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38FB3" w14:textId="70E8920F" w:rsidR="0030073D" w:rsidRDefault="0030073D" w:rsidP="0030073D">
      <w:pPr>
        <w:pStyle w:val="BodyText"/>
        <w:spacing w:before="4"/>
        <w:rPr>
          <w:rFonts w:ascii="Tahoma"/>
          <w:b/>
          <w:sz w:val="23"/>
        </w:rPr>
      </w:pPr>
      <w:r>
        <w:rPr>
          <w:noProof/>
        </w:rPr>
        <w:drawing>
          <wp:anchor distT="0" distB="0" distL="0" distR="0" simplePos="0" relativeHeight="251659264" behindDoc="0" locked="0" layoutInCell="1" allowOverlap="1" wp14:anchorId="25383AE5" wp14:editId="1E179B63">
            <wp:simplePos x="0" y="0"/>
            <wp:positionH relativeFrom="page">
              <wp:align>center</wp:align>
            </wp:positionH>
            <wp:positionV relativeFrom="paragraph">
              <wp:posOffset>-635635</wp:posOffset>
            </wp:positionV>
            <wp:extent cx="5684520" cy="1480820"/>
            <wp:effectExtent l="0" t="0" r="0" b="5080"/>
            <wp:wrapNone/>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8" cstate="print"/>
                    <a:stretch>
                      <a:fillRect/>
                    </a:stretch>
                  </pic:blipFill>
                  <pic:spPr>
                    <a:xfrm>
                      <a:off x="0" y="0"/>
                      <a:ext cx="5684520" cy="1480820"/>
                    </a:xfrm>
                    <a:prstGeom prst="rect">
                      <a:avLst/>
                    </a:prstGeom>
                  </pic:spPr>
                </pic:pic>
              </a:graphicData>
            </a:graphic>
          </wp:anchor>
        </w:drawing>
      </w:r>
    </w:p>
    <w:p w14:paraId="34DCB2AD" w14:textId="77777777" w:rsidR="0030073D" w:rsidRDefault="0030073D" w:rsidP="0030073D">
      <w:pPr>
        <w:pStyle w:val="BodyText"/>
        <w:spacing w:before="6"/>
        <w:rPr>
          <w:rFonts w:ascii="Tahoma"/>
          <w:b/>
          <w:sz w:val="42"/>
        </w:rPr>
      </w:pPr>
    </w:p>
    <w:p w14:paraId="3FD35D0C" w14:textId="77777777" w:rsidR="0030073D" w:rsidRDefault="0030073D" w:rsidP="0030073D">
      <w:pPr>
        <w:pStyle w:val="Heading2"/>
        <w:ind w:left="668" w:right="6325" w:firstLine="0"/>
        <w:rPr>
          <w:rFonts w:ascii="Times New Roman"/>
        </w:rPr>
      </w:pPr>
    </w:p>
    <w:p w14:paraId="27A7C933" w14:textId="77777777" w:rsidR="0030073D" w:rsidRDefault="0030073D" w:rsidP="0030073D">
      <w:pPr>
        <w:pStyle w:val="Heading2"/>
        <w:ind w:left="668" w:right="6325" w:firstLine="0"/>
        <w:rPr>
          <w:rFonts w:ascii="Times New Roman"/>
        </w:rPr>
      </w:pPr>
    </w:p>
    <w:p w14:paraId="1A56267A" w14:textId="221D2F80" w:rsidR="0030073D" w:rsidRPr="00926491" w:rsidRDefault="0067473C" w:rsidP="00926491">
      <w:pPr>
        <w:pStyle w:val="Heading1"/>
        <w:ind w:left="0" w:right="-2"/>
        <w:jc w:val="both"/>
        <w:rPr>
          <w:rFonts w:ascii="Times New Roman"/>
          <w:sz w:val="28"/>
          <w:szCs w:val="28"/>
          <w:lang w:val="en-US"/>
        </w:rPr>
      </w:pPr>
      <w:bookmarkStart w:id="0" w:name="_Toc134681747"/>
      <w:bookmarkStart w:id="1" w:name="_Toc134710964"/>
      <w:bookmarkStart w:id="2" w:name="_Toc135329161"/>
      <w:bookmarkStart w:id="3" w:name="_Toc137603300"/>
      <w:bookmarkStart w:id="4" w:name="_Toc137693617"/>
      <w:r w:rsidRPr="00926491">
        <w:rPr>
          <w:rFonts w:ascii="Times New Roman"/>
          <w:sz w:val="28"/>
          <w:szCs w:val="28"/>
          <w:lang w:val="en-US"/>
        </w:rPr>
        <w:t>Determinasi Rasi</w:t>
      </w:r>
      <w:r w:rsidR="006C6BA1">
        <w:rPr>
          <w:rFonts w:ascii="Times New Roman"/>
          <w:sz w:val="28"/>
          <w:szCs w:val="28"/>
          <w:lang w:val="en-US"/>
        </w:rPr>
        <w:t>o</w:t>
      </w:r>
      <w:r w:rsidRPr="00926491">
        <w:rPr>
          <w:rFonts w:ascii="Times New Roman"/>
          <w:sz w:val="28"/>
          <w:szCs w:val="28"/>
          <w:lang w:val="en-US"/>
        </w:rPr>
        <w:t xml:space="preserve"> Likuiditas, Solvabilitas, Aktivitas dan Profitabilitas Terhadap Kinerja Keuangan dengan </w:t>
      </w:r>
      <w:r w:rsidRPr="00926491">
        <w:rPr>
          <w:rFonts w:ascii="Times New Roman"/>
          <w:i/>
          <w:iCs/>
          <w:sz w:val="28"/>
          <w:szCs w:val="28"/>
          <w:lang w:val="en-US"/>
        </w:rPr>
        <w:t>Good Corporate Governance</w:t>
      </w:r>
      <w:r w:rsidRPr="00926491">
        <w:rPr>
          <w:rFonts w:ascii="Times New Roman"/>
          <w:sz w:val="28"/>
          <w:szCs w:val="28"/>
          <w:lang w:val="en-US"/>
        </w:rPr>
        <w:t xml:space="preserve"> Sebagai Variabel Moderasi pada Perusahaan Sub</w:t>
      </w:r>
      <w:r w:rsidR="00F61C4C" w:rsidRPr="00926491">
        <w:rPr>
          <w:rFonts w:ascii="Times New Roman"/>
          <w:sz w:val="28"/>
          <w:szCs w:val="28"/>
          <w:lang w:val="en-US"/>
        </w:rPr>
        <w:t>-</w:t>
      </w:r>
      <w:r w:rsidRPr="00926491">
        <w:rPr>
          <w:rFonts w:ascii="Times New Roman"/>
          <w:sz w:val="28"/>
          <w:szCs w:val="28"/>
          <w:lang w:val="en-US"/>
        </w:rPr>
        <w:t>Sektor Makanan dan Minuman yang Terdaftar di Bursa Efek Indonesia (BEI) Periode 2018-2021</w:t>
      </w:r>
      <w:bookmarkEnd w:id="0"/>
      <w:bookmarkEnd w:id="1"/>
      <w:bookmarkEnd w:id="2"/>
      <w:bookmarkEnd w:id="3"/>
      <w:bookmarkEnd w:id="4"/>
    </w:p>
    <w:p w14:paraId="2655BD77" w14:textId="77777777" w:rsidR="00E45B6D" w:rsidRDefault="00E45B6D" w:rsidP="00993F81">
      <w:pPr>
        <w:pStyle w:val="Heading2"/>
        <w:ind w:left="0" w:right="-2" w:firstLine="0"/>
        <w:jc w:val="both"/>
        <w:rPr>
          <w:rFonts w:ascii="Times New Roman"/>
          <w:lang w:val="en-US"/>
        </w:rPr>
      </w:pPr>
    </w:p>
    <w:p w14:paraId="728DA9F8" w14:textId="77777777" w:rsidR="0030073D" w:rsidRPr="0030073D" w:rsidRDefault="0030073D" w:rsidP="00993F81">
      <w:pPr>
        <w:pStyle w:val="Heading2"/>
        <w:ind w:left="0" w:right="-2" w:firstLine="0"/>
        <w:jc w:val="both"/>
        <w:rPr>
          <w:rFonts w:ascii="Times New Roman"/>
          <w:spacing w:val="-67"/>
          <w:lang w:val="en-US"/>
        </w:rPr>
      </w:pPr>
    </w:p>
    <w:p w14:paraId="11BF58DD" w14:textId="26FEA940" w:rsidR="0030073D" w:rsidRPr="00F61C4C" w:rsidRDefault="0067473C" w:rsidP="00993F81">
      <w:pPr>
        <w:pStyle w:val="Heading2"/>
        <w:ind w:left="0" w:right="-2" w:firstLine="0"/>
        <w:jc w:val="both"/>
        <w:rPr>
          <w:rFonts w:ascii="Times New Roman"/>
          <w:i/>
          <w:iCs/>
          <w:lang w:val="en-US"/>
        </w:rPr>
      </w:pPr>
      <w:bookmarkStart w:id="5" w:name="_Toc134681748"/>
      <w:bookmarkStart w:id="6" w:name="_Toc134710965"/>
      <w:bookmarkStart w:id="7" w:name="_Toc135329162"/>
      <w:bookmarkStart w:id="8" w:name="_Toc137603301"/>
      <w:bookmarkStart w:id="9" w:name="_Toc137693618"/>
      <w:r w:rsidRPr="00F61C4C">
        <w:rPr>
          <w:rFonts w:ascii="Times New Roman"/>
          <w:i/>
          <w:iCs/>
          <w:lang w:val="en-US"/>
        </w:rPr>
        <w:t>Determination of Liquidity, Solvency</w:t>
      </w:r>
      <w:r w:rsidR="00C40F96" w:rsidRPr="00F61C4C">
        <w:rPr>
          <w:rFonts w:ascii="Times New Roman"/>
          <w:i/>
          <w:iCs/>
          <w:lang w:val="en-US"/>
        </w:rPr>
        <w:t>, Activity and Profitability Ratios on Financial Performance with Good Corporate Governance</w:t>
      </w:r>
      <w:r w:rsidR="00F61C4C" w:rsidRPr="00F61C4C">
        <w:rPr>
          <w:rFonts w:ascii="Times New Roman"/>
          <w:i/>
          <w:iCs/>
          <w:lang w:val="en-US"/>
        </w:rPr>
        <w:t xml:space="preserve"> </w:t>
      </w:r>
      <w:r w:rsidR="00C40F96" w:rsidRPr="00F61C4C">
        <w:rPr>
          <w:rFonts w:ascii="Times New Roman"/>
          <w:i/>
          <w:iCs/>
          <w:lang w:val="en-US"/>
        </w:rPr>
        <w:t>as Moderating Variables in Food and Beverage Sub-Sector Companies Listed on the Indonesia Stock Exchan</w:t>
      </w:r>
      <w:r w:rsidR="0033523D">
        <w:rPr>
          <w:rFonts w:ascii="Times New Roman"/>
          <w:i/>
          <w:iCs/>
          <w:lang w:val="en-US"/>
        </w:rPr>
        <w:t>g</w:t>
      </w:r>
      <w:r w:rsidR="00C40F96" w:rsidRPr="00F61C4C">
        <w:rPr>
          <w:rFonts w:ascii="Times New Roman"/>
          <w:i/>
          <w:iCs/>
          <w:lang w:val="en-US"/>
        </w:rPr>
        <w:t>e (IDX) for the 2018-2021 Periode</w:t>
      </w:r>
      <w:bookmarkEnd w:id="5"/>
      <w:bookmarkEnd w:id="6"/>
      <w:bookmarkEnd w:id="7"/>
      <w:bookmarkEnd w:id="8"/>
      <w:bookmarkEnd w:id="9"/>
    </w:p>
    <w:p w14:paraId="74C0CABB" w14:textId="77777777" w:rsidR="0030073D" w:rsidRDefault="0030073D" w:rsidP="0030073D">
      <w:pPr>
        <w:pStyle w:val="BodyText"/>
        <w:rPr>
          <w:rFonts w:ascii="Times New Roman"/>
          <w:b/>
          <w:sz w:val="30"/>
        </w:rPr>
      </w:pPr>
    </w:p>
    <w:p w14:paraId="04CD6AFE" w14:textId="70C63A6A" w:rsidR="00E45B6D" w:rsidRDefault="00E45B6D" w:rsidP="00E45B6D">
      <w:pPr>
        <w:tabs>
          <w:tab w:val="left" w:pos="720"/>
          <w:tab w:val="left" w:pos="1440"/>
          <w:tab w:val="left" w:pos="2160"/>
          <w:tab w:val="left" w:pos="2880"/>
          <w:tab w:val="left" w:pos="3900"/>
        </w:tabs>
        <w:ind w:right="-2"/>
        <w:rPr>
          <w:rFonts w:ascii="Times New Roman"/>
          <w:spacing w:val="-57"/>
          <w:sz w:val="24"/>
          <w:lang w:val="en-US"/>
        </w:rPr>
      </w:pPr>
    </w:p>
    <w:p w14:paraId="7FBBEB57" w14:textId="77777777" w:rsidR="00E45B6D" w:rsidRDefault="00E45B6D" w:rsidP="00E45B6D">
      <w:pPr>
        <w:tabs>
          <w:tab w:val="left" w:pos="720"/>
          <w:tab w:val="left" w:pos="1440"/>
          <w:tab w:val="left" w:pos="2160"/>
          <w:tab w:val="left" w:pos="2880"/>
          <w:tab w:val="left" w:pos="3900"/>
        </w:tabs>
        <w:ind w:right="-2"/>
        <w:rPr>
          <w:rFonts w:ascii="Times New Roman"/>
          <w:spacing w:val="-57"/>
          <w:sz w:val="24"/>
          <w:lang w:val="en-US"/>
        </w:rPr>
      </w:pPr>
    </w:p>
    <w:p w14:paraId="4DB98486" w14:textId="422D07F0" w:rsidR="00E45B6D" w:rsidRDefault="00E45B6D" w:rsidP="00E45B6D">
      <w:pPr>
        <w:tabs>
          <w:tab w:val="left" w:pos="720"/>
          <w:tab w:val="left" w:pos="1440"/>
          <w:tab w:val="left" w:pos="2160"/>
          <w:tab w:val="left" w:pos="2880"/>
          <w:tab w:val="left" w:pos="3900"/>
        </w:tabs>
        <w:ind w:right="-2"/>
        <w:rPr>
          <w:rFonts w:ascii="Times New Roman"/>
          <w:spacing w:val="-57"/>
          <w:sz w:val="24"/>
          <w:lang w:val="en-US"/>
        </w:rPr>
      </w:pPr>
    </w:p>
    <w:p w14:paraId="54964C37" w14:textId="77777777" w:rsidR="00E45B6D" w:rsidRDefault="00E45B6D" w:rsidP="00E45B6D">
      <w:pPr>
        <w:tabs>
          <w:tab w:val="left" w:pos="720"/>
          <w:tab w:val="left" w:pos="1440"/>
          <w:tab w:val="left" w:pos="2160"/>
          <w:tab w:val="left" w:pos="2880"/>
          <w:tab w:val="left" w:pos="3900"/>
        </w:tabs>
        <w:ind w:right="-2"/>
        <w:rPr>
          <w:rFonts w:ascii="Times New Roman"/>
          <w:spacing w:val="-57"/>
          <w:sz w:val="24"/>
          <w:lang w:val="en-US"/>
        </w:rPr>
      </w:pPr>
    </w:p>
    <w:p w14:paraId="67C44CC2" w14:textId="77777777" w:rsidR="00E45B6D" w:rsidRDefault="00E45B6D" w:rsidP="00E45B6D">
      <w:pPr>
        <w:tabs>
          <w:tab w:val="left" w:pos="720"/>
          <w:tab w:val="left" w:pos="1440"/>
          <w:tab w:val="left" w:pos="2160"/>
          <w:tab w:val="left" w:pos="2880"/>
          <w:tab w:val="left" w:pos="3900"/>
        </w:tabs>
        <w:ind w:right="-2"/>
        <w:rPr>
          <w:rFonts w:ascii="Times New Roman"/>
          <w:spacing w:val="-57"/>
          <w:sz w:val="24"/>
          <w:lang w:val="en-US"/>
        </w:rPr>
      </w:pPr>
    </w:p>
    <w:p w14:paraId="038A0D2B" w14:textId="6BDFEB53" w:rsidR="00E45B6D" w:rsidRPr="00E45B6D" w:rsidRDefault="00E45B6D" w:rsidP="00E45B6D">
      <w:pPr>
        <w:tabs>
          <w:tab w:val="left" w:pos="720"/>
          <w:tab w:val="left" w:pos="1440"/>
          <w:tab w:val="left" w:pos="2160"/>
          <w:tab w:val="left" w:pos="2880"/>
          <w:tab w:val="left" w:pos="3900"/>
        </w:tabs>
        <w:ind w:right="-2"/>
        <w:rPr>
          <w:rFonts w:ascii="Times New Roman"/>
          <w:spacing w:val="-57"/>
          <w:sz w:val="24"/>
          <w:lang w:val="en-US"/>
        </w:rPr>
      </w:pPr>
      <w:r>
        <w:rPr>
          <w:rFonts w:ascii="Times New Roman"/>
          <w:sz w:val="24"/>
        </w:rPr>
        <w:t>Na</w:t>
      </w:r>
      <w:r>
        <w:rPr>
          <w:rFonts w:ascii="Times New Roman"/>
          <w:sz w:val="24"/>
          <w:lang w:val="en-US"/>
        </w:rPr>
        <w:t xml:space="preserve">ma </w:t>
      </w:r>
      <w:r>
        <w:rPr>
          <w:rFonts w:ascii="Times New Roman"/>
          <w:sz w:val="24"/>
        </w:rPr>
        <w:t>Mahasiswa</w:t>
      </w:r>
      <w:r>
        <w:rPr>
          <w:rFonts w:ascii="Times New Roman"/>
          <w:sz w:val="24"/>
        </w:rPr>
        <w:tab/>
      </w:r>
      <w:r>
        <w:rPr>
          <w:rFonts w:ascii="Times New Roman"/>
          <w:sz w:val="24"/>
        </w:rPr>
        <w:tab/>
      </w:r>
      <w:r>
        <w:rPr>
          <w:rFonts w:ascii="Times New Roman"/>
          <w:sz w:val="24"/>
          <w:lang w:val="en-US"/>
        </w:rPr>
        <w:t>: Puput Dara Dinanti</w:t>
      </w:r>
    </w:p>
    <w:p w14:paraId="47384EA2" w14:textId="63448518" w:rsidR="0030073D" w:rsidRPr="00E45B6D" w:rsidRDefault="0030073D" w:rsidP="00E45B6D">
      <w:pPr>
        <w:ind w:right="-2"/>
        <w:rPr>
          <w:rFonts w:ascii="Times New Roman"/>
          <w:sz w:val="24"/>
          <w:lang w:val="en-US"/>
        </w:rPr>
      </w:pPr>
      <w:r>
        <w:rPr>
          <w:rFonts w:ascii="Times New Roman"/>
          <w:sz w:val="24"/>
        </w:rPr>
        <w:t>NIM</w:t>
      </w:r>
      <w:r w:rsidR="00E45B6D">
        <w:rPr>
          <w:rFonts w:ascii="Times New Roman"/>
          <w:sz w:val="24"/>
        </w:rPr>
        <w:tab/>
      </w:r>
      <w:r w:rsidR="00E45B6D">
        <w:rPr>
          <w:rFonts w:ascii="Times New Roman"/>
          <w:sz w:val="24"/>
        </w:rPr>
        <w:tab/>
      </w:r>
      <w:r w:rsidR="00E45B6D">
        <w:rPr>
          <w:rFonts w:ascii="Times New Roman"/>
          <w:sz w:val="24"/>
        </w:rPr>
        <w:tab/>
      </w:r>
      <w:r w:rsidR="00E45B6D">
        <w:rPr>
          <w:rFonts w:ascii="Times New Roman"/>
          <w:sz w:val="24"/>
        </w:rPr>
        <w:tab/>
      </w:r>
      <w:r w:rsidR="00E45B6D">
        <w:rPr>
          <w:rFonts w:ascii="Times New Roman"/>
          <w:sz w:val="24"/>
          <w:lang w:val="en-US"/>
        </w:rPr>
        <w:t>: 192010300137</w:t>
      </w:r>
    </w:p>
    <w:p w14:paraId="7F0C3A9B" w14:textId="608DFC77" w:rsidR="00E45B6D" w:rsidRDefault="0030073D" w:rsidP="00E45B6D">
      <w:pPr>
        <w:ind w:right="-2"/>
        <w:rPr>
          <w:rFonts w:ascii="Times New Roman"/>
          <w:spacing w:val="-57"/>
          <w:sz w:val="24"/>
        </w:rPr>
      </w:pPr>
      <w:r>
        <w:rPr>
          <w:rFonts w:ascii="Times New Roman"/>
          <w:sz w:val="24"/>
        </w:rPr>
        <w:t>Nama</w:t>
      </w:r>
      <w:r>
        <w:rPr>
          <w:rFonts w:ascii="Times New Roman"/>
          <w:spacing w:val="-3"/>
          <w:sz w:val="24"/>
        </w:rPr>
        <w:t xml:space="preserve"> </w:t>
      </w:r>
      <w:r>
        <w:rPr>
          <w:rFonts w:ascii="Times New Roman"/>
          <w:sz w:val="24"/>
        </w:rPr>
        <w:t>Dosen</w:t>
      </w:r>
      <w:r>
        <w:rPr>
          <w:rFonts w:ascii="Times New Roman"/>
          <w:spacing w:val="-4"/>
          <w:sz w:val="24"/>
        </w:rPr>
        <w:t xml:space="preserve"> </w:t>
      </w:r>
      <w:r>
        <w:rPr>
          <w:rFonts w:ascii="Times New Roman"/>
          <w:sz w:val="24"/>
        </w:rPr>
        <w:t>Pembimbing</w:t>
      </w:r>
      <w:r w:rsidR="00E45B6D">
        <w:rPr>
          <w:rFonts w:ascii="Times New Roman"/>
          <w:spacing w:val="-4"/>
          <w:sz w:val="24"/>
          <w:lang w:val="en-US"/>
        </w:rPr>
        <w:t xml:space="preserve"> </w:t>
      </w:r>
      <w:r w:rsidR="00E45B6D">
        <w:rPr>
          <w:rFonts w:ascii="Times New Roman"/>
          <w:spacing w:val="-4"/>
          <w:sz w:val="24"/>
          <w:lang w:val="en-US"/>
        </w:rPr>
        <w:tab/>
        <w:t>: Nurasik</w:t>
      </w:r>
    </w:p>
    <w:p w14:paraId="562D76EA" w14:textId="59C7F548" w:rsidR="0030073D" w:rsidRPr="00E45B6D" w:rsidRDefault="0030073D" w:rsidP="00E45B6D">
      <w:pPr>
        <w:ind w:right="-2"/>
        <w:rPr>
          <w:rFonts w:ascii="Times New Roman"/>
          <w:sz w:val="24"/>
          <w:lang w:val="en-US"/>
        </w:rPr>
      </w:pPr>
      <w:r>
        <w:rPr>
          <w:rFonts w:ascii="Times New Roman"/>
          <w:sz w:val="24"/>
        </w:rPr>
        <w:t>NIDN</w:t>
      </w:r>
      <w:r w:rsidR="00E45B6D">
        <w:rPr>
          <w:rFonts w:ascii="Times New Roman"/>
          <w:sz w:val="24"/>
        </w:rPr>
        <w:tab/>
      </w:r>
      <w:r w:rsidR="00E45B6D">
        <w:rPr>
          <w:rFonts w:ascii="Times New Roman"/>
          <w:sz w:val="24"/>
        </w:rPr>
        <w:tab/>
      </w:r>
      <w:r w:rsidR="00E45B6D">
        <w:rPr>
          <w:rFonts w:ascii="Times New Roman"/>
          <w:sz w:val="24"/>
        </w:rPr>
        <w:tab/>
      </w:r>
      <w:r w:rsidR="00E45B6D">
        <w:rPr>
          <w:rFonts w:ascii="Times New Roman"/>
          <w:sz w:val="24"/>
        </w:rPr>
        <w:tab/>
      </w:r>
      <w:r w:rsidR="00E45B6D">
        <w:rPr>
          <w:rFonts w:ascii="Times New Roman"/>
          <w:sz w:val="24"/>
          <w:lang w:val="en-US"/>
        </w:rPr>
        <w:t>: 720086</w:t>
      </w:r>
      <w:r w:rsidR="000D5CFB">
        <w:rPr>
          <w:rFonts w:ascii="Times New Roman"/>
          <w:sz w:val="24"/>
          <w:lang w:val="en-US"/>
        </w:rPr>
        <w:t>002</w:t>
      </w:r>
    </w:p>
    <w:p w14:paraId="2937D596" w14:textId="77777777" w:rsidR="0030073D" w:rsidRDefault="0030073D" w:rsidP="0030073D">
      <w:pPr>
        <w:pStyle w:val="BodyText"/>
        <w:rPr>
          <w:rFonts w:ascii="Times New Roman"/>
          <w:sz w:val="26"/>
        </w:rPr>
      </w:pPr>
    </w:p>
    <w:p w14:paraId="5E09A884" w14:textId="77777777" w:rsidR="0030073D" w:rsidRDefault="0030073D" w:rsidP="0030073D">
      <w:pPr>
        <w:pStyle w:val="BodyText"/>
        <w:rPr>
          <w:rFonts w:ascii="Times New Roman"/>
          <w:sz w:val="26"/>
        </w:rPr>
      </w:pPr>
    </w:p>
    <w:p w14:paraId="20B5F250" w14:textId="24F6C581" w:rsidR="0030073D" w:rsidRDefault="0030073D" w:rsidP="0030073D">
      <w:pPr>
        <w:pStyle w:val="BodyText"/>
        <w:rPr>
          <w:rFonts w:ascii="Times New Roman"/>
          <w:sz w:val="26"/>
        </w:rPr>
      </w:pPr>
    </w:p>
    <w:p w14:paraId="2A03B271" w14:textId="77777777" w:rsidR="00E45B6D" w:rsidRDefault="00E45B6D" w:rsidP="0030073D">
      <w:pPr>
        <w:pStyle w:val="BodyText"/>
        <w:rPr>
          <w:rFonts w:ascii="Times New Roman"/>
          <w:sz w:val="26"/>
        </w:rPr>
      </w:pPr>
    </w:p>
    <w:p w14:paraId="55DAB3B5" w14:textId="77777777" w:rsidR="00E45B6D" w:rsidRDefault="00E45B6D" w:rsidP="0030073D">
      <w:pPr>
        <w:pStyle w:val="BodyText"/>
        <w:rPr>
          <w:rFonts w:ascii="Times New Roman"/>
          <w:sz w:val="26"/>
        </w:rPr>
      </w:pPr>
    </w:p>
    <w:p w14:paraId="2DE6AFFF" w14:textId="2B4AFA3D" w:rsidR="0030073D" w:rsidRDefault="0030073D" w:rsidP="00C448A8">
      <w:pPr>
        <w:pStyle w:val="Heading1"/>
        <w:ind w:firstLine="2733"/>
        <w:rPr>
          <w:rFonts w:ascii="Times New Roman"/>
        </w:rPr>
      </w:pPr>
      <w:bookmarkStart w:id="10" w:name="_Toc125118517"/>
      <w:bookmarkStart w:id="11" w:name="_Toc125327710"/>
      <w:bookmarkStart w:id="12" w:name="_Toc125328067"/>
      <w:bookmarkStart w:id="13" w:name="_Toc125545043"/>
      <w:bookmarkStart w:id="14" w:name="_Toc126057512"/>
      <w:bookmarkStart w:id="15" w:name="_Toc126057550"/>
      <w:bookmarkStart w:id="16" w:name="_Toc134681750"/>
      <w:bookmarkStart w:id="17" w:name="_Toc137693619"/>
      <w:r>
        <w:rPr>
          <w:rFonts w:ascii="Times New Roman"/>
        </w:rPr>
        <w:t>SKRIPSI</w:t>
      </w:r>
      <w:bookmarkEnd w:id="10"/>
      <w:bookmarkEnd w:id="11"/>
      <w:bookmarkEnd w:id="12"/>
      <w:bookmarkEnd w:id="13"/>
      <w:bookmarkEnd w:id="14"/>
      <w:bookmarkEnd w:id="15"/>
      <w:bookmarkEnd w:id="16"/>
      <w:bookmarkEnd w:id="17"/>
    </w:p>
    <w:p w14:paraId="05FA8FB3" w14:textId="77777777" w:rsidR="0030073D" w:rsidRDefault="0030073D" w:rsidP="0030073D">
      <w:pPr>
        <w:pStyle w:val="BodyText"/>
        <w:rPr>
          <w:rFonts w:ascii="Times New Roman"/>
          <w:b/>
          <w:sz w:val="34"/>
        </w:rPr>
      </w:pPr>
    </w:p>
    <w:p w14:paraId="78677322" w14:textId="77777777" w:rsidR="0030073D" w:rsidRDefault="0030073D" w:rsidP="0030073D">
      <w:pPr>
        <w:pStyle w:val="BodyText"/>
        <w:rPr>
          <w:rFonts w:ascii="Times New Roman"/>
          <w:b/>
          <w:sz w:val="34"/>
        </w:rPr>
      </w:pPr>
    </w:p>
    <w:p w14:paraId="33B8C687" w14:textId="77777777" w:rsidR="0030073D" w:rsidRDefault="0030073D" w:rsidP="0030073D">
      <w:pPr>
        <w:pStyle w:val="BodyText"/>
        <w:rPr>
          <w:rFonts w:ascii="Times New Roman"/>
          <w:b/>
          <w:sz w:val="34"/>
        </w:rPr>
      </w:pPr>
    </w:p>
    <w:p w14:paraId="52A50787" w14:textId="77777777" w:rsidR="0030073D" w:rsidRDefault="0030073D" w:rsidP="0030073D">
      <w:pPr>
        <w:pStyle w:val="BodyText"/>
        <w:rPr>
          <w:rFonts w:ascii="Times New Roman"/>
          <w:b/>
          <w:sz w:val="34"/>
        </w:rPr>
      </w:pPr>
    </w:p>
    <w:p w14:paraId="201EA1C2" w14:textId="77777777" w:rsidR="0030073D" w:rsidRDefault="0030073D" w:rsidP="0030073D">
      <w:pPr>
        <w:pStyle w:val="BodyText"/>
        <w:rPr>
          <w:rFonts w:ascii="Times New Roman"/>
          <w:b/>
          <w:sz w:val="34"/>
        </w:rPr>
      </w:pPr>
    </w:p>
    <w:p w14:paraId="52304F8A" w14:textId="77777777" w:rsidR="0030073D" w:rsidRDefault="0030073D" w:rsidP="0030073D">
      <w:pPr>
        <w:pStyle w:val="BodyText"/>
        <w:spacing w:before="3"/>
        <w:rPr>
          <w:rFonts w:ascii="Times New Roman"/>
          <w:b/>
          <w:sz w:val="40"/>
        </w:rPr>
      </w:pPr>
    </w:p>
    <w:p w14:paraId="22684696" w14:textId="77777777" w:rsidR="0030073D" w:rsidRDefault="0030073D" w:rsidP="0030073D">
      <w:pPr>
        <w:pStyle w:val="Heading2"/>
        <w:spacing w:line="321" w:lineRule="exact"/>
        <w:ind w:left="100" w:firstLine="0"/>
        <w:rPr>
          <w:rFonts w:ascii="Times New Roman"/>
        </w:rPr>
      </w:pPr>
      <w:bookmarkStart w:id="18" w:name="_Toc125118518"/>
      <w:bookmarkStart w:id="19" w:name="_Toc125327711"/>
      <w:bookmarkStart w:id="20" w:name="_Toc125328068"/>
      <w:bookmarkStart w:id="21" w:name="_Toc125545044"/>
      <w:bookmarkStart w:id="22" w:name="_Toc126057513"/>
      <w:bookmarkStart w:id="23" w:name="_Toc126057551"/>
      <w:bookmarkStart w:id="24" w:name="_Toc134681751"/>
      <w:bookmarkStart w:id="25" w:name="_Toc134710967"/>
      <w:bookmarkStart w:id="26" w:name="_Toc135329164"/>
      <w:bookmarkStart w:id="27" w:name="_Toc137603303"/>
      <w:bookmarkStart w:id="28" w:name="_Toc137693620"/>
      <w:r>
        <w:rPr>
          <w:rFonts w:ascii="Times New Roman"/>
        </w:rPr>
        <w:t>Program</w:t>
      </w:r>
      <w:r>
        <w:rPr>
          <w:rFonts w:ascii="Times New Roman"/>
          <w:spacing w:val="2"/>
        </w:rPr>
        <w:t xml:space="preserve"> </w:t>
      </w:r>
      <w:r>
        <w:rPr>
          <w:rFonts w:ascii="Times New Roman"/>
        </w:rPr>
        <w:t>Studi</w:t>
      </w:r>
      <w:r>
        <w:rPr>
          <w:rFonts w:ascii="Times New Roman"/>
          <w:spacing w:val="-3"/>
        </w:rPr>
        <w:t xml:space="preserve"> </w:t>
      </w:r>
      <w:r>
        <w:rPr>
          <w:rFonts w:ascii="Times New Roman"/>
        </w:rPr>
        <w:t>Akuntansi</w:t>
      </w:r>
      <w:bookmarkEnd w:id="18"/>
      <w:bookmarkEnd w:id="19"/>
      <w:bookmarkEnd w:id="20"/>
      <w:bookmarkEnd w:id="21"/>
      <w:bookmarkEnd w:id="22"/>
      <w:bookmarkEnd w:id="23"/>
      <w:bookmarkEnd w:id="24"/>
      <w:bookmarkEnd w:id="25"/>
      <w:bookmarkEnd w:id="26"/>
      <w:bookmarkEnd w:id="27"/>
      <w:bookmarkEnd w:id="28"/>
    </w:p>
    <w:p w14:paraId="68D7AC7F" w14:textId="77777777" w:rsidR="00E45B6D" w:rsidRDefault="0030073D" w:rsidP="00E45B6D">
      <w:pPr>
        <w:spacing w:line="242" w:lineRule="auto"/>
        <w:ind w:left="100" w:right="-2"/>
        <w:rPr>
          <w:rFonts w:ascii="Times New Roman"/>
          <w:b/>
          <w:spacing w:val="-67"/>
          <w:sz w:val="28"/>
        </w:rPr>
      </w:pPr>
      <w:r>
        <w:rPr>
          <w:rFonts w:ascii="Times New Roman"/>
          <w:b/>
          <w:sz w:val="28"/>
        </w:rPr>
        <w:t>Fakultas</w:t>
      </w:r>
      <w:r>
        <w:rPr>
          <w:rFonts w:ascii="Times New Roman"/>
          <w:b/>
          <w:spacing w:val="-3"/>
          <w:sz w:val="28"/>
        </w:rPr>
        <w:t xml:space="preserve"> </w:t>
      </w:r>
      <w:r>
        <w:rPr>
          <w:rFonts w:ascii="Times New Roman"/>
          <w:b/>
          <w:sz w:val="28"/>
        </w:rPr>
        <w:t>Bisnis,</w:t>
      </w:r>
      <w:r>
        <w:rPr>
          <w:rFonts w:ascii="Times New Roman"/>
          <w:b/>
          <w:spacing w:val="-2"/>
          <w:sz w:val="28"/>
        </w:rPr>
        <w:t xml:space="preserve"> </w:t>
      </w:r>
      <w:r>
        <w:rPr>
          <w:rFonts w:ascii="Times New Roman"/>
          <w:b/>
          <w:sz w:val="28"/>
        </w:rPr>
        <w:t>Hukum &amp;</w:t>
      </w:r>
      <w:r>
        <w:rPr>
          <w:rFonts w:ascii="Times New Roman"/>
          <w:b/>
          <w:spacing w:val="-4"/>
          <w:sz w:val="28"/>
        </w:rPr>
        <w:t xml:space="preserve"> </w:t>
      </w:r>
      <w:r>
        <w:rPr>
          <w:rFonts w:ascii="Times New Roman"/>
          <w:b/>
          <w:sz w:val="28"/>
        </w:rPr>
        <w:t>Ilmu</w:t>
      </w:r>
      <w:r>
        <w:rPr>
          <w:rFonts w:ascii="Times New Roman"/>
          <w:b/>
          <w:spacing w:val="-5"/>
          <w:sz w:val="28"/>
        </w:rPr>
        <w:t xml:space="preserve"> </w:t>
      </w:r>
      <w:r>
        <w:rPr>
          <w:rFonts w:ascii="Times New Roman"/>
          <w:b/>
          <w:sz w:val="28"/>
        </w:rPr>
        <w:t>Sosial</w:t>
      </w:r>
      <w:r>
        <w:rPr>
          <w:rFonts w:ascii="Times New Roman"/>
          <w:b/>
          <w:spacing w:val="-67"/>
          <w:sz w:val="28"/>
        </w:rPr>
        <w:t xml:space="preserve"> </w:t>
      </w:r>
    </w:p>
    <w:p w14:paraId="11A7242D" w14:textId="77777777" w:rsidR="00E45B6D" w:rsidRDefault="0030073D" w:rsidP="00E45B6D">
      <w:pPr>
        <w:spacing w:line="242" w:lineRule="auto"/>
        <w:ind w:left="100" w:right="-2"/>
        <w:rPr>
          <w:rFonts w:ascii="Times New Roman"/>
          <w:b/>
          <w:spacing w:val="1"/>
          <w:sz w:val="28"/>
        </w:rPr>
      </w:pPr>
      <w:r>
        <w:rPr>
          <w:rFonts w:ascii="Times New Roman"/>
          <w:b/>
          <w:sz w:val="28"/>
        </w:rPr>
        <w:t>Universitas Muhammadiyah Sidoarjo</w:t>
      </w:r>
      <w:r>
        <w:rPr>
          <w:rFonts w:ascii="Times New Roman"/>
          <w:b/>
          <w:spacing w:val="1"/>
          <w:sz w:val="28"/>
        </w:rPr>
        <w:t xml:space="preserve"> </w:t>
      </w:r>
    </w:p>
    <w:p w14:paraId="2BE8BAA6" w14:textId="78FFA2C1" w:rsidR="00BA7CD6" w:rsidRPr="004D2699" w:rsidRDefault="004D2699" w:rsidP="00C40F96">
      <w:pPr>
        <w:spacing w:line="242" w:lineRule="auto"/>
        <w:ind w:left="100" w:right="-2"/>
        <w:rPr>
          <w:rFonts w:ascii="Times New Roman"/>
          <w:b/>
          <w:sz w:val="28"/>
          <w:lang w:val="en-US"/>
        </w:rPr>
        <w:sectPr w:rsidR="00BA7CD6" w:rsidRPr="004D2699" w:rsidSect="00BA7CD6">
          <w:footerReference w:type="default" r:id="rId9"/>
          <w:pgSz w:w="11906" w:h="16838" w:code="9"/>
          <w:pgMar w:top="1701" w:right="1134" w:bottom="1134" w:left="1418" w:header="709" w:footer="709" w:gutter="567"/>
          <w:cols w:space="708"/>
          <w:titlePg/>
          <w:docGrid w:linePitch="360"/>
        </w:sectPr>
      </w:pPr>
      <w:r>
        <w:rPr>
          <w:rFonts w:ascii="Times New Roman"/>
          <w:b/>
          <w:sz w:val="28"/>
          <w:lang w:val="en-US"/>
        </w:rPr>
        <w:t>Januari</w:t>
      </w:r>
      <w:r w:rsidR="0030073D">
        <w:rPr>
          <w:rFonts w:ascii="Times New Roman"/>
          <w:b/>
          <w:sz w:val="28"/>
        </w:rPr>
        <w:t>,</w:t>
      </w:r>
      <w:r w:rsidR="0030073D">
        <w:rPr>
          <w:rFonts w:ascii="Times New Roman"/>
          <w:b/>
          <w:spacing w:val="1"/>
          <w:sz w:val="28"/>
        </w:rPr>
        <w:t xml:space="preserve"> </w:t>
      </w:r>
      <w:r w:rsidR="0030073D">
        <w:rPr>
          <w:rFonts w:ascii="Times New Roman"/>
          <w:b/>
          <w:sz w:val="28"/>
        </w:rPr>
        <w:t>2</w:t>
      </w:r>
      <w:r>
        <w:rPr>
          <w:rFonts w:ascii="Times New Roman"/>
          <w:b/>
          <w:sz w:val="28"/>
          <w:lang w:val="en-US"/>
        </w:rPr>
        <w:t>02</w:t>
      </w:r>
      <w:r w:rsidR="004D041C">
        <w:rPr>
          <w:rFonts w:ascii="Times New Roman"/>
          <w:b/>
          <w:sz w:val="28"/>
          <w:lang w:val="en-US"/>
        </w:rPr>
        <w:t>3</w:t>
      </w:r>
    </w:p>
    <w:p w14:paraId="34B1B149" w14:textId="308EF108" w:rsidR="004D041C" w:rsidRDefault="004D041C" w:rsidP="00926491">
      <w:pPr>
        <w:pStyle w:val="Heading1"/>
        <w:ind w:left="0" w:right="-2"/>
        <w:rPr>
          <w:rFonts w:ascii="Times New Roman"/>
          <w:sz w:val="28"/>
          <w:lang w:val="en-US"/>
        </w:rPr>
      </w:pPr>
      <w:bookmarkStart w:id="29" w:name="_Toc137693621"/>
      <w:bookmarkStart w:id="30" w:name="_Toc125327713"/>
      <w:bookmarkStart w:id="31" w:name="_Toc125545046"/>
      <w:bookmarkStart w:id="32" w:name="_Toc126057516"/>
      <w:bookmarkStart w:id="33" w:name="_Toc126057554"/>
      <w:r>
        <w:rPr>
          <w:rFonts w:ascii="Times New Roman"/>
          <w:sz w:val="28"/>
          <w:lang w:val="en-US"/>
        </w:rPr>
        <w:lastRenderedPageBreak/>
        <w:t>L</w:t>
      </w:r>
      <w:r w:rsidR="00760EC8">
        <w:rPr>
          <w:rFonts w:ascii="Times New Roman"/>
          <w:sz w:val="28"/>
          <w:lang w:val="en-US"/>
        </w:rPr>
        <w:t>EMBAR PENGESAHAN SKRIPSI</w:t>
      </w:r>
      <w:bookmarkEnd w:id="29"/>
    </w:p>
    <w:p w14:paraId="46D91DED" w14:textId="77777777" w:rsidR="00B72C7A" w:rsidRDefault="00B72C7A" w:rsidP="00B72C7A">
      <w:pPr>
        <w:pStyle w:val="Heading1"/>
        <w:ind w:left="0" w:right="-2"/>
        <w:jc w:val="left"/>
        <w:rPr>
          <w:rFonts w:ascii="Times New Roman"/>
          <w:sz w:val="28"/>
          <w:lang w:val="en-US"/>
        </w:rPr>
      </w:pPr>
    </w:p>
    <w:p w14:paraId="4DF95283" w14:textId="77777777" w:rsidR="00B72C7A" w:rsidRDefault="00B72C7A" w:rsidP="00B72C7A">
      <w:pPr>
        <w:widowControl/>
        <w:autoSpaceDE/>
        <w:autoSpaceDN/>
        <w:spacing w:after="160" w:line="259" w:lineRule="auto"/>
        <w:rPr>
          <w:rFonts w:ascii="Times New Roman"/>
          <w:sz w:val="20"/>
          <w:szCs w:val="16"/>
          <w:lang w:val="en-US"/>
        </w:rPr>
      </w:pPr>
    </w:p>
    <w:p w14:paraId="4147CDDE" w14:textId="1A587125" w:rsidR="004D041C" w:rsidRDefault="004D041C" w:rsidP="00B72C7A">
      <w:pPr>
        <w:widowControl/>
        <w:autoSpaceDE/>
        <w:autoSpaceDN/>
        <w:spacing w:after="160" w:line="259" w:lineRule="auto"/>
        <w:rPr>
          <w:rFonts w:ascii="Times New Roman" w:eastAsia="Tahoma" w:hAnsi="Tahoma" w:cs="Tahoma"/>
          <w:b/>
          <w:bCs/>
          <w:sz w:val="28"/>
          <w:szCs w:val="32"/>
          <w:lang w:val="en-US"/>
        </w:rPr>
      </w:pPr>
      <w:r>
        <w:rPr>
          <w:rFonts w:ascii="Times New Roman"/>
          <w:sz w:val="28"/>
          <w:lang w:val="en-US"/>
        </w:rPr>
        <w:br w:type="page"/>
      </w:r>
    </w:p>
    <w:p w14:paraId="378CF485" w14:textId="49E73E86" w:rsidR="00E45B6D" w:rsidRDefault="003C4F75" w:rsidP="00926491">
      <w:pPr>
        <w:pStyle w:val="Heading1"/>
        <w:ind w:left="0" w:right="-2"/>
        <w:rPr>
          <w:rFonts w:ascii="Times New Roman"/>
          <w:b w:val="0"/>
          <w:sz w:val="28"/>
          <w:lang w:val="en-US"/>
        </w:rPr>
      </w:pPr>
      <w:bookmarkStart w:id="34" w:name="_Toc137693622"/>
      <w:r>
        <w:rPr>
          <w:rFonts w:ascii="Times New Roman"/>
          <w:sz w:val="28"/>
          <w:lang w:val="en-US"/>
        </w:rPr>
        <w:lastRenderedPageBreak/>
        <w:t>DAFTAR ISI</w:t>
      </w:r>
      <w:bookmarkEnd w:id="30"/>
      <w:bookmarkEnd w:id="31"/>
      <w:bookmarkEnd w:id="32"/>
      <w:bookmarkEnd w:id="33"/>
      <w:bookmarkEnd w:id="34"/>
    </w:p>
    <w:sdt>
      <w:sdtPr>
        <w:id w:val="-818262330"/>
        <w:docPartObj>
          <w:docPartGallery w:val="Table of Contents"/>
          <w:docPartUnique/>
        </w:docPartObj>
      </w:sdtPr>
      <w:sdtEndPr>
        <w:rPr>
          <w:b/>
          <w:bCs/>
          <w:noProof/>
        </w:rPr>
      </w:sdtEndPr>
      <w:sdtContent>
        <w:p w14:paraId="3226F0FC" w14:textId="20C0470C" w:rsidR="00B72C7A" w:rsidRDefault="00DA1ECC" w:rsidP="00B72C7A">
          <w:pPr>
            <w:pStyle w:val="TOC1"/>
            <w:tabs>
              <w:tab w:val="right" w:leader="dot" w:pos="8777"/>
            </w:tabs>
            <w:rPr>
              <w:rFonts w:asciiTheme="minorHAnsi" w:eastAsiaTheme="minorEastAsia" w:hAnsiTheme="minorHAnsi" w:cstheme="minorBidi"/>
              <w:kern w:val="2"/>
              <w:lang w:val="en-ID" w:eastAsia="en-ID"/>
              <w14:ligatures w14:val="standardContextual"/>
            </w:rPr>
          </w:pPr>
          <w:r>
            <w:rPr>
              <w:rFonts w:asciiTheme="majorHAnsi" w:eastAsiaTheme="majorEastAsia" w:hAnsiTheme="majorHAnsi" w:cstheme="majorBidi"/>
              <w:color w:val="2F5496" w:themeColor="accent1" w:themeShade="BF"/>
              <w:sz w:val="32"/>
              <w:szCs w:val="32"/>
              <w:lang w:val="en-US"/>
            </w:rPr>
            <w:fldChar w:fldCharType="begin"/>
          </w:r>
          <w:r>
            <w:instrText xml:space="preserve"> TOC \o "1-3" \h \z \u </w:instrText>
          </w:r>
          <w:r>
            <w:rPr>
              <w:rFonts w:asciiTheme="majorHAnsi" w:eastAsiaTheme="majorEastAsia" w:hAnsiTheme="majorHAnsi" w:cstheme="majorBidi"/>
              <w:color w:val="2F5496" w:themeColor="accent1" w:themeShade="BF"/>
              <w:sz w:val="32"/>
              <w:szCs w:val="32"/>
              <w:lang w:val="en-US"/>
            </w:rPr>
            <w:fldChar w:fldCharType="separate"/>
          </w:r>
        </w:p>
        <w:p w14:paraId="1AF7CD17" w14:textId="78B0005C" w:rsidR="009C1E8F" w:rsidRDefault="009C1E8F" w:rsidP="00B72C7A">
          <w:pPr>
            <w:pStyle w:val="TOC2"/>
            <w:rPr>
              <w:lang w:eastAsia="en-ID"/>
            </w:rPr>
          </w:pPr>
        </w:p>
        <w:p w14:paraId="2F83A128" w14:textId="4A0E315D" w:rsidR="009C1E8F" w:rsidRDefault="00000000">
          <w:pPr>
            <w:pStyle w:val="TOC1"/>
            <w:tabs>
              <w:tab w:val="right" w:leader="dot" w:pos="8777"/>
            </w:tabs>
            <w:rPr>
              <w:rFonts w:asciiTheme="minorHAnsi" w:eastAsiaTheme="minorEastAsia" w:hAnsiTheme="minorHAnsi" w:cstheme="minorBidi"/>
              <w:noProof/>
              <w:kern w:val="2"/>
              <w:lang w:val="en-ID" w:eastAsia="en-ID"/>
              <w14:ligatures w14:val="standardContextual"/>
            </w:rPr>
          </w:pPr>
          <w:hyperlink w:anchor="_Toc137693619" w:history="1">
            <w:r w:rsidR="009C1E8F" w:rsidRPr="00B22507">
              <w:rPr>
                <w:rStyle w:val="Hyperlink"/>
                <w:rFonts w:ascii="Times New Roman"/>
                <w:noProof/>
              </w:rPr>
              <w:t>S</w:t>
            </w:r>
            <w:r w:rsidR="00B72C7A">
              <w:rPr>
                <w:rStyle w:val="Hyperlink"/>
                <w:rFonts w:ascii="Times New Roman"/>
                <w:noProof/>
                <w:lang w:val="en-US"/>
              </w:rPr>
              <w:t>AMPUL</w:t>
            </w:r>
            <w:r w:rsidR="009C1E8F">
              <w:rPr>
                <w:noProof/>
                <w:webHidden/>
              </w:rPr>
              <w:tab/>
            </w:r>
            <w:r w:rsidR="009C1E8F">
              <w:rPr>
                <w:noProof/>
                <w:webHidden/>
              </w:rPr>
              <w:fldChar w:fldCharType="begin"/>
            </w:r>
            <w:r w:rsidR="009C1E8F">
              <w:rPr>
                <w:noProof/>
                <w:webHidden/>
              </w:rPr>
              <w:instrText xml:space="preserve"> PAGEREF _Toc137693619 \h </w:instrText>
            </w:r>
            <w:r w:rsidR="009C1E8F">
              <w:rPr>
                <w:noProof/>
                <w:webHidden/>
              </w:rPr>
            </w:r>
            <w:r w:rsidR="009C1E8F">
              <w:rPr>
                <w:noProof/>
                <w:webHidden/>
              </w:rPr>
              <w:fldChar w:fldCharType="separate"/>
            </w:r>
            <w:r w:rsidR="00105067">
              <w:rPr>
                <w:noProof/>
                <w:webHidden/>
              </w:rPr>
              <w:t>1</w:t>
            </w:r>
            <w:r w:rsidR="009C1E8F">
              <w:rPr>
                <w:noProof/>
                <w:webHidden/>
              </w:rPr>
              <w:fldChar w:fldCharType="end"/>
            </w:r>
          </w:hyperlink>
        </w:p>
        <w:p w14:paraId="54E155B9" w14:textId="2D838ABC" w:rsidR="009C1E8F" w:rsidRDefault="00000000">
          <w:pPr>
            <w:pStyle w:val="TOC1"/>
            <w:tabs>
              <w:tab w:val="right" w:leader="dot" w:pos="8777"/>
            </w:tabs>
            <w:rPr>
              <w:rFonts w:asciiTheme="minorHAnsi" w:eastAsiaTheme="minorEastAsia" w:hAnsiTheme="minorHAnsi" w:cstheme="minorBidi"/>
              <w:noProof/>
              <w:kern w:val="2"/>
              <w:lang w:val="en-ID" w:eastAsia="en-ID"/>
              <w14:ligatures w14:val="standardContextual"/>
            </w:rPr>
          </w:pPr>
          <w:hyperlink w:anchor="_Toc137693621" w:history="1">
            <w:r w:rsidR="009C1E8F" w:rsidRPr="00B22507">
              <w:rPr>
                <w:rStyle w:val="Hyperlink"/>
                <w:rFonts w:ascii="Times New Roman"/>
                <w:noProof/>
                <w:lang w:val="en-US"/>
              </w:rPr>
              <w:t>LEMBAR PENGESAHAN SKRIPSI</w:t>
            </w:r>
            <w:r w:rsidR="009C1E8F">
              <w:rPr>
                <w:noProof/>
                <w:webHidden/>
              </w:rPr>
              <w:tab/>
            </w:r>
            <w:r w:rsidR="009C1E8F">
              <w:rPr>
                <w:noProof/>
                <w:webHidden/>
              </w:rPr>
              <w:fldChar w:fldCharType="begin"/>
            </w:r>
            <w:r w:rsidR="009C1E8F">
              <w:rPr>
                <w:noProof/>
                <w:webHidden/>
              </w:rPr>
              <w:instrText xml:space="preserve"> PAGEREF _Toc137693621 \h </w:instrText>
            </w:r>
            <w:r w:rsidR="009C1E8F">
              <w:rPr>
                <w:noProof/>
                <w:webHidden/>
              </w:rPr>
            </w:r>
            <w:r w:rsidR="009C1E8F">
              <w:rPr>
                <w:noProof/>
                <w:webHidden/>
              </w:rPr>
              <w:fldChar w:fldCharType="separate"/>
            </w:r>
            <w:r w:rsidR="00105067">
              <w:rPr>
                <w:noProof/>
                <w:webHidden/>
              </w:rPr>
              <w:t>2</w:t>
            </w:r>
            <w:r w:rsidR="009C1E8F">
              <w:rPr>
                <w:noProof/>
                <w:webHidden/>
              </w:rPr>
              <w:fldChar w:fldCharType="end"/>
            </w:r>
          </w:hyperlink>
        </w:p>
        <w:p w14:paraId="63A2740B" w14:textId="5F4B9548" w:rsidR="009C1E8F" w:rsidRDefault="00000000">
          <w:pPr>
            <w:pStyle w:val="TOC1"/>
            <w:tabs>
              <w:tab w:val="right" w:leader="dot" w:pos="8777"/>
            </w:tabs>
            <w:rPr>
              <w:rFonts w:asciiTheme="minorHAnsi" w:eastAsiaTheme="minorEastAsia" w:hAnsiTheme="minorHAnsi" w:cstheme="minorBidi"/>
              <w:noProof/>
              <w:kern w:val="2"/>
              <w:lang w:val="en-ID" w:eastAsia="en-ID"/>
              <w14:ligatures w14:val="standardContextual"/>
            </w:rPr>
          </w:pPr>
          <w:hyperlink w:anchor="_Toc137693622" w:history="1">
            <w:r w:rsidR="009C1E8F" w:rsidRPr="00B22507">
              <w:rPr>
                <w:rStyle w:val="Hyperlink"/>
                <w:rFonts w:ascii="Times New Roman"/>
                <w:noProof/>
                <w:lang w:val="en-US"/>
              </w:rPr>
              <w:t>DAFTAR ISI</w:t>
            </w:r>
            <w:r w:rsidR="009C1E8F">
              <w:rPr>
                <w:noProof/>
                <w:webHidden/>
              </w:rPr>
              <w:tab/>
            </w:r>
            <w:r w:rsidR="009C1E8F">
              <w:rPr>
                <w:noProof/>
                <w:webHidden/>
              </w:rPr>
              <w:fldChar w:fldCharType="begin"/>
            </w:r>
            <w:r w:rsidR="009C1E8F">
              <w:rPr>
                <w:noProof/>
                <w:webHidden/>
              </w:rPr>
              <w:instrText xml:space="preserve"> PAGEREF _Toc137693622 \h </w:instrText>
            </w:r>
            <w:r w:rsidR="009C1E8F">
              <w:rPr>
                <w:noProof/>
                <w:webHidden/>
              </w:rPr>
            </w:r>
            <w:r w:rsidR="009C1E8F">
              <w:rPr>
                <w:noProof/>
                <w:webHidden/>
              </w:rPr>
              <w:fldChar w:fldCharType="separate"/>
            </w:r>
            <w:r w:rsidR="00105067">
              <w:rPr>
                <w:noProof/>
                <w:webHidden/>
              </w:rPr>
              <w:t>3</w:t>
            </w:r>
            <w:r w:rsidR="009C1E8F">
              <w:rPr>
                <w:noProof/>
                <w:webHidden/>
              </w:rPr>
              <w:fldChar w:fldCharType="end"/>
            </w:r>
          </w:hyperlink>
        </w:p>
        <w:p w14:paraId="5102864C" w14:textId="41AFE126" w:rsidR="009C1E8F" w:rsidRDefault="00000000">
          <w:pPr>
            <w:pStyle w:val="TOC1"/>
            <w:tabs>
              <w:tab w:val="right" w:leader="dot" w:pos="8777"/>
            </w:tabs>
            <w:rPr>
              <w:rFonts w:asciiTheme="minorHAnsi" w:eastAsiaTheme="minorEastAsia" w:hAnsiTheme="minorHAnsi" w:cstheme="minorBidi"/>
              <w:noProof/>
              <w:kern w:val="2"/>
              <w:lang w:val="en-ID" w:eastAsia="en-ID"/>
              <w14:ligatures w14:val="standardContextual"/>
            </w:rPr>
          </w:pPr>
          <w:hyperlink w:anchor="_Toc137693624" w:history="1">
            <w:r w:rsidR="009C1E8F" w:rsidRPr="00B22507">
              <w:rPr>
                <w:rStyle w:val="Hyperlink"/>
                <w:rFonts w:ascii="Times New Roman" w:hAnsi="Times New Roman" w:cs="Times New Roman"/>
                <w:noProof/>
                <w:lang w:val="en-US"/>
              </w:rPr>
              <w:t>ABSTRACT</w:t>
            </w:r>
            <w:r w:rsidR="009C1E8F">
              <w:rPr>
                <w:noProof/>
                <w:webHidden/>
              </w:rPr>
              <w:tab/>
            </w:r>
            <w:r w:rsidR="009C1E8F">
              <w:rPr>
                <w:noProof/>
                <w:webHidden/>
              </w:rPr>
              <w:fldChar w:fldCharType="begin"/>
            </w:r>
            <w:r w:rsidR="009C1E8F">
              <w:rPr>
                <w:noProof/>
                <w:webHidden/>
              </w:rPr>
              <w:instrText xml:space="preserve"> PAGEREF _Toc137693624 \h </w:instrText>
            </w:r>
            <w:r w:rsidR="009C1E8F">
              <w:rPr>
                <w:noProof/>
                <w:webHidden/>
              </w:rPr>
            </w:r>
            <w:r w:rsidR="009C1E8F">
              <w:rPr>
                <w:noProof/>
                <w:webHidden/>
              </w:rPr>
              <w:fldChar w:fldCharType="separate"/>
            </w:r>
            <w:r w:rsidR="00105067">
              <w:rPr>
                <w:noProof/>
                <w:webHidden/>
              </w:rPr>
              <w:t>4</w:t>
            </w:r>
            <w:r w:rsidR="009C1E8F">
              <w:rPr>
                <w:noProof/>
                <w:webHidden/>
              </w:rPr>
              <w:fldChar w:fldCharType="end"/>
            </w:r>
          </w:hyperlink>
        </w:p>
        <w:p w14:paraId="68E6DFD5" w14:textId="7F311728" w:rsidR="009C1E8F" w:rsidRDefault="00000000">
          <w:pPr>
            <w:pStyle w:val="TOC1"/>
            <w:tabs>
              <w:tab w:val="right" w:leader="dot" w:pos="8777"/>
            </w:tabs>
            <w:rPr>
              <w:rFonts w:asciiTheme="minorHAnsi" w:eastAsiaTheme="minorEastAsia" w:hAnsiTheme="minorHAnsi" w:cstheme="minorBidi"/>
              <w:noProof/>
              <w:kern w:val="2"/>
              <w:lang w:val="en-ID" w:eastAsia="en-ID"/>
              <w14:ligatures w14:val="standardContextual"/>
            </w:rPr>
          </w:pPr>
          <w:hyperlink w:anchor="_Toc137693625" w:history="1">
            <w:r w:rsidR="009C1E8F" w:rsidRPr="00B22507">
              <w:rPr>
                <w:rStyle w:val="Hyperlink"/>
                <w:rFonts w:ascii="Times New Roman" w:hAnsi="Times New Roman" w:cs="Times New Roman"/>
                <w:noProof/>
                <w:lang w:val="en-US"/>
              </w:rPr>
              <w:t>Pendahuluan</w:t>
            </w:r>
            <w:r w:rsidR="009C1E8F">
              <w:rPr>
                <w:noProof/>
                <w:webHidden/>
              </w:rPr>
              <w:tab/>
            </w:r>
            <w:r w:rsidR="009C1E8F">
              <w:rPr>
                <w:noProof/>
                <w:webHidden/>
              </w:rPr>
              <w:fldChar w:fldCharType="begin"/>
            </w:r>
            <w:r w:rsidR="009C1E8F">
              <w:rPr>
                <w:noProof/>
                <w:webHidden/>
              </w:rPr>
              <w:instrText xml:space="preserve"> PAGEREF _Toc137693625 \h </w:instrText>
            </w:r>
            <w:r w:rsidR="009C1E8F">
              <w:rPr>
                <w:noProof/>
                <w:webHidden/>
              </w:rPr>
            </w:r>
            <w:r w:rsidR="009C1E8F">
              <w:rPr>
                <w:noProof/>
                <w:webHidden/>
              </w:rPr>
              <w:fldChar w:fldCharType="separate"/>
            </w:r>
            <w:r w:rsidR="00105067">
              <w:rPr>
                <w:noProof/>
                <w:webHidden/>
              </w:rPr>
              <w:t>4</w:t>
            </w:r>
            <w:r w:rsidR="009C1E8F">
              <w:rPr>
                <w:noProof/>
                <w:webHidden/>
              </w:rPr>
              <w:fldChar w:fldCharType="end"/>
            </w:r>
          </w:hyperlink>
        </w:p>
        <w:p w14:paraId="7C25E07E" w14:textId="09547B83" w:rsidR="009C1E8F" w:rsidRDefault="00000000">
          <w:pPr>
            <w:pStyle w:val="TOC1"/>
            <w:tabs>
              <w:tab w:val="right" w:leader="dot" w:pos="8777"/>
            </w:tabs>
            <w:rPr>
              <w:rFonts w:asciiTheme="minorHAnsi" w:eastAsiaTheme="minorEastAsia" w:hAnsiTheme="minorHAnsi" w:cstheme="minorBidi"/>
              <w:noProof/>
              <w:kern w:val="2"/>
              <w:lang w:val="en-ID" w:eastAsia="en-ID"/>
              <w14:ligatures w14:val="standardContextual"/>
            </w:rPr>
          </w:pPr>
          <w:hyperlink w:anchor="_Toc137693626" w:history="1">
            <w:r w:rsidR="009C1E8F" w:rsidRPr="00B22507">
              <w:rPr>
                <w:rStyle w:val="Hyperlink"/>
                <w:rFonts w:ascii="Times New Roman" w:hAnsi="Times New Roman" w:cs="Times New Roman"/>
                <w:noProof/>
                <w:lang w:val="en-US"/>
              </w:rPr>
              <w:t>Kerangka Konseptual</w:t>
            </w:r>
            <w:r w:rsidR="009C1E8F">
              <w:rPr>
                <w:noProof/>
                <w:webHidden/>
              </w:rPr>
              <w:tab/>
            </w:r>
            <w:r w:rsidR="009C1E8F">
              <w:rPr>
                <w:noProof/>
                <w:webHidden/>
              </w:rPr>
              <w:fldChar w:fldCharType="begin"/>
            </w:r>
            <w:r w:rsidR="009C1E8F">
              <w:rPr>
                <w:noProof/>
                <w:webHidden/>
              </w:rPr>
              <w:instrText xml:space="preserve"> PAGEREF _Toc137693626 \h </w:instrText>
            </w:r>
            <w:r w:rsidR="009C1E8F">
              <w:rPr>
                <w:noProof/>
                <w:webHidden/>
              </w:rPr>
            </w:r>
            <w:r w:rsidR="009C1E8F">
              <w:rPr>
                <w:noProof/>
                <w:webHidden/>
              </w:rPr>
              <w:fldChar w:fldCharType="separate"/>
            </w:r>
            <w:r w:rsidR="00105067">
              <w:rPr>
                <w:noProof/>
                <w:webHidden/>
              </w:rPr>
              <w:t>5</w:t>
            </w:r>
            <w:r w:rsidR="009C1E8F">
              <w:rPr>
                <w:noProof/>
                <w:webHidden/>
              </w:rPr>
              <w:fldChar w:fldCharType="end"/>
            </w:r>
          </w:hyperlink>
        </w:p>
        <w:p w14:paraId="1A192622" w14:textId="375F4B11" w:rsidR="009C1E8F" w:rsidRDefault="00000000">
          <w:pPr>
            <w:pStyle w:val="TOC1"/>
            <w:tabs>
              <w:tab w:val="right" w:leader="dot" w:pos="8777"/>
            </w:tabs>
            <w:rPr>
              <w:rFonts w:asciiTheme="minorHAnsi" w:eastAsiaTheme="minorEastAsia" w:hAnsiTheme="minorHAnsi" w:cstheme="minorBidi"/>
              <w:noProof/>
              <w:kern w:val="2"/>
              <w:lang w:val="en-ID" w:eastAsia="en-ID"/>
              <w14:ligatures w14:val="standardContextual"/>
            </w:rPr>
          </w:pPr>
          <w:hyperlink w:anchor="_Toc137693629" w:history="1">
            <w:r w:rsidR="009C1E8F" w:rsidRPr="00B22507">
              <w:rPr>
                <w:rStyle w:val="Hyperlink"/>
                <w:rFonts w:ascii="Times New Roman" w:hAnsi="Times New Roman" w:cs="Times New Roman"/>
                <w:noProof/>
                <w:lang w:val="en-US"/>
              </w:rPr>
              <w:t>Pengembangan Hipotesis</w:t>
            </w:r>
            <w:r w:rsidR="009C1E8F">
              <w:rPr>
                <w:noProof/>
                <w:webHidden/>
              </w:rPr>
              <w:tab/>
            </w:r>
            <w:r w:rsidR="009C1E8F">
              <w:rPr>
                <w:noProof/>
                <w:webHidden/>
              </w:rPr>
              <w:fldChar w:fldCharType="begin"/>
            </w:r>
            <w:r w:rsidR="009C1E8F">
              <w:rPr>
                <w:noProof/>
                <w:webHidden/>
              </w:rPr>
              <w:instrText xml:space="preserve"> PAGEREF _Toc137693629 \h </w:instrText>
            </w:r>
            <w:r w:rsidR="009C1E8F">
              <w:rPr>
                <w:noProof/>
                <w:webHidden/>
              </w:rPr>
            </w:r>
            <w:r w:rsidR="009C1E8F">
              <w:rPr>
                <w:noProof/>
                <w:webHidden/>
              </w:rPr>
              <w:fldChar w:fldCharType="separate"/>
            </w:r>
            <w:r w:rsidR="00105067">
              <w:rPr>
                <w:noProof/>
                <w:webHidden/>
              </w:rPr>
              <w:t>6</w:t>
            </w:r>
            <w:r w:rsidR="009C1E8F">
              <w:rPr>
                <w:noProof/>
                <w:webHidden/>
              </w:rPr>
              <w:fldChar w:fldCharType="end"/>
            </w:r>
          </w:hyperlink>
        </w:p>
        <w:p w14:paraId="40E8A91A" w14:textId="019B8066" w:rsidR="009C1E8F" w:rsidRDefault="00000000">
          <w:pPr>
            <w:pStyle w:val="TOC1"/>
            <w:tabs>
              <w:tab w:val="right" w:leader="dot" w:pos="8777"/>
            </w:tabs>
            <w:rPr>
              <w:rFonts w:asciiTheme="minorHAnsi" w:eastAsiaTheme="minorEastAsia" w:hAnsiTheme="minorHAnsi" w:cstheme="minorBidi"/>
              <w:noProof/>
              <w:kern w:val="2"/>
              <w:lang w:val="en-ID" w:eastAsia="en-ID"/>
              <w14:ligatures w14:val="standardContextual"/>
            </w:rPr>
          </w:pPr>
          <w:hyperlink w:anchor="_Toc137693646" w:history="1">
            <w:r w:rsidR="009C1E8F" w:rsidRPr="00B22507">
              <w:rPr>
                <w:rStyle w:val="Hyperlink"/>
                <w:rFonts w:ascii="Times New Roman" w:hAnsi="Times New Roman" w:cs="Times New Roman"/>
                <w:noProof/>
                <w:lang w:val="en-US"/>
              </w:rPr>
              <w:t>Metode Penelitian</w:t>
            </w:r>
            <w:r w:rsidR="009C1E8F">
              <w:rPr>
                <w:noProof/>
                <w:webHidden/>
              </w:rPr>
              <w:tab/>
            </w:r>
            <w:r w:rsidR="009C1E8F">
              <w:rPr>
                <w:noProof/>
                <w:webHidden/>
              </w:rPr>
              <w:fldChar w:fldCharType="begin"/>
            </w:r>
            <w:r w:rsidR="009C1E8F">
              <w:rPr>
                <w:noProof/>
                <w:webHidden/>
              </w:rPr>
              <w:instrText xml:space="preserve"> PAGEREF _Toc137693646 \h </w:instrText>
            </w:r>
            <w:r w:rsidR="009C1E8F">
              <w:rPr>
                <w:noProof/>
                <w:webHidden/>
              </w:rPr>
            </w:r>
            <w:r w:rsidR="009C1E8F">
              <w:rPr>
                <w:noProof/>
                <w:webHidden/>
              </w:rPr>
              <w:fldChar w:fldCharType="separate"/>
            </w:r>
            <w:r w:rsidR="00105067">
              <w:rPr>
                <w:noProof/>
                <w:webHidden/>
              </w:rPr>
              <w:t>8</w:t>
            </w:r>
            <w:r w:rsidR="009C1E8F">
              <w:rPr>
                <w:noProof/>
                <w:webHidden/>
              </w:rPr>
              <w:fldChar w:fldCharType="end"/>
            </w:r>
          </w:hyperlink>
        </w:p>
        <w:p w14:paraId="38AC2C4D" w14:textId="299C3DFD" w:rsidR="009C1E8F" w:rsidRDefault="00000000">
          <w:pPr>
            <w:pStyle w:val="TOC1"/>
            <w:tabs>
              <w:tab w:val="right" w:leader="dot" w:pos="8777"/>
            </w:tabs>
            <w:rPr>
              <w:rFonts w:asciiTheme="minorHAnsi" w:eastAsiaTheme="minorEastAsia" w:hAnsiTheme="minorHAnsi" w:cstheme="minorBidi"/>
              <w:noProof/>
              <w:kern w:val="2"/>
              <w:lang w:val="en-ID" w:eastAsia="en-ID"/>
              <w14:ligatures w14:val="standardContextual"/>
            </w:rPr>
          </w:pPr>
          <w:hyperlink w:anchor="_Toc137693647" w:history="1">
            <w:r w:rsidR="009C1E8F" w:rsidRPr="00B22507">
              <w:rPr>
                <w:rStyle w:val="Hyperlink"/>
                <w:rFonts w:ascii="Times New Roman" w:hAnsi="Times New Roman" w:cs="Times New Roman"/>
                <w:noProof/>
                <w:lang w:val="en-US"/>
              </w:rPr>
              <w:t>Jenis dan Sumber Data</w:t>
            </w:r>
            <w:r w:rsidR="009C1E8F">
              <w:rPr>
                <w:noProof/>
                <w:webHidden/>
              </w:rPr>
              <w:tab/>
            </w:r>
            <w:r w:rsidR="009C1E8F">
              <w:rPr>
                <w:noProof/>
                <w:webHidden/>
              </w:rPr>
              <w:fldChar w:fldCharType="begin"/>
            </w:r>
            <w:r w:rsidR="009C1E8F">
              <w:rPr>
                <w:noProof/>
                <w:webHidden/>
              </w:rPr>
              <w:instrText xml:space="preserve"> PAGEREF _Toc137693647 \h </w:instrText>
            </w:r>
            <w:r w:rsidR="009C1E8F">
              <w:rPr>
                <w:noProof/>
                <w:webHidden/>
              </w:rPr>
            </w:r>
            <w:r w:rsidR="009C1E8F">
              <w:rPr>
                <w:noProof/>
                <w:webHidden/>
              </w:rPr>
              <w:fldChar w:fldCharType="separate"/>
            </w:r>
            <w:r w:rsidR="00105067">
              <w:rPr>
                <w:noProof/>
                <w:webHidden/>
              </w:rPr>
              <w:t>8</w:t>
            </w:r>
            <w:r w:rsidR="009C1E8F">
              <w:rPr>
                <w:noProof/>
                <w:webHidden/>
              </w:rPr>
              <w:fldChar w:fldCharType="end"/>
            </w:r>
          </w:hyperlink>
        </w:p>
        <w:p w14:paraId="402C685B" w14:textId="0D07D603" w:rsidR="009C1E8F" w:rsidRDefault="00000000">
          <w:pPr>
            <w:pStyle w:val="TOC1"/>
            <w:tabs>
              <w:tab w:val="right" w:leader="dot" w:pos="8777"/>
            </w:tabs>
            <w:rPr>
              <w:rFonts w:asciiTheme="minorHAnsi" w:eastAsiaTheme="minorEastAsia" w:hAnsiTheme="minorHAnsi" w:cstheme="minorBidi"/>
              <w:noProof/>
              <w:kern w:val="2"/>
              <w:lang w:val="en-ID" w:eastAsia="en-ID"/>
              <w14:ligatures w14:val="standardContextual"/>
            </w:rPr>
          </w:pPr>
          <w:hyperlink w:anchor="_Toc137693648" w:history="1">
            <w:r w:rsidR="009C1E8F" w:rsidRPr="00B22507">
              <w:rPr>
                <w:rStyle w:val="Hyperlink"/>
                <w:rFonts w:ascii="Times New Roman" w:hAnsi="Times New Roman" w:cs="Times New Roman"/>
                <w:noProof/>
                <w:lang w:val="en-US"/>
              </w:rPr>
              <w:t>Populasi dan Sampel</w:t>
            </w:r>
            <w:r w:rsidR="009C1E8F">
              <w:rPr>
                <w:noProof/>
                <w:webHidden/>
              </w:rPr>
              <w:tab/>
            </w:r>
            <w:r w:rsidR="009C1E8F">
              <w:rPr>
                <w:noProof/>
                <w:webHidden/>
              </w:rPr>
              <w:fldChar w:fldCharType="begin"/>
            </w:r>
            <w:r w:rsidR="009C1E8F">
              <w:rPr>
                <w:noProof/>
                <w:webHidden/>
              </w:rPr>
              <w:instrText xml:space="preserve"> PAGEREF _Toc137693648 \h </w:instrText>
            </w:r>
            <w:r w:rsidR="009C1E8F">
              <w:rPr>
                <w:noProof/>
                <w:webHidden/>
              </w:rPr>
            </w:r>
            <w:r w:rsidR="009C1E8F">
              <w:rPr>
                <w:noProof/>
                <w:webHidden/>
              </w:rPr>
              <w:fldChar w:fldCharType="separate"/>
            </w:r>
            <w:r w:rsidR="00105067">
              <w:rPr>
                <w:noProof/>
                <w:webHidden/>
              </w:rPr>
              <w:t>8</w:t>
            </w:r>
            <w:r w:rsidR="009C1E8F">
              <w:rPr>
                <w:noProof/>
                <w:webHidden/>
              </w:rPr>
              <w:fldChar w:fldCharType="end"/>
            </w:r>
          </w:hyperlink>
        </w:p>
        <w:p w14:paraId="34BB3694" w14:textId="117B974C" w:rsidR="009C1E8F" w:rsidRDefault="00000000">
          <w:pPr>
            <w:pStyle w:val="TOC1"/>
            <w:tabs>
              <w:tab w:val="right" w:leader="dot" w:pos="8777"/>
            </w:tabs>
            <w:rPr>
              <w:rFonts w:asciiTheme="minorHAnsi" w:eastAsiaTheme="minorEastAsia" w:hAnsiTheme="minorHAnsi" w:cstheme="minorBidi"/>
              <w:noProof/>
              <w:kern w:val="2"/>
              <w:lang w:val="en-ID" w:eastAsia="en-ID"/>
              <w14:ligatures w14:val="standardContextual"/>
            </w:rPr>
          </w:pPr>
          <w:hyperlink w:anchor="_Toc137693652" w:history="1">
            <w:r w:rsidR="009C1E8F" w:rsidRPr="00B22507">
              <w:rPr>
                <w:rStyle w:val="Hyperlink"/>
                <w:rFonts w:ascii="Times New Roman" w:hAnsi="Times New Roman" w:cs="Times New Roman"/>
                <w:noProof/>
                <w:lang w:val="en-US"/>
              </w:rPr>
              <w:t>Teknik Pengumpulan Data</w:t>
            </w:r>
            <w:r w:rsidR="009C1E8F">
              <w:rPr>
                <w:noProof/>
                <w:webHidden/>
              </w:rPr>
              <w:tab/>
            </w:r>
            <w:r w:rsidR="009C1E8F">
              <w:rPr>
                <w:noProof/>
                <w:webHidden/>
              </w:rPr>
              <w:fldChar w:fldCharType="begin"/>
            </w:r>
            <w:r w:rsidR="009C1E8F">
              <w:rPr>
                <w:noProof/>
                <w:webHidden/>
              </w:rPr>
              <w:instrText xml:space="preserve"> PAGEREF _Toc137693652 \h </w:instrText>
            </w:r>
            <w:r w:rsidR="009C1E8F">
              <w:rPr>
                <w:noProof/>
                <w:webHidden/>
              </w:rPr>
            </w:r>
            <w:r w:rsidR="009C1E8F">
              <w:rPr>
                <w:noProof/>
                <w:webHidden/>
              </w:rPr>
              <w:fldChar w:fldCharType="separate"/>
            </w:r>
            <w:r w:rsidR="00105067">
              <w:rPr>
                <w:noProof/>
                <w:webHidden/>
              </w:rPr>
              <w:t>9</w:t>
            </w:r>
            <w:r w:rsidR="009C1E8F">
              <w:rPr>
                <w:noProof/>
                <w:webHidden/>
              </w:rPr>
              <w:fldChar w:fldCharType="end"/>
            </w:r>
          </w:hyperlink>
        </w:p>
        <w:p w14:paraId="0D29AC34" w14:textId="2A70F421" w:rsidR="009C1E8F" w:rsidRDefault="00000000">
          <w:pPr>
            <w:pStyle w:val="TOC1"/>
            <w:tabs>
              <w:tab w:val="right" w:leader="dot" w:pos="8777"/>
            </w:tabs>
            <w:rPr>
              <w:rFonts w:asciiTheme="minorHAnsi" w:eastAsiaTheme="minorEastAsia" w:hAnsiTheme="minorHAnsi" w:cstheme="minorBidi"/>
              <w:noProof/>
              <w:kern w:val="2"/>
              <w:lang w:val="en-ID" w:eastAsia="en-ID"/>
              <w14:ligatures w14:val="standardContextual"/>
            </w:rPr>
          </w:pPr>
          <w:hyperlink w:anchor="_Toc137693653" w:history="1">
            <w:r w:rsidR="009C1E8F" w:rsidRPr="00B22507">
              <w:rPr>
                <w:rStyle w:val="Hyperlink"/>
                <w:rFonts w:ascii="Times New Roman" w:hAnsi="Times New Roman" w:cs="Times New Roman"/>
                <w:noProof/>
                <w:lang w:val="en-US"/>
              </w:rPr>
              <w:t>Variable dan Definisi Operasional Variabel</w:t>
            </w:r>
            <w:r w:rsidR="009C1E8F">
              <w:rPr>
                <w:noProof/>
                <w:webHidden/>
              </w:rPr>
              <w:tab/>
            </w:r>
            <w:r w:rsidR="009C1E8F">
              <w:rPr>
                <w:noProof/>
                <w:webHidden/>
              </w:rPr>
              <w:fldChar w:fldCharType="begin"/>
            </w:r>
            <w:r w:rsidR="009C1E8F">
              <w:rPr>
                <w:noProof/>
                <w:webHidden/>
              </w:rPr>
              <w:instrText xml:space="preserve"> PAGEREF _Toc137693653 \h </w:instrText>
            </w:r>
            <w:r w:rsidR="009C1E8F">
              <w:rPr>
                <w:noProof/>
                <w:webHidden/>
              </w:rPr>
            </w:r>
            <w:r w:rsidR="009C1E8F">
              <w:rPr>
                <w:noProof/>
                <w:webHidden/>
              </w:rPr>
              <w:fldChar w:fldCharType="separate"/>
            </w:r>
            <w:r w:rsidR="00105067">
              <w:rPr>
                <w:noProof/>
                <w:webHidden/>
              </w:rPr>
              <w:t>9</w:t>
            </w:r>
            <w:r w:rsidR="009C1E8F">
              <w:rPr>
                <w:noProof/>
                <w:webHidden/>
              </w:rPr>
              <w:fldChar w:fldCharType="end"/>
            </w:r>
          </w:hyperlink>
        </w:p>
        <w:p w14:paraId="68A468F3" w14:textId="553A64F9" w:rsidR="009C1E8F" w:rsidRDefault="00000000">
          <w:pPr>
            <w:pStyle w:val="TOC1"/>
            <w:tabs>
              <w:tab w:val="right" w:leader="dot" w:pos="8777"/>
            </w:tabs>
            <w:rPr>
              <w:rFonts w:asciiTheme="minorHAnsi" w:eastAsiaTheme="minorEastAsia" w:hAnsiTheme="minorHAnsi" w:cstheme="minorBidi"/>
              <w:noProof/>
              <w:kern w:val="2"/>
              <w:lang w:val="en-ID" w:eastAsia="en-ID"/>
              <w14:ligatures w14:val="standardContextual"/>
            </w:rPr>
          </w:pPr>
          <w:hyperlink w:anchor="_Toc137693655" w:history="1">
            <w:r w:rsidR="009C1E8F" w:rsidRPr="00B22507">
              <w:rPr>
                <w:rStyle w:val="Hyperlink"/>
                <w:rFonts w:ascii="Times New Roman" w:hAnsi="Times New Roman" w:cs="Times New Roman"/>
                <w:noProof/>
                <w:lang w:val="en-US"/>
              </w:rPr>
              <w:t>Teknik Analisis Data</w:t>
            </w:r>
            <w:r w:rsidR="009C1E8F">
              <w:rPr>
                <w:noProof/>
                <w:webHidden/>
              </w:rPr>
              <w:tab/>
            </w:r>
            <w:r w:rsidR="009C1E8F">
              <w:rPr>
                <w:noProof/>
                <w:webHidden/>
              </w:rPr>
              <w:fldChar w:fldCharType="begin"/>
            </w:r>
            <w:r w:rsidR="009C1E8F">
              <w:rPr>
                <w:noProof/>
                <w:webHidden/>
              </w:rPr>
              <w:instrText xml:space="preserve"> PAGEREF _Toc137693655 \h </w:instrText>
            </w:r>
            <w:r w:rsidR="009C1E8F">
              <w:rPr>
                <w:noProof/>
                <w:webHidden/>
              </w:rPr>
            </w:r>
            <w:r w:rsidR="009C1E8F">
              <w:rPr>
                <w:noProof/>
                <w:webHidden/>
              </w:rPr>
              <w:fldChar w:fldCharType="separate"/>
            </w:r>
            <w:r w:rsidR="00105067">
              <w:rPr>
                <w:noProof/>
                <w:webHidden/>
              </w:rPr>
              <w:t>10</w:t>
            </w:r>
            <w:r w:rsidR="009C1E8F">
              <w:rPr>
                <w:noProof/>
                <w:webHidden/>
              </w:rPr>
              <w:fldChar w:fldCharType="end"/>
            </w:r>
          </w:hyperlink>
        </w:p>
        <w:p w14:paraId="065B217A" w14:textId="14FCEFF6" w:rsidR="009C1E8F" w:rsidRDefault="00000000">
          <w:pPr>
            <w:pStyle w:val="TOC1"/>
            <w:tabs>
              <w:tab w:val="right" w:leader="dot" w:pos="8777"/>
            </w:tabs>
            <w:rPr>
              <w:rFonts w:asciiTheme="minorHAnsi" w:eastAsiaTheme="minorEastAsia" w:hAnsiTheme="minorHAnsi" w:cstheme="minorBidi"/>
              <w:noProof/>
              <w:kern w:val="2"/>
              <w:lang w:val="en-ID" w:eastAsia="en-ID"/>
              <w14:ligatures w14:val="standardContextual"/>
            </w:rPr>
          </w:pPr>
          <w:hyperlink w:anchor="_Toc137693656" w:history="1">
            <w:r w:rsidR="009C1E8F" w:rsidRPr="00B22507">
              <w:rPr>
                <w:rStyle w:val="Hyperlink"/>
                <w:rFonts w:ascii="Times New Roman" w:hAnsi="Times New Roman" w:cs="Times New Roman"/>
                <w:noProof/>
                <w:lang w:val="en-US"/>
              </w:rPr>
              <w:t>Hasil dan Pembahasan</w:t>
            </w:r>
            <w:r w:rsidR="009C1E8F">
              <w:rPr>
                <w:noProof/>
                <w:webHidden/>
              </w:rPr>
              <w:tab/>
            </w:r>
            <w:r w:rsidR="009C1E8F">
              <w:rPr>
                <w:noProof/>
                <w:webHidden/>
              </w:rPr>
              <w:fldChar w:fldCharType="begin"/>
            </w:r>
            <w:r w:rsidR="009C1E8F">
              <w:rPr>
                <w:noProof/>
                <w:webHidden/>
              </w:rPr>
              <w:instrText xml:space="preserve"> PAGEREF _Toc137693656 \h </w:instrText>
            </w:r>
            <w:r w:rsidR="009C1E8F">
              <w:rPr>
                <w:noProof/>
                <w:webHidden/>
              </w:rPr>
            </w:r>
            <w:r w:rsidR="009C1E8F">
              <w:rPr>
                <w:noProof/>
                <w:webHidden/>
              </w:rPr>
              <w:fldChar w:fldCharType="separate"/>
            </w:r>
            <w:r w:rsidR="00105067">
              <w:rPr>
                <w:noProof/>
                <w:webHidden/>
              </w:rPr>
              <w:t>11</w:t>
            </w:r>
            <w:r w:rsidR="009C1E8F">
              <w:rPr>
                <w:noProof/>
                <w:webHidden/>
              </w:rPr>
              <w:fldChar w:fldCharType="end"/>
            </w:r>
          </w:hyperlink>
        </w:p>
        <w:p w14:paraId="711FE7B6" w14:textId="5F9C0702" w:rsidR="009C1E8F" w:rsidRDefault="00000000" w:rsidP="00B72C7A">
          <w:pPr>
            <w:pStyle w:val="TOC2"/>
            <w:rPr>
              <w:rFonts w:asciiTheme="minorHAnsi" w:eastAsiaTheme="minorEastAsia" w:hAnsiTheme="minorHAnsi" w:cstheme="minorBidi"/>
              <w:kern w:val="2"/>
              <w:lang w:val="en-ID" w:eastAsia="en-ID"/>
              <w14:ligatures w14:val="standardContextual"/>
            </w:rPr>
          </w:pPr>
          <w:hyperlink w:anchor="_Toc137693657" w:history="1">
            <w:r w:rsidR="009C1E8F" w:rsidRPr="00B22507">
              <w:rPr>
                <w:rStyle w:val="Hyperlink"/>
              </w:rPr>
              <w:t>Uji Asumsi Klasik</w:t>
            </w:r>
            <w:r w:rsidR="009C1E8F">
              <w:rPr>
                <w:webHidden/>
              </w:rPr>
              <w:tab/>
            </w:r>
            <w:r w:rsidR="009C1E8F">
              <w:rPr>
                <w:webHidden/>
              </w:rPr>
              <w:fldChar w:fldCharType="begin"/>
            </w:r>
            <w:r w:rsidR="009C1E8F">
              <w:rPr>
                <w:webHidden/>
              </w:rPr>
              <w:instrText xml:space="preserve"> PAGEREF _Toc137693657 \h </w:instrText>
            </w:r>
            <w:r w:rsidR="009C1E8F">
              <w:rPr>
                <w:webHidden/>
              </w:rPr>
            </w:r>
            <w:r w:rsidR="009C1E8F">
              <w:rPr>
                <w:webHidden/>
              </w:rPr>
              <w:fldChar w:fldCharType="separate"/>
            </w:r>
            <w:r w:rsidR="00105067">
              <w:rPr>
                <w:webHidden/>
              </w:rPr>
              <w:t>11</w:t>
            </w:r>
            <w:r w:rsidR="009C1E8F">
              <w:rPr>
                <w:webHidden/>
              </w:rPr>
              <w:fldChar w:fldCharType="end"/>
            </w:r>
          </w:hyperlink>
        </w:p>
        <w:p w14:paraId="70091944" w14:textId="634A3F05" w:rsidR="009C1E8F" w:rsidRPr="00B72C7A" w:rsidRDefault="00000000">
          <w:pPr>
            <w:pStyle w:val="TOC3"/>
            <w:tabs>
              <w:tab w:val="right" w:leader="dot" w:pos="8777"/>
            </w:tabs>
            <w:rPr>
              <w:rFonts w:asciiTheme="minorHAnsi" w:eastAsiaTheme="minorEastAsia" w:hAnsiTheme="minorHAnsi" w:cstheme="minorBidi"/>
              <w:noProof/>
              <w:kern w:val="2"/>
              <w:lang w:val="en-ID" w:eastAsia="en-ID"/>
              <w14:ligatures w14:val="standardContextual"/>
            </w:rPr>
          </w:pPr>
          <w:hyperlink w:anchor="_Toc137693658" w:history="1">
            <w:r w:rsidR="009C1E8F" w:rsidRPr="00B72C7A">
              <w:rPr>
                <w:rStyle w:val="Hyperlink"/>
                <w:rFonts w:ascii="Times New Roman" w:hAnsi="Times New Roman" w:cs="Times New Roman"/>
                <w:noProof/>
                <w:lang w:val="en-US"/>
              </w:rPr>
              <w:t>Uji Normalitas</w:t>
            </w:r>
            <w:r w:rsidR="009C1E8F" w:rsidRPr="00B72C7A">
              <w:rPr>
                <w:noProof/>
                <w:webHidden/>
              </w:rPr>
              <w:tab/>
            </w:r>
            <w:r w:rsidR="009C1E8F" w:rsidRPr="00B72C7A">
              <w:rPr>
                <w:noProof/>
                <w:webHidden/>
              </w:rPr>
              <w:fldChar w:fldCharType="begin"/>
            </w:r>
            <w:r w:rsidR="009C1E8F" w:rsidRPr="00B72C7A">
              <w:rPr>
                <w:noProof/>
                <w:webHidden/>
              </w:rPr>
              <w:instrText xml:space="preserve"> PAGEREF _Toc137693658 \h </w:instrText>
            </w:r>
            <w:r w:rsidR="009C1E8F" w:rsidRPr="00B72C7A">
              <w:rPr>
                <w:noProof/>
                <w:webHidden/>
              </w:rPr>
            </w:r>
            <w:r w:rsidR="009C1E8F" w:rsidRPr="00B72C7A">
              <w:rPr>
                <w:noProof/>
                <w:webHidden/>
              </w:rPr>
              <w:fldChar w:fldCharType="separate"/>
            </w:r>
            <w:r w:rsidR="00105067">
              <w:rPr>
                <w:noProof/>
                <w:webHidden/>
              </w:rPr>
              <w:t>11</w:t>
            </w:r>
            <w:r w:rsidR="009C1E8F" w:rsidRPr="00B72C7A">
              <w:rPr>
                <w:noProof/>
                <w:webHidden/>
              </w:rPr>
              <w:fldChar w:fldCharType="end"/>
            </w:r>
          </w:hyperlink>
        </w:p>
        <w:p w14:paraId="281B3220" w14:textId="3DBA26C0" w:rsidR="009C1E8F" w:rsidRPr="00B72C7A" w:rsidRDefault="00000000">
          <w:pPr>
            <w:pStyle w:val="TOC3"/>
            <w:tabs>
              <w:tab w:val="right" w:leader="dot" w:pos="8777"/>
            </w:tabs>
            <w:rPr>
              <w:rFonts w:asciiTheme="minorHAnsi" w:eastAsiaTheme="minorEastAsia" w:hAnsiTheme="minorHAnsi" w:cstheme="minorBidi"/>
              <w:noProof/>
              <w:kern w:val="2"/>
              <w:lang w:val="en-ID" w:eastAsia="en-ID"/>
              <w14:ligatures w14:val="standardContextual"/>
            </w:rPr>
          </w:pPr>
          <w:hyperlink w:anchor="_Toc137693659" w:history="1">
            <w:r w:rsidR="009C1E8F" w:rsidRPr="00B72C7A">
              <w:rPr>
                <w:rStyle w:val="Hyperlink"/>
                <w:rFonts w:ascii="Times New Roman" w:hAnsi="Times New Roman" w:cs="Times New Roman"/>
                <w:noProof/>
                <w:lang w:val="en-US"/>
              </w:rPr>
              <w:t>Uji Multikolinieritas</w:t>
            </w:r>
            <w:r w:rsidR="009C1E8F" w:rsidRPr="00B72C7A">
              <w:rPr>
                <w:noProof/>
                <w:webHidden/>
              </w:rPr>
              <w:tab/>
            </w:r>
            <w:r w:rsidR="009C1E8F" w:rsidRPr="00B72C7A">
              <w:rPr>
                <w:noProof/>
                <w:webHidden/>
              </w:rPr>
              <w:fldChar w:fldCharType="begin"/>
            </w:r>
            <w:r w:rsidR="009C1E8F" w:rsidRPr="00B72C7A">
              <w:rPr>
                <w:noProof/>
                <w:webHidden/>
              </w:rPr>
              <w:instrText xml:space="preserve"> PAGEREF _Toc137693659 \h </w:instrText>
            </w:r>
            <w:r w:rsidR="009C1E8F" w:rsidRPr="00B72C7A">
              <w:rPr>
                <w:noProof/>
                <w:webHidden/>
              </w:rPr>
            </w:r>
            <w:r w:rsidR="009C1E8F" w:rsidRPr="00B72C7A">
              <w:rPr>
                <w:noProof/>
                <w:webHidden/>
              </w:rPr>
              <w:fldChar w:fldCharType="separate"/>
            </w:r>
            <w:r w:rsidR="00105067">
              <w:rPr>
                <w:noProof/>
                <w:webHidden/>
              </w:rPr>
              <w:t>12</w:t>
            </w:r>
            <w:r w:rsidR="009C1E8F" w:rsidRPr="00B72C7A">
              <w:rPr>
                <w:noProof/>
                <w:webHidden/>
              </w:rPr>
              <w:fldChar w:fldCharType="end"/>
            </w:r>
          </w:hyperlink>
        </w:p>
        <w:p w14:paraId="365EC92C" w14:textId="66CA0340" w:rsidR="009C1E8F" w:rsidRPr="00B72C7A" w:rsidRDefault="00000000">
          <w:pPr>
            <w:pStyle w:val="TOC3"/>
            <w:tabs>
              <w:tab w:val="right" w:leader="dot" w:pos="8777"/>
            </w:tabs>
            <w:rPr>
              <w:rFonts w:asciiTheme="minorHAnsi" w:eastAsiaTheme="minorEastAsia" w:hAnsiTheme="minorHAnsi" w:cstheme="minorBidi"/>
              <w:noProof/>
              <w:kern w:val="2"/>
              <w:lang w:val="en-ID" w:eastAsia="en-ID"/>
              <w14:ligatures w14:val="standardContextual"/>
            </w:rPr>
          </w:pPr>
          <w:hyperlink w:anchor="_Toc137693660" w:history="1">
            <w:r w:rsidR="009C1E8F" w:rsidRPr="00B72C7A">
              <w:rPr>
                <w:rStyle w:val="Hyperlink"/>
                <w:rFonts w:ascii="Times New Roman" w:hAnsi="Times New Roman" w:cs="Times New Roman"/>
                <w:noProof/>
                <w:lang w:val="en-US"/>
              </w:rPr>
              <w:t>Uji Heteroskedastisitas</w:t>
            </w:r>
            <w:r w:rsidR="009C1E8F" w:rsidRPr="00B72C7A">
              <w:rPr>
                <w:noProof/>
                <w:webHidden/>
              </w:rPr>
              <w:tab/>
            </w:r>
            <w:r w:rsidR="009C1E8F" w:rsidRPr="00B72C7A">
              <w:rPr>
                <w:noProof/>
                <w:webHidden/>
              </w:rPr>
              <w:fldChar w:fldCharType="begin"/>
            </w:r>
            <w:r w:rsidR="009C1E8F" w:rsidRPr="00B72C7A">
              <w:rPr>
                <w:noProof/>
                <w:webHidden/>
              </w:rPr>
              <w:instrText xml:space="preserve"> PAGEREF _Toc137693660 \h </w:instrText>
            </w:r>
            <w:r w:rsidR="009C1E8F" w:rsidRPr="00B72C7A">
              <w:rPr>
                <w:noProof/>
                <w:webHidden/>
              </w:rPr>
            </w:r>
            <w:r w:rsidR="009C1E8F" w:rsidRPr="00B72C7A">
              <w:rPr>
                <w:noProof/>
                <w:webHidden/>
              </w:rPr>
              <w:fldChar w:fldCharType="separate"/>
            </w:r>
            <w:r w:rsidR="00105067">
              <w:rPr>
                <w:noProof/>
                <w:webHidden/>
              </w:rPr>
              <w:t>12</w:t>
            </w:r>
            <w:r w:rsidR="009C1E8F" w:rsidRPr="00B72C7A">
              <w:rPr>
                <w:noProof/>
                <w:webHidden/>
              </w:rPr>
              <w:fldChar w:fldCharType="end"/>
            </w:r>
          </w:hyperlink>
        </w:p>
        <w:p w14:paraId="6D5864C3" w14:textId="5D776486" w:rsidR="009C1E8F" w:rsidRDefault="00000000" w:rsidP="00B72C7A">
          <w:pPr>
            <w:pStyle w:val="TOC2"/>
            <w:rPr>
              <w:rFonts w:asciiTheme="minorHAnsi" w:eastAsiaTheme="minorEastAsia" w:hAnsiTheme="minorHAnsi" w:cstheme="minorBidi"/>
              <w:kern w:val="2"/>
              <w:lang w:val="en-ID" w:eastAsia="en-ID"/>
              <w14:ligatures w14:val="standardContextual"/>
            </w:rPr>
          </w:pPr>
          <w:hyperlink w:anchor="_Toc137693661" w:history="1">
            <w:r w:rsidR="009C1E8F" w:rsidRPr="00B22507">
              <w:rPr>
                <w:rStyle w:val="Hyperlink"/>
              </w:rPr>
              <w:t>Uji Regresi Linier Berganda</w:t>
            </w:r>
            <w:r w:rsidR="009C1E8F">
              <w:rPr>
                <w:webHidden/>
              </w:rPr>
              <w:tab/>
            </w:r>
            <w:r w:rsidR="009C1E8F">
              <w:rPr>
                <w:webHidden/>
              </w:rPr>
              <w:fldChar w:fldCharType="begin"/>
            </w:r>
            <w:r w:rsidR="009C1E8F">
              <w:rPr>
                <w:webHidden/>
              </w:rPr>
              <w:instrText xml:space="preserve"> PAGEREF _Toc137693661 \h </w:instrText>
            </w:r>
            <w:r w:rsidR="009C1E8F">
              <w:rPr>
                <w:webHidden/>
              </w:rPr>
            </w:r>
            <w:r w:rsidR="009C1E8F">
              <w:rPr>
                <w:webHidden/>
              </w:rPr>
              <w:fldChar w:fldCharType="separate"/>
            </w:r>
            <w:r w:rsidR="00105067">
              <w:rPr>
                <w:webHidden/>
              </w:rPr>
              <w:t>13</w:t>
            </w:r>
            <w:r w:rsidR="009C1E8F">
              <w:rPr>
                <w:webHidden/>
              </w:rPr>
              <w:fldChar w:fldCharType="end"/>
            </w:r>
          </w:hyperlink>
        </w:p>
        <w:p w14:paraId="731E8D7D" w14:textId="015807D0" w:rsidR="009C1E8F" w:rsidRPr="00B72C7A" w:rsidRDefault="00000000" w:rsidP="00B72C7A">
          <w:pPr>
            <w:pStyle w:val="TOC2"/>
            <w:rPr>
              <w:rFonts w:asciiTheme="minorHAnsi" w:eastAsiaTheme="minorEastAsia" w:hAnsiTheme="minorHAnsi" w:cstheme="minorBidi"/>
              <w:kern w:val="2"/>
              <w:lang w:val="en-ID" w:eastAsia="en-ID"/>
              <w14:ligatures w14:val="standardContextual"/>
            </w:rPr>
          </w:pPr>
          <w:hyperlink w:anchor="_Toc137693662" w:history="1">
            <w:r w:rsidR="009C1E8F" w:rsidRPr="00B72C7A">
              <w:rPr>
                <w:rStyle w:val="Hyperlink"/>
              </w:rPr>
              <w:t>Uji Koefisiensi Determinasi (R</w:t>
            </w:r>
            <w:r w:rsidR="009C1E8F" w:rsidRPr="00B72C7A">
              <w:rPr>
                <w:rStyle w:val="Hyperlink"/>
                <w:vertAlign w:val="superscript"/>
              </w:rPr>
              <w:t>2</w:t>
            </w:r>
            <w:r w:rsidR="009C1E8F" w:rsidRPr="00B72C7A">
              <w:rPr>
                <w:rStyle w:val="Hyperlink"/>
              </w:rPr>
              <w:t>)</w:t>
            </w:r>
            <w:r w:rsidR="009C1E8F" w:rsidRPr="00B72C7A">
              <w:rPr>
                <w:webHidden/>
              </w:rPr>
              <w:tab/>
            </w:r>
            <w:r w:rsidR="009C1E8F" w:rsidRPr="00B72C7A">
              <w:rPr>
                <w:webHidden/>
              </w:rPr>
              <w:fldChar w:fldCharType="begin"/>
            </w:r>
            <w:r w:rsidR="009C1E8F" w:rsidRPr="00B72C7A">
              <w:rPr>
                <w:webHidden/>
              </w:rPr>
              <w:instrText xml:space="preserve"> PAGEREF _Toc137693662 \h </w:instrText>
            </w:r>
            <w:r w:rsidR="009C1E8F" w:rsidRPr="00B72C7A">
              <w:rPr>
                <w:webHidden/>
              </w:rPr>
            </w:r>
            <w:r w:rsidR="009C1E8F" w:rsidRPr="00B72C7A">
              <w:rPr>
                <w:webHidden/>
              </w:rPr>
              <w:fldChar w:fldCharType="separate"/>
            </w:r>
            <w:r w:rsidR="00105067">
              <w:rPr>
                <w:webHidden/>
              </w:rPr>
              <w:t>14</w:t>
            </w:r>
            <w:r w:rsidR="009C1E8F" w:rsidRPr="00B72C7A">
              <w:rPr>
                <w:webHidden/>
              </w:rPr>
              <w:fldChar w:fldCharType="end"/>
            </w:r>
          </w:hyperlink>
        </w:p>
        <w:p w14:paraId="7626EFF7" w14:textId="4326FEDF" w:rsidR="009C1E8F" w:rsidRDefault="00000000" w:rsidP="00B72C7A">
          <w:pPr>
            <w:pStyle w:val="TOC2"/>
            <w:rPr>
              <w:rFonts w:asciiTheme="minorHAnsi" w:eastAsiaTheme="minorEastAsia" w:hAnsiTheme="minorHAnsi" w:cstheme="minorBidi"/>
              <w:kern w:val="2"/>
              <w:lang w:val="en-ID" w:eastAsia="en-ID"/>
              <w14:ligatures w14:val="standardContextual"/>
            </w:rPr>
          </w:pPr>
          <w:hyperlink w:anchor="_Toc137693663" w:history="1">
            <w:r w:rsidR="009C1E8F" w:rsidRPr="00B22507">
              <w:rPr>
                <w:rStyle w:val="Hyperlink"/>
              </w:rPr>
              <w:t>Uji T</w:t>
            </w:r>
            <w:r w:rsidR="009C1E8F">
              <w:rPr>
                <w:webHidden/>
              </w:rPr>
              <w:tab/>
            </w:r>
            <w:r w:rsidR="009C1E8F">
              <w:rPr>
                <w:webHidden/>
              </w:rPr>
              <w:fldChar w:fldCharType="begin"/>
            </w:r>
            <w:r w:rsidR="009C1E8F">
              <w:rPr>
                <w:webHidden/>
              </w:rPr>
              <w:instrText xml:space="preserve"> PAGEREF _Toc137693663 \h </w:instrText>
            </w:r>
            <w:r w:rsidR="009C1E8F">
              <w:rPr>
                <w:webHidden/>
              </w:rPr>
            </w:r>
            <w:r w:rsidR="009C1E8F">
              <w:rPr>
                <w:webHidden/>
              </w:rPr>
              <w:fldChar w:fldCharType="separate"/>
            </w:r>
            <w:r w:rsidR="00105067">
              <w:rPr>
                <w:webHidden/>
              </w:rPr>
              <w:t>14</w:t>
            </w:r>
            <w:r w:rsidR="009C1E8F">
              <w:rPr>
                <w:webHidden/>
              </w:rPr>
              <w:fldChar w:fldCharType="end"/>
            </w:r>
          </w:hyperlink>
        </w:p>
        <w:p w14:paraId="4ED0C4CD" w14:textId="6007DA04" w:rsidR="009C1E8F" w:rsidRDefault="00000000" w:rsidP="00B72C7A">
          <w:pPr>
            <w:pStyle w:val="TOC2"/>
            <w:rPr>
              <w:rFonts w:asciiTheme="minorHAnsi" w:eastAsiaTheme="minorEastAsia" w:hAnsiTheme="minorHAnsi" w:cstheme="minorBidi"/>
              <w:kern w:val="2"/>
              <w:lang w:val="en-ID" w:eastAsia="en-ID"/>
              <w14:ligatures w14:val="standardContextual"/>
            </w:rPr>
          </w:pPr>
          <w:hyperlink w:anchor="_Toc137693664" w:history="1">
            <w:r w:rsidR="009C1E8F" w:rsidRPr="00B22507">
              <w:rPr>
                <w:rStyle w:val="Hyperlink"/>
              </w:rPr>
              <w:t xml:space="preserve">Uji </w:t>
            </w:r>
            <w:r w:rsidR="009C1E8F" w:rsidRPr="00B22507">
              <w:rPr>
                <w:rStyle w:val="Hyperlink"/>
                <w:i/>
                <w:iCs/>
              </w:rPr>
              <w:t>Moderated Regression Analysis</w:t>
            </w:r>
            <w:r w:rsidR="009C1E8F" w:rsidRPr="00B22507">
              <w:rPr>
                <w:rStyle w:val="Hyperlink"/>
              </w:rPr>
              <w:t xml:space="preserve"> (MRA)</w:t>
            </w:r>
            <w:r w:rsidR="009C1E8F">
              <w:rPr>
                <w:webHidden/>
              </w:rPr>
              <w:tab/>
            </w:r>
            <w:r w:rsidR="009C1E8F">
              <w:rPr>
                <w:webHidden/>
              </w:rPr>
              <w:fldChar w:fldCharType="begin"/>
            </w:r>
            <w:r w:rsidR="009C1E8F">
              <w:rPr>
                <w:webHidden/>
              </w:rPr>
              <w:instrText xml:space="preserve"> PAGEREF _Toc137693664 \h </w:instrText>
            </w:r>
            <w:r w:rsidR="009C1E8F">
              <w:rPr>
                <w:webHidden/>
              </w:rPr>
            </w:r>
            <w:r w:rsidR="009C1E8F">
              <w:rPr>
                <w:webHidden/>
              </w:rPr>
              <w:fldChar w:fldCharType="separate"/>
            </w:r>
            <w:r w:rsidR="00105067">
              <w:rPr>
                <w:webHidden/>
              </w:rPr>
              <w:t>15</w:t>
            </w:r>
            <w:r w:rsidR="009C1E8F">
              <w:rPr>
                <w:webHidden/>
              </w:rPr>
              <w:fldChar w:fldCharType="end"/>
            </w:r>
          </w:hyperlink>
        </w:p>
        <w:p w14:paraId="3A1ABFDE" w14:textId="4A5C0F8D" w:rsidR="009C1E8F" w:rsidRDefault="00000000">
          <w:pPr>
            <w:pStyle w:val="TOC1"/>
            <w:tabs>
              <w:tab w:val="right" w:leader="dot" w:pos="8777"/>
            </w:tabs>
            <w:rPr>
              <w:rFonts w:asciiTheme="minorHAnsi" w:eastAsiaTheme="minorEastAsia" w:hAnsiTheme="minorHAnsi" w:cstheme="minorBidi"/>
              <w:noProof/>
              <w:kern w:val="2"/>
              <w:lang w:val="en-ID" w:eastAsia="en-ID"/>
              <w14:ligatures w14:val="standardContextual"/>
            </w:rPr>
          </w:pPr>
          <w:hyperlink w:anchor="_Toc137693665" w:history="1">
            <w:r w:rsidR="009C1E8F" w:rsidRPr="00B22507">
              <w:rPr>
                <w:rStyle w:val="Hyperlink"/>
                <w:rFonts w:ascii="Times New Roman" w:hAnsi="Times New Roman" w:cs="Times New Roman"/>
                <w:noProof/>
                <w:lang w:val="en-US"/>
              </w:rPr>
              <w:t>Kesimpulan</w:t>
            </w:r>
            <w:r w:rsidR="009C1E8F">
              <w:rPr>
                <w:noProof/>
                <w:webHidden/>
              </w:rPr>
              <w:tab/>
            </w:r>
            <w:r w:rsidR="009C1E8F">
              <w:rPr>
                <w:noProof/>
                <w:webHidden/>
              </w:rPr>
              <w:fldChar w:fldCharType="begin"/>
            </w:r>
            <w:r w:rsidR="009C1E8F">
              <w:rPr>
                <w:noProof/>
                <w:webHidden/>
              </w:rPr>
              <w:instrText xml:space="preserve"> PAGEREF _Toc137693665 \h </w:instrText>
            </w:r>
            <w:r w:rsidR="009C1E8F">
              <w:rPr>
                <w:noProof/>
                <w:webHidden/>
              </w:rPr>
            </w:r>
            <w:r w:rsidR="009C1E8F">
              <w:rPr>
                <w:noProof/>
                <w:webHidden/>
              </w:rPr>
              <w:fldChar w:fldCharType="separate"/>
            </w:r>
            <w:r w:rsidR="00105067">
              <w:rPr>
                <w:noProof/>
                <w:webHidden/>
              </w:rPr>
              <w:t>16</w:t>
            </w:r>
            <w:r w:rsidR="009C1E8F">
              <w:rPr>
                <w:noProof/>
                <w:webHidden/>
              </w:rPr>
              <w:fldChar w:fldCharType="end"/>
            </w:r>
          </w:hyperlink>
        </w:p>
        <w:p w14:paraId="2F3F87DC" w14:textId="0AF039E7" w:rsidR="009C1E8F" w:rsidRDefault="00000000">
          <w:pPr>
            <w:pStyle w:val="TOC1"/>
            <w:tabs>
              <w:tab w:val="right" w:leader="dot" w:pos="8777"/>
            </w:tabs>
            <w:rPr>
              <w:rFonts w:asciiTheme="minorHAnsi" w:eastAsiaTheme="minorEastAsia" w:hAnsiTheme="minorHAnsi" w:cstheme="minorBidi"/>
              <w:noProof/>
              <w:kern w:val="2"/>
              <w:lang w:val="en-ID" w:eastAsia="en-ID"/>
              <w14:ligatures w14:val="standardContextual"/>
            </w:rPr>
          </w:pPr>
          <w:hyperlink w:anchor="_Toc137693666" w:history="1">
            <w:r w:rsidR="009C1E8F" w:rsidRPr="00B22507">
              <w:rPr>
                <w:rStyle w:val="Hyperlink"/>
                <w:rFonts w:ascii="Times New Roman" w:hAnsi="Times New Roman" w:cs="Times New Roman"/>
                <w:noProof/>
                <w:lang w:val="en-US"/>
              </w:rPr>
              <w:t>Saran</w:t>
            </w:r>
            <w:r w:rsidR="009C1E8F">
              <w:rPr>
                <w:noProof/>
                <w:webHidden/>
              </w:rPr>
              <w:tab/>
            </w:r>
            <w:r w:rsidR="009C1E8F">
              <w:rPr>
                <w:noProof/>
                <w:webHidden/>
              </w:rPr>
              <w:fldChar w:fldCharType="begin"/>
            </w:r>
            <w:r w:rsidR="009C1E8F">
              <w:rPr>
                <w:noProof/>
                <w:webHidden/>
              </w:rPr>
              <w:instrText xml:space="preserve"> PAGEREF _Toc137693666 \h </w:instrText>
            </w:r>
            <w:r w:rsidR="009C1E8F">
              <w:rPr>
                <w:noProof/>
                <w:webHidden/>
              </w:rPr>
            </w:r>
            <w:r w:rsidR="009C1E8F">
              <w:rPr>
                <w:noProof/>
                <w:webHidden/>
              </w:rPr>
              <w:fldChar w:fldCharType="separate"/>
            </w:r>
            <w:r w:rsidR="00105067">
              <w:rPr>
                <w:noProof/>
                <w:webHidden/>
              </w:rPr>
              <w:t>17</w:t>
            </w:r>
            <w:r w:rsidR="009C1E8F">
              <w:rPr>
                <w:noProof/>
                <w:webHidden/>
              </w:rPr>
              <w:fldChar w:fldCharType="end"/>
            </w:r>
          </w:hyperlink>
        </w:p>
        <w:p w14:paraId="334BBF17" w14:textId="7ABECE72" w:rsidR="009C1E8F" w:rsidRDefault="00000000">
          <w:pPr>
            <w:pStyle w:val="TOC1"/>
            <w:tabs>
              <w:tab w:val="right" w:leader="dot" w:pos="8777"/>
            </w:tabs>
            <w:rPr>
              <w:rFonts w:asciiTheme="minorHAnsi" w:eastAsiaTheme="minorEastAsia" w:hAnsiTheme="minorHAnsi" w:cstheme="minorBidi"/>
              <w:noProof/>
              <w:kern w:val="2"/>
              <w:lang w:val="en-ID" w:eastAsia="en-ID"/>
              <w14:ligatures w14:val="standardContextual"/>
            </w:rPr>
          </w:pPr>
          <w:hyperlink w:anchor="_Toc137693667" w:history="1">
            <w:r w:rsidR="009C1E8F" w:rsidRPr="00B22507">
              <w:rPr>
                <w:rStyle w:val="Hyperlink"/>
                <w:rFonts w:ascii="Times New Roman" w:hAnsi="Times New Roman" w:cs="Times New Roman"/>
                <w:noProof/>
                <w:lang w:val="en-US"/>
              </w:rPr>
              <w:t>Keterbatasan Penelitian</w:t>
            </w:r>
            <w:r w:rsidR="009C1E8F">
              <w:rPr>
                <w:noProof/>
                <w:webHidden/>
              </w:rPr>
              <w:tab/>
            </w:r>
            <w:r w:rsidR="009C1E8F">
              <w:rPr>
                <w:noProof/>
                <w:webHidden/>
              </w:rPr>
              <w:fldChar w:fldCharType="begin"/>
            </w:r>
            <w:r w:rsidR="009C1E8F">
              <w:rPr>
                <w:noProof/>
                <w:webHidden/>
              </w:rPr>
              <w:instrText xml:space="preserve"> PAGEREF _Toc137693667 \h </w:instrText>
            </w:r>
            <w:r w:rsidR="009C1E8F">
              <w:rPr>
                <w:noProof/>
                <w:webHidden/>
              </w:rPr>
            </w:r>
            <w:r w:rsidR="009C1E8F">
              <w:rPr>
                <w:noProof/>
                <w:webHidden/>
              </w:rPr>
              <w:fldChar w:fldCharType="separate"/>
            </w:r>
            <w:r w:rsidR="00105067">
              <w:rPr>
                <w:noProof/>
                <w:webHidden/>
              </w:rPr>
              <w:t>17</w:t>
            </w:r>
            <w:r w:rsidR="009C1E8F">
              <w:rPr>
                <w:noProof/>
                <w:webHidden/>
              </w:rPr>
              <w:fldChar w:fldCharType="end"/>
            </w:r>
          </w:hyperlink>
        </w:p>
        <w:p w14:paraId="7BEEA9B9" w14:textId="58E582DF" w:rsidR="009C1E8F" w:rsidRDefault="00000000">
          <w:pPr>
            <w:pStyle w:val="TOC1"/>
            <w:tabs>
              <w:tab w:val="right" w:leader="dot" w:pos="8777"/>
            </w:tabs>
            <w:rPr>
              <w:rFonts w:asciiTheme="minorHAnsi" w:eastAsiaTheme="minorEastAsia" w:hAnsiTheme="minorHAnsi" w:cstheme="minorBidi"/>
              <w:noProof/>
              <w:kern w:val="2"/>
              <w:lang w:val="en-ID" w:eastAsia="en-ID"/>
              <w14:ligatures w14:val="standardContextual"/>
            </w:rPr>
          </w:pPr>
          <w:hyperlink w:anchor="_Toc137693668" w:history="1">
            <w:r w:rsidR="009C1E8F" w:rsidRPr="00B22507">
              <w:rPr>
                <w:rStyle w:val="Hyperlink"/>
                <w:rFonts w:ascii="Times New Roman" w:hAnsi="Times New Roman" w:cs="Times New Roman"/>
                <w:noProof/>
                <w:lang w:val="en-US"/>
              </w:rPr>
              <w:t>REFERENSI</w:t>
            </w:r>
            <w:r w:rsidR="009C1E8F">
              <w:rPr>
                <w:noProof/>
                <w:webHidden/>
              </w:rPr>
              <w:tab/>
            </w:r>
            <w:r w:rsidR="009C1E8F">
              <w:rPr>
                <w:noProof/>
                <w:webHidden/>
              </w:rPr>
              <w:fldChar w:fldCharType="begin"/>
            </w:r>
            <w:r w:rsidR="009C1E8F">
              <w:rPr>
                <w:noProof/>
                <w:webHidden/>
              </w:rPr>
              <w:instrText xml:space="preserve"> PAGEREF _Toc137693668 \h </w:instrText>
            </w:r>
            <w:r w:rsidR="009C1E8F">
              <w:rPr>
                <w:noProof/>
                <w:webHidden/>
              </w:rPr>
            </w:r>
            <w:r w:rsidR="009C1E8F">
              <w:rPr>
                <w:noProof/>
                <w:webHidden/>
              </w:rPr>
              <w:fldChar w:fldCharType="separate"/>
            </w:r>
            <w:r w:rsidR="00105067">
              <w:rPr>
                <w:noProof/>
                <w:webHidden/>
              </w:rPr>
              <w:t>18</w:t>
            </w:r>
            <w:r w:rsidR="009C1E8F">
              <w:rPr>
                <w:noProof/>
                <w:webHidden/>
              </w:rPr>
              <w:fldChar w:fldCharType="end"/>
            </w:r>
          </w:hyperlink>
        </w:p>
        <w:p w14:paraId="746ABECF" w14:textId="0DF20C48" w:rsidR="00DA1ECC" w:rsidRDefault="00DA1ECC">
          <w:r>
            <w:rPr>
              <w:b/>
              <w:bCs/>
              <w:noProof/>
            </w:rPr>
            <w:fldChar w:fldCharType="end"/>
          </w:r>
        </w:p>
      </w:sdtContent>
    </w:sdt>
    <w:p w14:paraId="00408EB3" w14:textId="535B663F" w:rsidR="00461C4F" w:rsidRDefault="00461C4F" w:rsidP="003C4F75">
      <w:pPr>
        <w:spacing w:line="242" w:lineRule="auto"/>
        <w:ind w:left="100" w:right="-2"/>
        <w:rPr>
          <w:rFonts w:ascii="Times New Roman"/>
          <w:bCs/>
          <w:sz w:val="28"/>
          <w:lang w:val="en-US"/>
        </w:rPr>
      </w:pPr>
    </w:p>
    <w:p w14:paraId="460DF778" w14:textId="622A6347" w:rsidR="00461C4F" w:rsidRDefault="00461C4F"/>
    <w:p w14:paraId="09D3AC49" w14:textId="09D67DCE" w:rsidR="00461C4F" w:rsidRDefault="00461C4F"/>
    <w:p w14:paraId="746E6682" w14:textId="4A5F9172" w:rsidR="00461C4F" w:rsidRDefault="00461C4F">
      <w:pPr>
        <w:widowControl/>
        <w:autoSpaceDE/>
        <w:autoSpaceDN/>
        <w:spacing w:after="160" w:line="259" w:lineRule="auto"/>
        <w:rPr>
          <w:rFonts w:ascii="Times New Roman"/>
          <w:bCs/>
          <w:sz w:val="28"/>
          <w:lang w:val="en-US"/>
        </w:rPr>
      </w:pPr>
    </w:p>
    <w:p w14:paraId="10CAE90E" w14:textId="77777777" w:rsidR="003C4F75" w:rsidRDefault="003C4F75" w:rsidP="003C4F75">
      <w:pPr>
        <w:spacing w:line="242" w:lineRule="auto"/>
        <w:ind w:left="100" w:right="-2"/>
        <w:rPr>
          <w:rFonts w:ascii="Times New Roman"/>
          <w:bCs/>
          <w:sz w:val="28"/>
          <w:lang w:val="en-US"/>
        </w:rPr>
      </w:pPr>
    </w:p>
    <w:p w14:paraId="79272BF9" w14:textId="6F4670AA" w:rsidR="00202451" w:rsidRDefault="00202451"/>
    <w:p w14:paraId="4372F1A3" w14:textId="595EB939" w:rsidR="00917401" w:rsidRDefault="00917401"/>
    <w:p w14:paraId="2071F954" w14:textId="77C9BAC5" w:rsidR="003C4F75" w:rsidRDefault="003C4F75">
      <w:pPr>
        <w:widowControl/>
        <w:autoSpaceDE/>
        <w:autoSpaceDN/>
        <w:spacing w:after="160" w:line="259" w:lineRule="auto"/>
        <w:rPr>
          <w:rFonts w:ascii="Times New Roman"/>
          <w:bCs/>
          <w:sz w:val="28"/>
          <w:lang w:val="en-US"/>
        </w:rPr>
      </w:pPr>
      <w:r>
        <w:rPr>
          <w:rFonts w:ascii="Times New Roman"/>
          <w:bCs/>
          <w:sz w:val="28"/>
          <w:lang w:val="en-US"/>
        </w:rPr>
        <w:br w:type="page"/>
      </w:r>
    </w:p>
    <w:p w14:paraId="25AB7E1B" w14:textId="3B916A00" w:rsidR="003C4F75" w:rsidRDefault="00C40F96" w:rsidP="004D2699">
      <w:pPr>
        <w:pStyle w:val="Heading1"/>
        <w:ind w:left="0" w:right="-2"/>
        <w:rPr>
          <w:rFonts w:ascii="Times New Roman" w:hAnsi="Times New Roman" w:cs="Times New Roman"/>
          <w:b w:val="0"/>
          <w:sz w:val="20"/>
          <w:szCs w:val="20"/>
          <w:lang w:val="en-US"/>
        </w:rPr>
      </w:pPr>
      <w:bookmarkStart w:id="35" w:name="_Toc135329167"/>
      <w:bookmarkStart w:id="36" w:name="_Toc137603306"/>
      <w:bookmarkStart w:id="37" w:name="_Toc137693623"/>
      <w:r>
        <w:rPr>
          <w:rFonts w:ascii="Times New Roman" w:hAnsi="Times New Roman" w:cs="Times New Roman"/>
          <w:sz w:val="20"/>
          <w:szCs w:val="20"/>
          <w:lang w:val="en-US"/>
        </w:rPr>
        <w:lastRenderedPageBreak/>
        <w:t xml:space="preserve">Determinasi Rasio Likuiditas, Solvabilitas, Aktivitas dan Profitabilitas Terhadap Kinerja Keuangan dengan </w:t>
      </w:r>
      <w:r w:rsidRPr="00F61C4C">
        <w:rPr>
          <w:rFonts w:ascii="Times New Roman" w:hAnsi="Times New Roman" w:cs="Times New Roman"/>
          <w:i/>
          <w:iCs/>
          <w:sz w:val="20"/>
          <w:szCs w:val="20"/>
          <w:lang w:val="en-US"/>
        </w:rPr>
        <w:t>Good Corporate Governance</w:t>
      </w:r>
      <w:r>
        <w:rPr>
          <w:rFonts w:ascii="Times New Roman" w:hAnsi="Times New Roman" w:cs="Times New Roman"/>
          <w:sz w:val="20"/>
          <w:szCs w:val="20"/>
          <w:lang w:val="en-US"/>
        </w:rPr>
        <w:t xml:space="preserve"> Sebagai Variabel Moderasi pada Perusahan Sub-Sektor Makanan dan Minuman yang Terdaftar di Bursa Efek Indonesia (BEI) Periode 2018-2021</w:t>
      </w:r>
      <w:bookmarkEnd w:id="35"/>
      <w:bookmarkEnd w:id="36"/>
      <w:bookmarkEnd w:id="37"/>
    </w:p>
    <w:p w14:paraId="05E40971" w14:textId="606EEA93" w:rsidR="00645A0C" w:rsidRDefault="00645A0C" w:rsidP="00FB61BA">
      <w:pPr>
        <w:spacing w:line="242" w:lineRule="auto"/>
        <w:ind w:right="-2"/>
        <w:jc w:val="center"/>
        <w:rPr>
          <w:rFonts w:ascii="Times New Roman" w:hAnsi="Times New Roman" w:cs="Times New Roman"/>
          <w:bCs/>
          <w:sz w:val="20"/>
          <w:szCs w:val="20"/>
          <w:lang w:val="en-US"/>
        </w:rPr>
      </w:pPr>
      <w:r>
        <w:rPr>
          <w:rFonts w:ascii="Times New Roman" w:hAnsi="Times New Roman" w:cs="Times New Roman"/>
          <w:bCs/>
          <w:sz w:val="20"/>
          <w:szCs w:val="20"/>
          <w:lang w:val="en-US"/>
        </w:rPr>
        <w:t>Puput Dara Dinanti</w:t>
      </w:r>
      <w:r w:rsidRPr="00645A0C">
        <w:rPr>
          <w:rFonts w:ascii="Times New Roman" w:hAnsi="Times New Roman" w:cs="Times New Roman"/>
          <w:bCs/>
          <w:sz w:val="20"/>
          <w:szCs w:val="20"/>
          <w:vertAlign w:val="superscript"/>
          <w:lang w:val="en-US"/>
        </w:rPr>
        <w:t>1</w:t>
      </w:r>
      <w:r>
        <w:rPr>
          <w:rFonts w:ascii="Times New Roman" w:hAnsi="Times New Roman" w:cs="Times New Roman"/>
          <w:bCs/>
          <w:sz w:val="20"/>
          <w:szCs w:val="20"/>
          <w:lang w:val="en-US"/>
        </w:rPr>
        <w:t xml:space="preserve">, </w:t>
      </w:r>
      <w:r w:rsidR="00FB61BA">
        <w:rPr>
          <w:rFonts w:ascii="Times New Roman" w:hAnsi="Times New Roman" w:cs="Times New Roman"/>
          <w:bCs/>
          <w:sz w:val="20"/>
          <w:szCs w:val="20"/>
          <w:lang w:val="en-US"/>
        </w:rPr>
        <w:t>Nurasik</w:t>
      </w:r>
      <w:r w:rsidR="00FB61BA" w:rsidRPr="00FB61BA">
        <w:rPr>
          <w:rFonts w:ascii="Times New Roman" w:hAnsi="Times New Roman" w:cs="Times New Roman"/>
          <w:bCs/>
          <w:sz w:val="20"/>
          <w:szCs w:val="20"/>
          <w:vertAlign w:val="superscript"/>
          <w:lang w:val="en-US"/>
        </w:rPr>
        <w:t>2</w:t>
      </w:r>
    </w:p>
    <w:p w14:paraId="6223504A" w14:textId="486B5572" w:rsidR="000039FC" w:rsidRDefault="00FB61BA" w:rsidP="000039FC">
      <w:pPr>
        <w:spacing w:line="242" w:lineRule="auto"/>
        <w:ind w:right="-2"/>
        <w:jc w:val="center"/>
        <w:rPr>
          <w:rFonts w:ascii="Times New Roman" w:hAnsi="Times New Roman" w:cs="Times New Roman"/>
          <w:bCs/>
          <w:sz w:val="20"/>
          <w:szCs w:val="20"/>
          <w:lang w:val="en-US"/>
        </w:rPr>
      </w:pPr>
      <w:r>
        <w:rPr>
          <w:rFonts w:ascii="Times New Roman" w:hAnsi="Times New Roman" w:cs="Times New Roman"/>
          <w:bCs/>
          <w:sz w:val="20"/>
          <w:szCs w:val="20"/>
          <w:lang w:val="en-US"/>
        </w:rPr>
        <w:t>Program Studi Akuntansi, Fakultas Bisnis Hukum dan Ilmu Sosial, Universitas Muhammadiyah Sidoarjo</w:t>
      </w:r>
    </w:p>
    <w:p w14:paraId="58B9DA11" w14:textId="545666D5" w:rsidR="000039FC" w:rsidRDefault="00000000" w:rsidP="000039FC">
      <w:pPr>
        <w:spacing w:line="242" w:lineRule="auto"/>
        <w:ind w:right="-2"/>
        <w:jc w:val="center"/>
        <w:rPr>
          <w:rFonts w:ascii="Times New Roman" w:hAnsi="Times New Roman" w:cs="Times New Roman"/>
          <w:bCs/>
          <w:sz w:val="20"/>
          <w:szCs w:val="20"/>
          <w:lang w:val="en-US"/>
        </w:rPr>
      </w:pPr>
      <w:hyperlink r:id="rId10" w:history="1">
        <w:r w:rsidR="000039FC" w:rsidRPr="00DE4DEC">
          <w:rPr>
            <w:rStyle w:val="Hyperlink"/>
            <w:rFonts w:ascii="Times New Roman" w:hAnsi="Times New Roman" w:cs="Times New Roman"/>
            <w:bCs/>
            <w:sz w:val="20"/>
            <w:szCs w:val="20"/>
            <w:vertAlign w:val="superscript"/>
            <w:lang w:val="en-US"/>
          </w:rPr>
          <w:t>1)</w:t>
        </w:r>
        <w:r w:rsidR="000039FC" w:rsidRPr="00DE4DEC">
          <w:rPr>
            <w:rStyle w:val="Hyperlink"/>
            <w:rFonts w:ascii="Times New Roman" w:hAnsi="Times New Roman" w:cs="Times New Roman"/>
            <w:bCs/>
            <w:sz w:val="20"/>
            <w:szCs w:val="20"/>
            <w:lang w:val="en-US"/>
          </w:rPr>
          <w:t>adarainant@gmail.com</w:t>
        </w:r>
      </w:hyperlink>
    </w:p>
    <w:p w14:paraId="672DE6A0" w14:textId="0EDDE440" w:rsidR="000039FC" w:rsidRDefault="00000000" w:rsidP="000039FC">
      <w:pPr>
        <w:spacing w:line="242" w:lineRule="auto"/>
        <w:ind w:right="-2"/>
        <w:jc w:val="center"/>
        <w:rPr>
          <w:rStyle w:val="Hyperlink"/>
          <w:rFonts w:ascii="Times New Roman" w:hAnsi="Times New Roman" w:cs="Times New Roman"/>
          <w:bCs/>
          <w:sz w:val="20"/>
          <w:szCs w:val="20"/>
          <w:lang w:val="en-US"/>
        </w:rPr>
      </w:pPr>
      <w:hyperlink r:id="rId11" w:history="1">
        <w:r w:rsidR="000039FC" w:rsidRPr="00DE4DEC">
          <w:rPr>
            <w:rStyle w:val="Hyperlink"/>
            <w:rFonts w:ascii="Times New Roman" w:hAnsi="Times New Roman" w:cs="Times New Roman"/>
            <w:bCs/>
            <w:sz w:val="20"/>
            <w:szCs w:val="20"/>
            <w:vertAlign w:val="superscript"/>
            <w:lang w:val="en-US"/>
          </w:rPr>
          <w:t>2)</w:t>
        </w:r>
        <w:r w:rsidR="000039FC" w:rsidRPr="00DE4DEC">
          <w:rPr>
            <w:rStyle w:val="Hyperlink"/>
            <w:rFonts w:ascii="Times New Roman" w:hAnsi="Times New Roman" w:cs="Times New Roman"/>
            <w:bCs/>
            <w:sz w:val="20"/>
            <w:szCs w:val="20"/>
            <w:lang w:val="en-US"/>
          </w:rPr>
          <w:t>nurasik@umsida.ac.id</w:t>
        </w:r>
      </w:hyperlink>
    </w:p>
    <w:p w14:paraId="67A8B7F6" w14:textId="77777777" w:rsidR="009C1E8F" w:rsidRDefault="009C1E8F" w:rsidP="009C1E8F">
      <w:pPr>
        <w:spacing w:line="242" w:lineRule="auto"/>
        <w:ind w:right="-2"/>
        <w:rPr>
          <w:rFonts w:ascii="Times New Roman" w:hAnsi="Times New Roman" w:cs="Times New Roman"/>
          <w:bCs/>
          <w:sz w:val="20"/>
          <w:szCs w:val="20"/>
          <w:lang w:val="en-US"/>
        </w:rPr>
      </w:pPr>
    </w:p>
    <w:p w14:paraId="3E9C4396" w14:textId="77777777" w:rsidR="00BF67DD" w:rsidRDefault="00BF67DD" w:rsidP="00BF67DD">
      <w:pPr>
        <w:spacing w:line="242" w:lineRule="auto"/>
        <w:ind w:right="-2"/>
        <w:jc w:val="center"/>
        <w:rPr>
          <w:rFonts w:ascii="Times New Roman" w:hAnsi="Times New Roman" w:cs="Times New Roman"/>
          <w:b/>
          <w:sz w:val="20"/>
          <w:szCs w:val="20"/>
          <w:lang w:val="en-US"/>
        </w:rPr>
      </w:pPr>
    </w:p>
    <w:p w14:paraId="2005CC01" w14:textId="73DE9F90" w:rsidR="003C4F75" w:rsidRPr="009C1E8F" w:rsidRDefault="00394E55" w:rsidP="009C1E8F">
      <w:pPr>
        <w:pStyle w:val="Heading1"/>
        <w:ind w:left="0" w:right="-2"/>
        <w:rPr>
          <w:rFonts w:ascii="Times New Roman" w:hAnsi="Times New Roman" w:cs="Times New Roman"/>
          <w:bCs w:val="0"/>
          <w:sz w:val="20"/>
          <w:szCs w:val="20"/>
          <w:lang w:val="en-US"/>
        </w:rPr>
      </w:pPr>
      <w:bookmarkStart w:id="38" w:name="_Toc137693624"/>
      <w:r w:rsidRPr="009C1E8F">
        <w:rPr>
          <w:rFonts w:ascii="Times New Roman" w:hAnsi="Times New Roman" w:cs="Times New Roman"/>
          <w:bCs w:val="0"/>
          <w:sz w:val="20"/>
          <w:szCs w:val="20"/>
          <w:lang w:val="en-US"/>
        </w:rPr>
        <w:t>ABSTRACT</w:t>
      </w:r>
      <w:bookmarkEnd w:id="38"/>
    </w:p>
    <w:p w14:paraId="7138726F" w14:textId="4CBB03F5" w:rsidR="00394E55" w:rsidRPr="009C1E8F" w:rsidRDefault="00394E55" w:rsidP="009C1E8F">
      <w:pPr>
        <w:spacing w:line="242" w:lineRule="auto"/>
        <w:ind w:right="-2"/>
        <w:jc w:val="both"/>
        <w:rPr>
          <w:rFonts w:ascii="Times New Roman" w:hAnsi="Times New Roman" w:cs="Times New Roman"/>
          <w:bCs/>
          <w:i/>
          <w:iCs/>
          <w:sz w:val="20"/>
          <w:szCs w:val="20"/>
          <w:lang w:val="en-US"/>
        </w:rPr>
      </w:pPr>
      <w:r>
        <w:rPr>
          <w:rFonts w:ascii="Times New Roman" w:hAnsi="Times New Roman" w:cs="Times New Roman"/>
          <w:bCs/>
          <w:sz w:val="20"/>
          <w:szCs w:val="20"/>
          <w:lang w:val="en-US"/>
        </w:rPr>
        <w:tab/>
      </w:r>
      <w:r w:rsidRPr="009C1E8F">
        <w:rPr>
          <w:rFonts w:ascii="Times New Roman" w:hAnsi="Times New Roman" w:cs="Times New Roman"/>
          <w:bCs/>
          <w:i/>
          <w:iCs/>
          <w:sz w:val="20"/>
          <w:szCs w:val="20"/>
          <w:lang w:val="en-US"/>
        </w:rPr>
        <w:t>This study is intended to determination of liquidity, solvency, activity and profitability ratios of financial performance with Good Corporate Governance as a moderating variable. The method used is quantitative. The population in this study were food and beverage sub-sector companies listed on the Indonesia Stock Exchange (IDX) for the period 2018 to 2021 and 40 samples of companies were obtained using a purposive sampling technique. The analysis technique used is the Statistical Package for the Social Sciences (SPSS). The results of the research analysis show that the liquidity</w:t>
      </w:r>
      <w:r w:rsidR="009C1E8F" w:rsidRPr="009C1E8F">
        <w:rPr>
          <w:rFonts w:ascii="Times New Roman" w:hAnsi="Times New Roman" w:cs="Times New Roman"/>
          <w:bCs/>
          <w:i/>
          <w:iCs/>
          <w:sz w:val="20"/>
          <w:szCs w:val="20"/>
          <w:lang w:val="en-US"/>
        </w:rPr>
        <w:t>, solvency and activity</w:t>
      </w:r>
      <w:r w:rsidRPr="009C1E8F">
        <w:rPr>
          <w:rFonts w:ascii="Times New Roman" w:hAnsi="Times New Roman" w:cs="Times New Roman"/>
          <w:bCs/>
          <w:i/>
          <w:iCs/>
          <w:sz w:val="20"/>
          <w:szCs w:val="20"/>
          <w:lang w:val="en-US"/>
        </w:rPr>
        <w:t xml:space="preserve"> ratio</w:t>
      </w:r>
      <w:r w:rsidR="009C1E8F" w:rsidRPr="009C1E8F">
        <w:rPr>
          <w:rFonts w:ascii="Times New Roman" w:hAnsi="Times New Roman" w:cs="Times New Roman"/>
          <w:bCs/>
          <w:i/>
          <w:iCs/>
          <w:sz w:val="20"/>
          <w:szCs w:val="20"/>
          <w:lang w:val="en-US"/>
        </w:rPr>
        <w:t>s</w:t>
      </w:r>
      <w:r w:rsidRPr="009C1E8F">
        <w:rPr>
          <w:rFonts w:ascii="Times New Roman" w:hAnsi="Times New Roman" w:cs="Times New Roman"/>
          <w:bCs/>
          <w:i/>
          <w:iCs/>
          <w:sz w:val="20"/>
          <w:szCs w:val="20"/>
          <w:lang w:val="en-US"/>
        </w:rPr>
        <w:t xml:space="preserve"> </w:t>
      </w:r>
      <w:r w:rsidR="009C1E8F" w:rsidRPr="009C1E8F">
        <w:rPr>
          <w:rFonts w:ascii="Times New Roman" w:hAnsi="Times New Roman" w:cs="Times New Roman"/>
          <w:bCs/>
          <w:i/>
          <w:iCs/>
          <w:sz w:val="20"/>
          <w:szCs w:val="20"/>
          <w:lang w:val="en-US"/>
        </w:rPr>
        <w:t>does not affect financial performance but the ratio profitability affect financial performance while Good Corporate Governance is not able to moderate the liquidity, solvency, activity and profitability ratios. The company can also be used as an illustration for future researchers regarding the influence and what improve financial performance.</w:t>
      </w:r>
    </w:p>
    <w:p w14:paraId="61B85462" w14:textId="79D3C860" w:rsidR="009C1E8F" w:rsidRPr="009C1E8F" w:rsidRDefault="009C1E8F" w:rsidP="009C1E8F">
      <w:pPr>
        <w:spacing w:line="242" w:lineRule="auto"/>
        <w:ind w:right="-2"/>
        <w:jc w:val="both"/>
        <w:rPr>
          <w:rFonts w:ascii="Times New Roman" w:hAnsi="Times New Roman" w:cs="Times New Roman"/>
          <w:b/>
          <w:i/>
          <w:iCs/>
          <w:sz w:val="20"/>
          <w:szCs w:val="20"/>
          <w:lang w:val="en-US"/>
        </w:rPr>
      </w:pPr>
      <w:r w:rsidRPr="009C1E8F">
        <w:rPr>
          <w:rFonts w:ascii="Times New Roman" w:hAnsi="Times New Roman" w:cs="Times New Roman"/>
          <w:b/>
          <w:i/>
          <w:iCs/>
          <w:sz w:val="20"/>
          <w:szCs w:val="20"/>
          <w:lang w:val="en-US"/>
        </w:rPr>
        <w:t>Keyword: Li</w:t>
      </w:r>
      <w:r>
        <w:rPr>
          <w:rFonts w:ascii="Times New Roman" w:hAnsi="Times New Roman" w:cs="Times New Roman"/>
          <w:b/>
          <w:i/>
          <w:iCs/>
          <w:sz w:val="20"/>
          <w:szCs w:val="20"/>
          <w:lang w:val="en-US"/>
        </w:rPr>
        <w:t>q</w:t>
      </w:r>
      <w:r w:rsidRPr="009C1E8F">
        <w:rPr>
          <w:rFonts w:ascii="Times New Roman" w:hAnsi="Times New Roman" w:cs="Times New Roman"/>
          <w:b/>
          <w:i/>
          <w:iCs/>
          <w:sz w:val="20"/>
          <w:szCs w:val="20"/>
          <w:lang w:val="en-US"/>
        </w:rPr>
        <w:t>uidity, Solvency, Activity, Profitability, Good Corporate Governance, Financial Performance</w:t>
      </w:r>
    </w:p>
    <w:p w14:paraId="03D067D9" w14:textId="77777777" w:rsidR="00394E55" w:rsidRDefault="00394E55" w:rsidP="00926491">
      <w:pPr>
        <w:pStyle w:val="Heading1"/>
        <w:ind w:left="0" w:right="-2"/>
        <w:jc w:val="left"/>
        <w:rPr>
          <w:rFonts w:ascii="Times New Roman" w:hAnsi="Times New Roman" w:cs="Times New Roman"/>
          <w:sz w:val="20"/>
          <w:szCs w:val="20"/>
          <w:lang w:val="en-US"/>
        </w:rPr>
      </w:pPr>
      <w:bookmarkStart w:id="39" w:name="_Toc125327714"/>
      <w:bookmarkStart w:id="40" w:name="_Toc125545047"/>
      <w:bookmarkStart w:id="41" w:name="_Toc126057518"/>
      <w:bookmarkStart w:id="42" w:name="_Toc126057556"/>
    </w:p>
    <w:p w14:paraId="02DD2F08" w14:textId="2B695AE2" w:rsidR="003A4FB1" w:rsidRPr="003F03FF" w:rsidRDefault="00A06923" w:rsidP="00926491">
      <w:pPr>
        <w:pStyle w:val="Heading1"/>
        <w:ind w:left="0" w:right="-2"/>
        <w:jc w:val="left"/>
        <w:rPr>
          <w:rFonts w:ascii="Times New Roman" w:hAnsi="Times New Roman" w:cs="Times New Roman"/>
          <w:b w:val="0"/>
          <w:sz w:val="20"/>
          <w:szCs w:val="20"/>
          <w:lang w:val="en-US"/>
        </w:rPr>
      </w:pPr>
      <w:bookmarkStart w:id="43" w:name="_Toc137693625"/>
      <w:r w:rsidRPr="003F03FF">
        <w:rPr>
          <w:rFonts w:ascii="Times New Roman" w:hAnsi="Times New Roman" w:cs="Times New Roman"/>
          <w:sz w:val="20"/>
          <w:szCs w:val="20"/>
          <w:lang w:val="en-US"/>
        </w:rPr>
        <w:t>Pendahuluan</w:t>
      </w:r>
      <w:bookmarkEnd w:id="39"/>
      <w:bookmarkEnd w:id="40"/>
      <w:bookmarkEnd w:id="41"/>
      <w:bookmarkEnd w:id="42"/>
      <w:bookmarkEnd w:id="43"/>
    </w:p>
    <w:p w14:paraId="08F25E84" w14:textId="5665AD01" w:rsidR="00A06923" w:rsidRDefault="00A06923" w:rsidP="00993F81">
      <w:pPr>
        <w:spacing w:line="242" w:lineRule="auto"/>
        <w:ind w:right="-2"/>
        <w:jc w:val="both"/>
        <w:rPr>
          <w:rFonts w:ascii="Times New Roman" w:hAnsi="Times New Roman" w:cs="Times New Roman"/>
          <w:bCs/>
          <w:sz w:val="20"/>
          <w:szCs w:val="20"/>
          <w:lang w:val="en-US"/>
        </w:rPr>
      </w:pPr>
      <w:r w:rsidRPr="003F03FF">
        <w:rPr>
          <w:rFonts w:ascii="Times New Roman" w:hAnsi="Times New Roman" w:cs="Times New Roman"/>
          <w:bCs/>
          <w:sz w:val="20"/>
          <w:szCs w:val="20"/>
          <w:lang w:val="en-US"/>
        </w:rPr>
        <w:tab/>
      </w:r>
      <w:r w:rsidR="00595518" w:rsidRPr="003F03FF">
        <w:rPr>
          <w:rFonts w:ascii="Times New Roman" w:hAnsi="Times New Roman" w:cs="Times New Roman"/>
          <w:bCs/>
          <w:sz w:val="20"/>
          <w:szCs w:val="20"/>
          <w:lang w:val="en-US"/>
        </w:rPr>
        <w:t>Pertumbuhan ekonomi yang terus berlanjut dari pemerintah memiliki efek yang luas pada per</w:t>
      </w:r>
      <w:r w:rsidR="0018151C" w:rsidRPr="003F03FF">
        <w:rPr>
          <w:rFonts w:ascii="Times New Roman" w:hAnsi="Times New Roman" w:cs="Times New Roman"/>
          <w:bCs/>
          <w:sz w:val="20"/>
          <w:szCs w:val="20"/>
          <w:lang w:val="en-US"/>
        </w:rPr>
        <w:t>usahaan-perusahaan</w:t>
      </w:r>
      <w:r w:rsidR="00595518" w:rsidRPr="003F03FF">
        <w:rPr>
          <w:rFonts w:ascii="Times New Roman" w:hAnsi="Times New Roman" w:cs="Times New Roman"/>
          <w:bCs/>
          <w:sz w:val="20"/>
          <w:szCs w:val="20"/>
          <w:lang w:val="en-US"/>
        </w:rPr>
        <w:t xml:space="preserve"> besar terhadap peningkatan perekonomian masyarakat</w:t>
      </w:r>
      <w:r w:rsidR="00D44E37">
        <w:rPr>
          <w:rFonts w:ascii="Times New Roman" w:hAnsi="Times New Roman" w:cs="Times New Roman"/>
          <w:bCs/>
          <w:sz w:val="20"/>
          <w:szCs w:val="20"/>
          <w:lang w:val="en-US"/>
        </w:rPr>
        <w:t xml:space="preserve"> </w:t>
      </w:r>
      <w:r w:rsidR="00D44E37">
        <w:rPr>
          <w:rFonts w:ascii="Times New Roman" w:hAnsi="Times New Roman" w:cs="Times New Roman"/>
          <w:bCs/>
          <w:sz w:val="20"/>
          <w:szCs w:val="20"/>
          <w:lang w:val="en-US"/>
        </w:rPr>
        <w:fldChar w:fldCharType="begin"/>
      </w:r>
      <w:r w:rsidR="00D44E37">
        <w:rPr>
          <w:rFonts w:ascii="Times New Roman" w:hAnsi="Times New Roman" w:cs="Times New Roman"/>
          <w:bCs/>
          <w:sz w:val="20"/>
          <w:szCs w:val="20"/>
          <w:lang w:val="en-US"/>
        </w:rPr>
        <w:instrText xml:space="preserve"> ADDIN ZOTERO_ITEM CSL_CITATION {"citationID":"92yDJzs2","properties":{"formattedCitation":"[1]","plainCitation":"[1]","noteIndex":0},"citationItems":[{"id":145,"uris":["http://zotero.org/users/local/Qlfxlixx/items/V8VZ8T7F"],"itemData":{"id":145,"type":"article-journal","issue":"2","language":"id","source":"Zotero","title":"Pengaruh Corporate Governance, Ukuran Perusahaan dan Leverage Terhadap Kinerja Keuangan Perusahaan di Bursa Efek Indonesia (Studi Kasus Perusahaan Manufaktur yang Terdaftar di Bursa Efek Indonesia Periode 2013-2017)","volume":"1","author":[{"family":"Erawati","given":"Teguh"},{"family":"Wahyuni","given":"Fitri"}],"issued":{"date-parts":[["2019"]]}}}],"schema":"https://github.com/citation-style-language/schema/raw/master/csl-citation.json"} </w:instrText>
      </w:r>
      <w:r w:rsidR="00D44E37">
        <w:rPr>
          <w:rFonts w:ascii="Times New Roman" w:hAnsi="Times New Roman" w:cs="Times New Roman"/>
          <w:bCs/>
          <w:sz w:val="20"/>
          <w:szCs w:val="20"/>
          <w:lang w:val="en-US"/>
        </w:rPr>
        <w:fldChar w:fldCharType="separate"/>
      </w:r>
      <w:r w:rsidR="00D44E37" w:rsidRPr="00D44E37">
        <w:rPr>
          <w:rFonts w:ascii="Times New Roman" w:hAnsi="Times New Roman" w:cs="Times New Roman"/>
          <w:sz w:val="20"/>
        </w:rPr>
        <w:t>[1]</w:t>
      </w:r>
      <w:r w:rsidR="00D44E37">
        <w:rPr>
          <w:rFonts w:ascii="Times New Roman" w:hAnsi="Times New Roman" w:cs="Times New Roman"/>
          <w:bCs/>
          <w:sz w:val="20"/>
          <w:szCs w:val="20"/>
          <w:lang w:val="en-US"/>
        </w:rPr>
        <w:fldChar w:fldCharType="end"/>
      </w:r>
      <w:r w:rsidR="00595518" w:rsidRPr="003F03FF">
        <w:rPr>
          <w:rFonts w:ascii="Times New Roman" w:hAnsi="Times New Roman" w:cs="Times New Roman"/>
          <w:bCs/>
          <w:sz w:val="20"/>
          <w:szCs w:val="20"/>
          <w:lang w:val="en-US"/>
        </w:rPr>
        <w:t>. Untuk mencegah perusahaan bangkrut dan mempersulit perusahaan untuk beroperasi, perusahaan harus memiliki strategi yang tepat untuk mencapai keberhasilan dalam bentuk kinerja keuangan yang baik dan dapat menjamin keberlangsungan hidup perusahaan. Pada umumnya</w:t>
      </w:r>
      <w:r w:rsidR="00806C87" w:rsidRPr="003F03FF">
        <w:rPr>
          <w:rFonts w:ascii="Times New Roman" w:hAnsi="Times New Roman" w:cs="Times New Roman"/>
          <w:bCs/>
          <w:sz w:val="20"/>
          <w:szCs w:val="20"/>
          <w:lang w:val="en-US"/>
        </w:rPr>
        <w:t xml:space="preserve"> </w:t>
      </w:r>
      <w:r w:rsidR="00595518" w:rsidRPr="003F03FF">
        <w:rPr>
          <w:rFonts w:ascii="Times New Roman" w:hAnsi="Times New Roman" w:cs="Times New Roman"/>
          <w:bCs/>
          <w:sz w:val="20"/>
          <w:szCs w:val="20"/>
          <w:lang w:val="en-US"/>
        </w:rPr>
        <w:t xml:space="preserve">perusahaan </w:t>
      </w:r>
      <w:r w:rsidR="00806C87" w:rsidRPr="003F03FF">
        <w:rPr>
          <w:rFonts w:ascii="Times New Roman" w:hAnsi="Times New Roman" w:cs="Times New Roman"/>
          <w:bCs/>
          <w:sz w:val="20"/>
          <w:szCs w:val="20"/>
          <w:lang w:val="en-US"/>
        </w:rPr>
        <w:t>biasa</w:t>
      </w:r>
      <w:r w:rsidR="00A05561">
        <w:rPr>
          <w:rFonts w:ascii="Times New Roman" w:hAnsi="Times New Roman" w:cs="Times New Roman"/>
          <w:bCs/>
          <w:sz w:val="20"/>
          <w:szCs w:val="20"/>
          <w:lang w:val="en-US"/>
        </w:rPr>
        <w:t>nya</w:t>
      </w:r>
      <w:r w:rsidR="00806C87" w:rsidRPr="003F03FF">
        <w:rPr>
          <w:rFonts w:ascii="Times New Roman" w:hAnsi="Times New Roman" w:cs="Times New Roman"/>
          <w:bCs/>
          <w:sz w:val="20"/>
          <w:szCs w:val="20"/>
          <w:lang w:val="en-US"/>
        </w:rPr>
        <w:t xml:space="preserve"> </w:t>
      </w:r>
      <w:r w:rsidR="00595518" w:rsidRPr="003F03FF">
        <w:rPr>
          <w:rFonts w:ascii="Times New Roman" w:hAnsi="Times New Roman" w:cs="Times New Roman"/>
          <w:bCs/>
          <w:sz w:val="20"/>
          <w:szCs w:val="20"/>
          <w:lang w:val="en-US"/>
        </w:rPr>
        <w:t>melakukan analisis rasio keuangan untuk mengetahu</w:t>
      </w:r>
      <w:r w:rsidR="007A32B4">
        <w:rPr>
          <w:rFonts w:ascii="Times New Roman" w:hAnsi="Times New Roman" w:cs="Times New Roman"/>
          <w:bCs/>
          <w:sz w:val="20"/>
          <w:szCs w:val="20"/>
          <w:lang w:val="en-US"/>
        </w:rPr>
        <w:t>i</w:t>
      </w:r>
      <w:r w:rsidR="00595518" w:rsidRPr="003F03FF">
        <w:rPr>
          <w:rFonts w:ascii="Times New Roman" w:hAnsi="Times New Roman" w:cs="Times New Roman"/>
          <w:bCs/>
          <w:sz w:val="20"/>
          <w:szCs w:val="20"/>
          <w:lang w:val="en-US"/>
        </w:rPr>
        <w:t xml:space="preserve"> kinerja</w:t>
      </w:r>
      <w:r w:rsidR="00A05561">
        <w:rPr>
          <w:rFonts w:ascii="Times New Roman" w:hAnsi="Times New Roman" w:cs="Times New Roman"/>
          <w:bCs/>
          <w:sz w:val="20"/>
          <w:szCs w:val="20"/>
          <w:lang w:val="en-US"/>
        </w:rPr>
        <w:t xml:space="preserve"> keuangan perusahaan</w:t>
      </w:r>
      <w:r w:rsidR="00595518" w:rsidRPr="003F03FF">
        <w:rPr>
          <w:rFonts w:ascii="Times New Roman" w:hAnsi="Times New Roman" w:cs="Times New Roman"/>
          <w:bCs/>
          <w:sz w:val="20"/>
          <w:szCs w:val="20"/>
          <w:lang w:val="en-US"/>
        </w:rPr>
        <w:t xml:space="preserve"> dan memperkirakan kondisi perusahaan</w:t>
      </w:r>
      <w:r w:rsidR="00D44E37">
        <w:rPr>
          <w:rFonts w:ascii="Times New Roman" w:hAnsi="Times New Roman" w:cs="Times New Roman"/>
          <w:bCs/>
          <w:sz w:val="20"/>
          <w:szCs w:val="20"/>
          <w:lang w:val="en-US"/>
        </w:rPr>
        <w:t xml:space="preserve"> </w:t>
      </w:r>
      <w:r w:rsidR="00D44E37">
        <w:rPr>
          <w:rFonts w:ascii="Times New Roman" w:hAnsi="Times New Roman" w:cs="Times New Roman"/>
          <w:bCs/>
          <w:sz w:val="20"/>
          <w:szCs w:val="20"/>
          <w:lang w:val="en-US"/>
        </w:rPr>
        <w:fldChar w:fldCharType="begin"/>
      </w:r>
      <w:r w:rsidR="00D44E37">
        <w:rPr>
          <w:rFonts w:ascii="Times New Roman" w:hAnsi="Times New Roman" w:cs="Times New Roman"/>
          <w:bCs/>
          <w:sz w:val="20"/>
          <w:szCs w:val="20"/>
          <w:lang w:val="en-US"/>
        </w:rPr>
        <w:instrText xml:space="preserve"> ADDIN ZOTERO_ITEM CSL_CITATION {"citationID":"CM3SehuY","properties":{"formattedCitation":"[2]","plainCitation":"[2]","noteIndex":0},"citationItems":[{"id":147,"uris":["http://zotero.org/users/local/Qlfxlixx/items/AY62RLK8"],"itemData":{"id":147,"type":"article-journal","abstract":"A good corporate governance and financial leverage are necessary for a company. This study aims to determine the influence of good corporate governance and leverage towards the financial performance of food and beverage companies listed on the IDX (Indonesia Stock Exchange) in period (2013-2017). The supporting variable includes good corporate governance determined by the board of commissioner, the independent commissioner, the audit committee, and the managerial ownership, leverage through the DAR (Debt-Asset Ratio), and financial performances determined by ROA (Return on Assets). The study analyzes four companies based on purposive sampling. The technique of analysis uses multiple linear regression with the IBM SPSS statistic version 24.The result indicates that good corporate governance which determined by the board of director; the independent commissioner, the audit committee, the managerial ownership, and the leverage variable simultaneously have a significant effect on the company performance. Partially, the capacity of the board of commissioner, the independent commissioner, the audit committee, and the managerial do not have a significant influence in the company performance. Both of the independent commissioner and the leverage have a negative influence. However, independent commissioner significantly influenced the company financial performances, while the leverage doesn’t significantly influence it.","language":"id","source":"Zotero","title":"Pengaruh Good Corporate Governance dan Leverage Terhadap Kinerja Keuangan Perusahaan Sub-Sektor Makanan dan Minuman","author":[{"family":"Utami","given":"Dwi"},{"family":"Azari","given":"Chasan"},{"family":"Bara","given":"Yanda"}]}}],"schema":"https://github.com/citation-style-language/schema/raw/master/csl-citation.json"} </w:instrText>
      </w:r>
      <w:r w:rsidR="00D44E37">
        <w:rPr>
          <w:rFonts w:ascii="Times New Roman" w:hAnsi="Times New Roman" w:cs="Times New Roman"/>
          <w:bCs/>
          <w:sz w:val="20"/>
          <w:szCs w:val="20"/>
          <w:lang w:val="en-US"/>
        </w:rPr>
        <w:fldChar w:fldCharType="separate"/>
      </w:r>
      <w:r w:rsidR="00D44E37" w:rsidRPr="00D44E37">
        <w:rPr>
          <w:rFonts w:ascii="Times New Roman" w:hAnsi="Times New Roman" w:cs="Times New Roman"/>
          <w:sz w:val="20"/>
        </w:rPr>
        <w:t>[2]</w:t>
      </w:r>
      <w:r w:rsidR="00D44E37">
        <w:rPr>
          <w:rFonts w:ascii="Times New Roman" w:hAnsi="Times New Roman" w:cs="Times New Roman"/>
          <w:bCs/>
          <w:sz w:val="20"/>
          <w:szCs w:val="20"/>
          <w:lang w:val="en-US"/>
        </w:rPr>
        <w:fldChar w:fldCharType="end"/>
      </w:r>
      <w:r w:rsidR="00595518" w:rsidRPr="003F03FF">
        <w:rPr>
          <w:rFonts w:ascii="Times New Roman" w:hAnsi="Times New Roman" w:cs="Times New Roman"/>
          <w:bCs/>
          <w:sz w:val="20"/>
          <w:szCs w:val="20"/>
          <w:lang w:val="en-US"/>
        </w:rPr>
        <w:t>.</w:t>
      </w:r>
      <w:r w:rsidR="00E70406" w:rsidRPr="003F03FF">
        <w:rPr>
          <w:rFonts w:ascii="Times New Roman" w:hAnsi="Times New Roman" w:cs="Times New Roman"/>
          <w:bCs/>
          <w:sz w:val="20"/>
          <w:szCs w:val="20"/>
          <w:lang w:val="en-US"/>
        </w:rPr>
        <w:t xml:space="preserve"> </w:t>
      </w:r>
    </w:p>
    <w:p w14:paraId="5A2A0ECE" w14:textId="0066EBCF" w:rsidR="00243C4C" w:rsidRDefault="00C40F96" w:rsidP="00993F81">
      <w:pPr>
        <w:spacing w:line="242" w:lineRule="auto"/>
        <w:ind w:right="-2"/>
        <w:jc w:val="both"/>
        <w:rPr>
          <w:rFonts w:ascii="Times New Roman" w:hAnsi="Times New Roman" w:cs="Times New Roman"/>
          <w:bCs/>
          <w:sz w:val="20"/>
          <w:szCs w:val="20"/>
          <w:lang w:val="en-US"/>
        </w:rPr>
      </w:pPr>
      <w:r>
        <w:rPr>
          <w:rFonts w:ascii="Times New Roman" w:hAnsi="Times New Roman" w:cs="Times New Roman"/>
          <w:bCs/>
          <w:sz w:val="20"/>
          <w:szCs w:val="20"/>
          <w:lang w:val="en-US"/>
        </w:rPr>
        <w:tab/>
        <w:t xml:space="preserve">Setiap perusahaan berusaha </w:t>
      </w:r>
      <w:r w:rsidR="00243C4C">
        <w:rPr>
          <w:rFonts w:ascii="Times New Roman" w:hAnsi="Times New Roman" w:cs="Times New Roman"/>
          <w:bCs/>
          <w:sz w:val="20"/>
          <w:szCs w:val="20"/>
          <w:lang w:val="en-US"/>
        </w:rPr>
        <w:t>untuk mengevaluasi kinerja keuangan mereka untuk menentukan profitabilitas atau kerugian mereka dan mengambil tindakan yang diperlukan untuk memastikan pertumbuhan dan perkembangan di masa depan</w:t>
      </w:r>
      <w:r w:rsidR="00D44E37">
        <w:rPr>
          <w:rFonts w:ascii="Times New Roman" w:hAnsi="Times New Roman" w:cs="Times New Roman"/>
          <w:bCs/>
          <w:sz w:val="20"/>
          <w:szCs w:val="20"/>
          <w:lang w:val="en-US"/>
        </w:rPr>
        <w:t xml:space="preserve"> </w:t>
      </w:r>
      <w:r w:rsidR="00D44E37">
        <w:rPr>
          <w:rFonts w:ascii="Times New Roman" w:hAnsi="Times New Roman" w:cs="Times New Roman"/>
          <w:bCs/>
          <w:sz w:val="20"/>
          <w:szCs w:val="20"/>
          <w:lang w:val="en-US"/>
        </w:rPr>
        <w:fldChar w:fldCharType="begin"/>
      </w:r>
      <w:r w:rsidR="00D44E37">
        <w:rPr>
          <w:rFonts w:ascii="Times New Roman" w:hAnsi="Times New Roman" w:cs="Times New Roman"/>
          <w:bCs/>
          <w:sz w:val="20"/>
          <w:szCs w:val="20"/>
          <w:lang w:val="en-US"/>
        </w:rPr>
        <w:instrText xml:space="preserve"> ADDIN ZOTERO_ITEM CSL_CITATION {"citationID":"kWeL83lm","properties":{"formattedCitation":"[3]","plainCitation":"[3]","noteIndex":0},"citationItems":[{"id":151,"uris":["http://zotero.org/users/local/Qlfxlixx/items/RPDPVPRV"],"itemData":{"id":151,"type":"article-journal","abstract":"The company financial statements are a reflection of the company’s financial performance, the financial performance shown in the form of financial ratios. This research aims to test and know the influence of leverage, liquidity and capital structure to financial performance, either simultaneously or partially.This type of research is Causal Comparative research. The sample that been used are 7 food and beverage companies which is listed in the Indonesia Stock Exchange in period of 2011-2016 by using purposive sampling technique. Data analysis technique that been used is data analysis used is multiple regression analysis.The results of this research indicates that the variable leverage, liquidity and capital structure simultaneously have a significant influence on financial performance. Further research results also show that the partial leverage and liquidity variables have no significant effect on financial performance. While the capital structure has a significant influence on financial performance.","language":"id","source":"Zotero","title":"Pengaruh Leverage, Likuiditas dan Struktur Modal Terhadap Kinerja Keuangan pada Perusahaan Makanan dan Minuman","volume":"7","author":[{"family":"Adianto","given":"Indra"},{"family":"Budiarti","given":"Anindhyta"}],"issued":{"date-parts":[["2018"]]}}}],"schema":"https://github.com/citation-style-language/schema/raw/master/csl-citation.json"} </w:instrText>
      </w:r>
      <w:r w:rsidR="00D44E37">
        <w:rPr>
          <w:rFonts w:ascii="Times New Roman" w:hAnsi="Times New Roman" w:cs="Times New Roman"/>
          <w:bCs/>
          <w:sz w:val="20"/>
          <w:szCs w:val="20"/>
          <w:lang w:val="en-US"/>
        </w:rPr>
        <w:fldChar w:fldCharType="separate"/>
      </w:r>
      <w:r w:rsidR="00D44E37" w:rsidRPr="00D44E37">
        <w:rPr>
          <w:rFonts w:ascii="Times New Roman" w:hAnsi="Times New Roman" w:cs="Times New Roman"/>
          <w:sz w:val="20"/>
        </w:rPr>
        <w:t>[3]</w:t>
      </w:r>
      <w:r w:rsidR="00D44E37">
        <w:rPr>
          <w:rFonts w:ascii="Times New Roman" w:hAnsi="Times New Roman" w:cs="Times New Roman"/>
          <w:bCs/>
          <w:sz w:val="20"/>
          <w:szCs w:val="20"/>
          <w:lang w:val="en-US"/>
        </w:rPr>
        <w:fldChar w:fldCharType="end"/>
      </w:r>
      <w:r w:rsidR="00243C4C">
        <w:rPr>
          <w:rFonts w:ascii="Times New Roman" w:hAnsi="Times New Roman" w:cs="Times New Roman"/>
          <w:bCs/>
          <w:sz w:val="20"/>
          <w:szCs w:val="20"/>
          <w:lang w:val="en-US"/>
        </w:rPr>
        <w:t>. Tujuan pengukuran kinerja keuangan adalah untuk menilai apakah kinerja perusahaan membaik atau memburuk dari waktu ke waktu dan untuk mengidentifikasi</w:t>
      </w:r>
      <w:r w:rsidR="00C747D7">
        <w:rPr>
          <w:rFonts w:ascii="Times New Roman" w:hAnsi="Times New Roman" w:cs="Times New Roman"/>
          <w:bCs/>
          <w:sz w:val="20"/>
          <w:szCs w:val="20"/>
          <w:lang w:val="en-US"/>
        </w:rPr>
        <w:t xml:space="preserve"> </w:t>
      </w:r>
      <w:r w:rsidR="00243C4C">
        <w:rPr>
          <w:rFonts w:ascii="Times New Roman" w:hAnsi="Times New Roman" w:cs="Times New Roman"/>
          <w:bCs/>
          <w:sz w:val="20"/>
          <w:szCs w:val="20"/>
          <w:lang w:val="en-US"/>
        </w:rPr>
        <w:t>peluang potensial untuk pertumbuhan</w:t>
      </w:r>
      <w:r w:rsidR="00D44E37">
        <w:rPr>
          <w:rFonts w:ascii="Times New Roman" w:hAnsi="Times New Roman" w:cs="Times New Roman"/>
          <w:bCs/>
          <w:sz w:val="20"/>
          <w:szCs w:val="20"/>
          <w:lang w:val="en-US"/>
        </w:rPr>
        <w:t xml:space="preserve"> </w:t>
      </w:r>
      <w:r w:rsidR="00D44E37">
        <w:rPr>
          <w:rFonts w:ascii="Times New Roman" w:hAnsi="Times New Roman" w:cs="Times New Roman"/>
          <w:bCs/>
          <w:sz w:val="20"/>
          <w:szCs w:val="20"/>
          <w:lang w:val="en-US"/>
        </w:rPr>
        <w:fldChar w:fldCharType="begin"/>
      </w:r>
      <w:r w:rsidR="00D44E37">
        <w:rPr>
          <w:rFonts w:ascii="Times New Roman" w:hAnsi="Times New Roman" w:cs="Times New Roman"/>
          <w:bCs/>
          <w:sz w:val="20"/>
          <w:szCs w:val="20"/>
          <w:lang w:val="en-US"/>
        </w:rPr>
        <w:instrText xml:space="preserve"> ADDIN ZOTERO_ITEM CSL_CITATION {"citationID":"4ijwYiHx","properties":{"formattedCitation":"[4]","plainCitation":"[4]","noteIndex":0},"citationItems":[{"id":154,"uris":["http://zotero.org/users/local/Qlfxlixx/items/3M7XBYH2"],"itemData":{"id":154,"type":"article-journal","abstract":"This purpose of the study to examine the effect of Intellectual Capital on financial performance. The independent variables used in this study are components of intellectual capital including Human Capital Efficiency (HCE), Structural Capital Efficiency (SCE), Capital Employed Efficiency (CEE). The dependent variable is financial performance which is proxied using Return On Assets (ROA) and Return On Equity (ROE) and control variables using leverage and firm size. The population in this study is the food and beverage subsector manufacturing companies listed on the Indonesia Stock Exchange in 2018-2020. The sampling technique used was purposive sampling with a sample of 22 companies. For data analysis using classical assumption test, descriptive test, panel data regression test, determination test, f test, t test. Based on the results of the study, it shows that the HCE and CEE variables have a positive and significant effect on ROA, while the SCE variable has a negative and insignificant effect on ROA in manufacturing companies in the food and beverage sub-sector for the 2018-2020 period. HCE and CEE have a positive and significant effect on ROE. Meanwhile, SCE has a positive and insignificant effect on ROE in manufacturing companies in the food and beverage sub-sector for the 2018-2020 period. The implications and conclusions above are to provide a new perspective for manufacturing companies in the food and beverage sub-sector to be able to manage the utilization of intangible assets in the form of intellectual capital, financial performance (ROA &amp; ROE), and can be used as consideration for investors in investing their funds in the company.","language":"id","source":"Zotero","title":"Pengaruh Modal Intelektual Terhadap Kinerja Keuangan pada Perusahaan Manufaktur yang Terdaftar di Bursa Efek Indonesia","volume":"04","author":[{"family":"Aninditya","given":"Meisa Sartika"},{"family":"Nugroho","given":"Sigit Wibowo Dwi"},{"family":"Sunarko","given":"Bambang"}],"issued":{"date-parts":[["2022"]]}}}],"schema":"https://github.com/citation-style-language/schema/raw/master/csl-citation.json"} </w:instrText>
      </w:r>
      <w:r w:rsidR="00D44E37">
        <w:rPr>
          <w:rFonts w:ascii="Times New Roman" w:hAnsi="Times New Roman" w:cs="Times New Roman"/>
          <w:bCs/>
          <w:sz w:val="20"/>
          <w:szCs w:val="20"/>
          <w:lang w:val="en-US"/>
        </w:rPr>
        <w:fldChar w:fldCharType="separate"/>
      </w:r>
      <w:r w:rsidR="00D44E37" w:rsidRPr="00D44E37">
        <w:rPr>
          <w:rFonts w:ascii="Times New Roman" w:hAnsi="Times New Roman" w:cs="Times New Roman"/>
          <w:sz w:val="20"/>
        </w:rPr>
        <w:t>[4]</w:t>
      </w:r>
      <w:r w:rsidR="00D44E37">
        <w:rPr>
          <w:rFonts w:ascii="Times New Roman" w:hAnsi="Times New Roman" w:cs="Times New Roman"/>
          <w:bCs/>
          <w:sz w:val="20"/>
          <w:szCs w:val="20"/>
          <w:lang w:val="en-US"/>
        </w:rPr>
        <w:fldChar w:fldCharType="end"/>
      </w:r>
      <w:r w:rsidR="00243C4C">
        <w:rPr>
          <w:rFonts w:ascii="Times New Roman" w:hAnsi="Times New Roman" w:cs="Times New Roman"/>
          <w:bCs/>
          <w:sz w:val="20"/>
          <w:szCs w:val="20"/>
          <w:lang w:val="en-US"/>
        </w:rPr>
        <w:t>. Rasio keuangan adalah alat yang berharga untuk menilai kondisi dan kinerja keuangan perusahaan dan dapat digunakan oleh calon investor untuk membuat keputusan yang tepat</w:t>
      </w:r>
      <w:r w:rsidR="00D44E37">
        <w:rPr>
          <w:rFonts w:ascii="Times New Roman" w:hAnsi="Times New Roman" w:cs="Times New Roman"/>
          <w:bCs/>
          <w:sz w:val="20"/>
          <w:szCs w:val="20"/>
          <w:lang w:val="en-US"/>
        </w:rPr>
        <w:t xml:space="preserve"> </w:t>
      </w:r>
      <w:r w:rsidR="00D44E37">
        <w:rPr>
          <w:rFonts w:ascii="Times New Roman" w:hAnsi="Times New Roman" w:cs="Times New Roman"/>
          <w:bCs/>
          <w:sz w:val="20"/>
          <w:szCs w:val="20"/>
          <w:lang w:val="en-US"/>
        </w:rPr>
        <w:fldChar w:fldCharType="begin"/>
      </w:r>
      <w:r w:rsidR="00D44E37">
        <w:rPr>
          <w:rFonts w:ascii="Times New Roman" w:hAnsi="Times New Roman" w:cs="Times New Roman"/>
          <w:bCs/>
          <w:sz w:val="20"/>
          <w:szCs w:val="20"/>
          <w:lang w:val="en-US"/>
        </w:rPr>
        <w:instrText xml:space="preserve"> ADDIN ZOTERO_ITEM CSL_CITATION {"citationID":"36AjnDFv","properties":{"formattedCitation":"[5]","plainCitation":"[5]","noteIndex":0},"citationItems":[{"id":160,"uris":["http://zotero.org/users/local/Qlfxlixx/items/F54QJAKF"],"itemData":{"id":160,"type":"article-journal","abstract":"This study aims to analyze the effect of liquidity ratios, solvency and activities on financial performance with Corporate Social Responsibility (CSR) as an intervening variable. This type of research is explanatory research. The population in this study were 16 companies listed on the Indonesia Stock Exchange for the food and beverage sub-sector for the period 2014-2018 with a total sample of 13 companies obtained through the purposive sampling method. The data analysis technique used in this study is path analysis. The results show that the liquidity ratio (current ratio) has a positive effect on financial performance (return on assets) while the solvency ratio (debt to equity ratio) has a negative effect on profitability (Return on Assets) and the Activity Ratio (Total Assets Turnover) has a positive effect on performance. finance (Return on Assets). The intervening variable Corporate Social Responsibility (CSR) is able to affect the liquidity ratio (Current Ratio), solvency (Debt to Equity Ratio) and Activity Ratio (Total Assets Turnover) to financial performance (Return on Assets) in 13 manufacturing companies in the food and beverage sub-sector which listed on the IDX for the period 2014-2018.","container-title":"Jurnal Akuntansi","language":"id","source":"Zotero","title":"Pengaruh Rasio Likuiditas, Solvabilitas dan Aktivitas Terhadap Kinerja Keuangan Menggunakan Variabel Intervening CSR (Studi pada Perusahaan Manufaktur Sub-Sektor Makanan dan Minuman yang Terdaftar di BEI Periode 2014-2018)","author":[{"family":"Widyaningrum","given":"Santi"},{"family":"Hendrawan","given":"Vincent"}],"issued":{"date-parts":[["2022"]]}}}],"schema":"https://github.com/citation-style-language/schema/raw/master/csl-citation.json"} </w:instrText>
      </w:r>
      <w:r w:rsidR="00D44E37">
        <w:rPr>
          <w:rFonts w:ascii="Times New Roman" w:hAnsi="Times New Roman" w:cs="Times New Roman"/>
          <w:bCs/>
          <w:sz w:val="20"/>
          <w:szCs w:val="20"/>
          <w:lang w:val="en-US"/>
        </w:rPr>
        <w:fldChar w:fldCharType="separate"/>
      </w:r>
      <w:r w:rsidR="00D44E37" w:rsidRPr="00D44E37">
        <w:rPr>
          <w:rFonts w:ascii="Times New Roman" w:hAnsi="Times New Roman" w:cs="Times New Roman"/>
          <w:sz w:val="20"/>
        </w:rPr>
        <w:t>[5]</w:t>
      </w:r>
      <w:r w:rsidR="00D44E37">
        <w:rPr>
          <w:rFonts w:ascii="Times New Roman" w:hAnsi="Times New Roman" w:cs="Times New Roman"/>
          <w:bCs/>
          <w:sz w:val="20"/>
          <w:szCs w:val="20"/>
          <w:lang w:val="en-US"/>
        </w:rPr>
        <w:fldChar w:fldCharType="end"/>
      </w:r>
      <w:r w:rsidR="00243C4C">
        <w:rPr>
          <w:rFonts w:ascii="Times New Roman" w:hAnsi="Times New Roman" w:cs="Times New Roman"/>
          <w:bCs/>
          <w:sz w:val="20"/>
          <w:szCs w:val="20"/>
          <w:lang w:val="en-US"/>
        </w:rPr>
        <w:t>. Melalui analisis rasio keuangan, perusahaan dapat meninjau operasinya dan mengidentifikasi masalah apa saja yang perlu ditangani. Menganalisis rasio keuangan sangat penting untuk mengevaluasi kinerja perusahaan, membandingkan kinerjanya dari satu periode ke periode lainnya dan membuat keputusan yang tepat berdasarkan laporan keuangan</w:t>
      </w:r>
      <w:r w:rsidR="00D44E37">
        <w:rPr>
          <w:rFonts w:ascii="Times New Roman" w:hAnsi="Times New Roman" w:cs="Times New Roman"/>
          <w:bCs/>
          <w:sz w:val="20"/>
          <w:szCs w:val="20"/>
          <w:lang w:val="en-US"/>
        </w:rPr>
        <w:t xml:space="preserve"> </w:t>
      </w:r>
      <w:r w:rsidR="00D44E37">
        <w:rPr>
          <w:rFonts w:ascii="Times New Roman" w:hAnsi="Times New Roman" w:cs="Times New Roman"/>
          <w:bCs/>
          <w:sz w:val="20"/>
          <w:szCs w:val="20"/>
          <w:lang w:val="en-US"/>
        </w:rPr>
        <w:fldChar w:fldCharType="begin"/>
      </w:r>
      <w:r w:rsidR="00C56827">
        <w:rPr>
          <w:rFonts w:ascii="Times New Roman" w:hAnsi="Times New Roman" w:cs="Times New Roman"/>
          <w:bCs/>
          <w:sz w:val="20"/>
          <w:szCs w:val="20"/>
          <w:lang w:val="en-US"/>
        </w:rPr>
        <w:instrText xml:space="preserve"> ADDIN ZOTERO_ITEM CSL_CITATION {"citationID":"KTcrxPva","properties":{"formattedCitation":"[6]","plainCitation":"[6]","noteIndex":0},"citationItems":[{"id":161,"uris":["http://zotero.org/users/local/Qlfxlixx/items/PBM96U5N"],"itemData":{"id":161,"type":"article-journal","abstract":"Pebri Yanti Karnopa Saragih, the Influence of Capital Structure and Company Size on financial performance in the Food and Beverage Sub-Sector Registered on the Indonesia Stock Exchange. Under the guidance of Dr. Yansen Siahaan, SE, Ak., MSAc as Advisor, Elly Susanti S.Kom, M.Si, as the First Co Advisor and Supitriyani, SE, M.Si, as the second Co Advisor.","container-title":"FINANCIAL: JURNAL AKUNTANSI","DOI":"10.37403/financial.v4i2.77","ISSN":"2686-2581, 2502-4574","issue":"2","journalAbbreviation":"Financial","language":"id","page":"20-27","source":"DOI.org (Crossref)","title":"Pengaruh Struktur Modal dan Ukuran Perusahaan Terhadap Kinerja Keuangan pada Perusahaan Sub-Sektor Makanan dan Minuman yang Terdaftar di Bursa Efek Indonesia","volume":"4","author":[{"family":"Saragih","given":"Pebri Yanti Karnopa"},{"family":"Siahaan","given":"Yansen"},{"family":"Susanti","given":"Elly"},{"family":"Supitriyani","given":"Supitriyani"}],"issued":{"date-parts":[["2019",9,2]]}}}],"schema":"https://github.com/citation-style-language/schema/raw/master/csl-citation.json"} </w:instrText>
      </w:r>
      <w:r w:rsidR="00D44E37">
        <w:rPr>
          <w:rFonts w:ascii="Times New Roman" w:hAnsi="Times New Roman" w:cs="Times New Roman"/>
          <w:bCs/>
          <w:sz w:val="20"/>
          <w:szCs w:val="20"/>
          <w:lang w:val="en-US"/>
        </w:rPr>
        <w:fldChar w:fldCharType="separate"/>
      </w:r>
      <w:r w:rsidR="00C56827" w:rsidRPr="00C56827">
        <w:rPr>
          <w:rFonts w:ascii="Times New Roman" w:hAnsi="Times New Roman" w:cs="Times New Roman"/>
          <w:sz w:val="20"/>
        </w:rPr>
        <w:t>[6]</w:t>
      </w:r>
      <w:r w:rsidR="00D44E37">
        <w:rPr>
          <w:rFonts w:ascii="Times New Roman" w:hAnsi="Times New Roman" w:cs="Times New Roman"/>
          <w:bCs/>
          <w:sz w:val="20"/>
          <w:szCs w:val="20"/>
          <w:lang w:val="en-US"/>
        </w:rPr>
        <w:fldChar w:fldCharType="end"/>
      </w:r>
      <w:r w:rsidR="00243C4C">
        <w:rPr>
          <w:rFonts w:ascii="Times New Roman" w:hAnsi="Times New Roman" w:cs="Times New Roman"/>
          <w:bCs/>
          <w:sz w:val="20"/>
          <w:szCs w:val="20"/>
          <w:lang w:val="en-US"/>
        </w:rPr>
        <w:t>. Profitabilitas dan keberlanjutan suatu perusahaan bergantung pada laporan keuangan, yang berfungsi sebagai alat untuk kerja sama dan pertumbuhan antar perusahaan.</w:t>
      </w:r>
    </w:p>
    <w:p w14:paraId="2EAA0DA3" w14:textId="318C1C2D" w:rsidR="00C747D7" w:rsidRDefault="00C747D7" w:rsidP="00993F81">
      <w:pPr>
        <w:spacing w:line="242" w:lineRule="auto"/>
        <w:ind w:right="-2"/>
        <w:jc w:val="both"/>
        <w:rPr>
          <w:rFonts w:ascii="Times New Roman" w:hAnsi="Times New Roman" w:cs="Times New Roman"/>
          <w:bCs/>
          <w:sz w:val="20"/>
          <w:szCs w:val="20"/>
          <w:lang w:val="en-US"/>
        </w:rPr>
      </w:pPr>
      <w:r>
        <w:rPr>
          <w:rFonts w:ascii="Times New Roman" w:hAnsi="Times New Roman" w:cs="Times New Roman"/>
          <w:bCs/>
          <w:sz w:val="20"/>
          <w:szCs w:val="20"/>
          <w:lang w:val="en-US"/>
        </w:rPr>
        <w:tab/>
        <w:t>Analisis kinerja keuangan adalah proses mengevaluasi praktik keuangan perusahaan untuk menentukan kemajuannya. Menurut Fahmi</w:t>
      </w:r>
      <w:r w:rsidR="00C56827">
        <w:rPr>
          <w:rFonts w:ascii="Times New Roman" w:hAnsi="Times New Roman" w:cs="Times New Roman"/>
          <w:bCs/>
          <w:sz w:val="20"/>
          <w:szCs w:val="20"/>
          <w:lang w:val="en-US"/>
        </w:rPr>
        <w:t xml:space="preserve"> </w:t>
      </w:r>
      <w:r w:rsidR="00C56827">
        <w:rPr>
          <w:rFonts w:ascii="Times New Roman" w:hAnsi="Times New Roman" w:cs="Times New Roman"/>
          <w:bCs/>
          <w:sz w:val="20"/>
          <w:szCs w:val="20"/>
          <w:lang w:val="en-US"/>
        </w:rPr>
        <w:fldChar w:fldCharType="begin"/>
      </w:r>
      <w:r w:rsidR="00C56827">
        <w:rPr>
          <w:rFonts w:ascii="Times New Roman" w:hAnsi="Times New Roman" w:cs="Times New Roman"/>
          <w:bCs/>
          <w:sz w:val="20"/>
          <w:szCs w:val="20"/>
          <w:lang w:val="en-US"/>
        </w:rPr>
        <w:instrText xml:space="preserve"> ADDIN ZOTERO_ITEM CSL_CITATION {"citationID":"XC00csyf","properties":{"formattedCitation":"[7]","plainCitation":"[7]","noteIndex":0},"citationItems":[{"id":106,"uris":["http://zotero.org/users/local/Qlfxlixx/items/HS6Q775U"],"itemData":{"id":106,"type":"article-journal","abstract":"This study aims to determine the effect of the effect of capital structure, liquidity and sales growth on the financial performance of food and beverage sub-sector manufacturing companies listed on the Indonesia Stock Exchange. This research uses quantitative research. The sampling technique used in this research is purposive sampling. The research sample obtained 60 observational data. The method used is multiple linear regression analysis. The results of this study indicate that the Capital Structure (DER), Liquidity (CR), and Sales Growth (SG) have a simultaneous effect on financial performance (ROA). Partially the capital structure variable (DER) has a significant effect on financial performance (ROA), the liquidity variable (CR) partially has a significant effect on financial performance (ROA) and the Sales Growth variable (SG) has a significant effect on financial performance (ROA). Investors can pay attention to capital structure, liquidity, sales growth because the results of this study indicate that these variables have an effect on high financial performance which can later be profitable for a company","container-title":"Jurnal Ilmu Manajemen","DOI":"10.32502/jimn.v10i2.3108","ISSN":"2623-2081, 2089-8177","issue":"2","journalAbbreviation":"jimn","language":"id","page":"111","source":"DOI.org (Crossref)","title":"Pengaruh Struktur Modal, Likuiditas dan Pertumbuhan Penjualan Terhadap Kinerja Keuangan","volume":"10","author":[{"family":"Yuliani","given":"Eva"}],"issued":{"date-parts":[["2021",6,16]]}}}],"schema":"https://github.com/citation-style-language/schema/raw/master/csl-citation.json"} </w:instrText>
      </w:r>
      <w:r w:rsidR="00C56827">
        <w:rPr>
          <w:rFonts w:ascii="Times New Roman" w:hAnsi="Times New Roman" w:cs="Times New Roman"/>
          <w:bCs/>
          <w:sz w:val="20"/>
          <w:szCs w:val="20"/>
          <w:lang w:val="en-US"/>
        </w:rPr>
        <w:fldChar w:fldCharType="separate"/>
      </w:r>
      <w:r w:rsidR="00C56827" w:rsidRPr="00C56827">
        <w:rPr>
          <w:rFonts w:ascii="Times New Roman" w:hAnsi="Times New Roman" w:cs="Times New Roman"/>
          <w:sz w:val="20"/>
        </w:rPr>
        <w:t>[7]</w:t>
      </w:r>
      <w:r w:rsidR="00C56827">
        <w:rPr>
          <w:rFonts w:ascii="Times New Roman" w:hAnsi="Times New Roman" w:cs="Times New Roman"/>
          <w:bCs/>
          <w:sz w:val="20"/>
          <w:szCs w:val="20"/>
          <w:lang w:val="en-US"/>
        </w:rPr>
        <w:fldChar w:fldCharType="end"/>
      </w:r>
      <w:r>
        <w:rPr>
          <w:rFonts w:ascii="Times New Roman" w:hAnsi="Times New Roman" w:cs="Times New Roman"/>
          <w:bCs/>
          <w:sz w:val="20"/>
          <w:szCs w:val="20"/>
          <w:lang w:val="en-US"/>
        </w:rPr>
        <w:t>, kinerja keuangan yang baik tercapai bila aturan yang berlaku diikuti dan dilaksanakan dengan benar. Makhdalena</w:t>
      </w:r>
      <w:r w:rsidR="00C56827">
        <w:rPr>
          <w:rFonts w:ascii="Times New Roman" w:hAnsi="Times New Roman" w:cs="Times New Roman"/>
          <w:bCs/>
          <w:sz w:val="20"/>
          <w:szCs w:val="20"/>
          <w:lang w:val="en-US"/>
        </w:rPr>
        <w:t xml:space="preserve"> </w:t>
      </w:r>
      <w:r w:rsidR="00C56827">
        <w:rPr>
          <w:rFonts w:ascii="Times New Roman" w:hAnsi="Times New Roman" w:cs="Times New Roman"/>
          <w:bCs/>
          <w:sz w:val="20"/>
          <w:szCs w:val="20"/>
          <w:lang w:val="en-US"/>
        </w:rPr>
        <w:fldChar w:fldCharType="begin"/>
      </w:r>
      <w:r w:rsidR="00C56827">
        <w:rPr>
          <w:rFonts w:ascii="Times New Roman" w:hAnsi="Times New Roman" w:cs="Times New Roman"/>
          <w:bCs/>
          <w:sz w:val="20"/>
          <w:szCs w:val="20"/>
          <w:lang w:val="en-US"/>
        </w:rPr>
        <w:instrText xml:space="preserve"> ADDIN ZOTERO_ITEM CSL_CITATION {"citationID":"YrV4xzxo","properties":{"formattedCitation":"[8]","plainCitation":"[8]","noteIndex":0},"citationItems":[{"id":159,"uris":["http://zotero.org/users/local/Qlfxlixx/items/H8BD6ZDL"],"itemData":{"id":159,"type":"article-journal","abstract":"Abstrack: This study aims to see the effect of leverage and firm size on financial performance both simultaneously and partially in the Food and Beverage Sub-Sector Companies listed on the Indonesia Stock Exchange for the period 2015 to 2018. The population of this study is all companies in the food and beverage sub-sector. listed on the Indonesia Stock Exchange from 2015 to 2018, which has data on ROA, Leverage and Firm Size. Total 16 companies. This study uses secondary data sourced from the Indonesian Capital Market Directory (ICMD). The data analysis technique used is path analysis with the help of the SPSS (Statistical Package for Social Science) program. The results show that the leverage and firm size simultaneously affect the company's financial performance. Leverage partially has a negative effect on the company's financial performance. Meanwhile, firm size has a positive effect on the company's financial performance.","language":"id","source":"Zotero","title":"Pengaruh Rasio Leverage dan Form Size Terhadap Kinerja Keuangan Perusahaan (Studi pada Perusahaan Sub-Sektor Makanan dan Minuman yang Terdaftar di BEI Perode Tahun 2015-2018)","volume":"7","author":[{"family":"Putri","given":"Farisa Oktiviani"},{"family":"Makhdalena","given":""},{"family":"Riadi","given":"RM"}],"issued":{"date-parts":[["2020"]]}}}],"schema":"https://github.com/citation-style-language/schema/raw/master/csl-citation.json"} </w:instrText>
      </w:r>
      <w:r w:rsidR="00C56827">
        <w:rPr>
          <w:rFonts w:ascii="Times New Roman" w:hAnsi="Times New Roman" w:cs="Times New Roman"/>
          <w:bCs/>
          <w:sz w:val="20"/>
          <w:szCs w:val="20"/>
          <w:lang w:val="en-US"/>
        </w:rPr>
        <w:fldChar w:fldCharType="separate"/>
      </w:r>
      <w:r w:rsidR="00C56827" w:rsidRPr="00C56827">
        <w:rPr>
          <w:rFonts w:ascii="Times New Roman" w:hAnsi="Times New Roman" w:cs="Times New Roman"/>
          <w:sz w:val="20"/>
        </w:rPr>
        <w:t>[8]</w:t>
      </w:r>
      <w:r w:rsidR="00C56827">
        <w:rPr>
          <w:rFonts w:ascii="Times New Roman" w:hAnsi="Times New Roman" w:cs="Times New Roman"/>
          <w:bCs/>
          <w:sz w:val="20"/>
          <w:szCs w:val="20"/>
          <w:lang w:val="en-US"/>
        </w:rPr>
        <w:fldChar w:fldCharType="end"/>
      </w:r>
      <w:r w:rsidR="00D43AF4">
        <w:rPr>
          <w:rFonts w:ascii="Times New Roman" w:hAnsi="Times New Roman" w:cs="Times New Roman"/>
          <w:bCs/>
          <w:sz w:val="20"/>
          <w:szCs w:val="20"/>
          <w:lang w:val="en-US"/>
        </w:rPr>
        <w:t xml:space="preserve">, </w:t>
      </w:r>
      <w:r>
        <w:rPr>
          <w:rFonts w:ascii="Times New Roman" w:hAnsi="Times New Roman" w:cs="Times New Roman"/>
          <w:bCs/>
          <w:sz w:val="20"/>
          <w:szCs w:val="20"/>
          <w:lang w:val="en-US"/>
        </w:rPr>
        <w:t xml:space="preserve">mendefinisikan kinerja keuangan sebagai cerminan posisi keuangan perusahaan selama periode waktu tertentu, dalam hal pendanaan dan penyaluran dana. Oleh karena itu, </w:t>
      </w:r>
      <w:r w:rsidR="006B4087">
        <w:rPr>
          <w:rFonts w:ascii="Times New Roman" w:hAnsi="Times New Roman" w:cs="Times New Roman"/>
          <w:bCs/>
          <w:sz w:val="20"/>
          <w:szCs w:val="20"/>
          <w:lang w:val="en-US"/>
        </w:rPr>
        <w:t>manganalisis kinerja keuangan membantu manajemen untuk memenuhi tujuan perusahaan dan memenuhi komitmennya kepada investor.</w:t>
      </w:r>
    </w:p>
    <w:p w14:paraId="19B7BCAE" w14:textId="1A735495" w:rsidR="006D2535" w:rsidRDefault="008A2757" w:rsidP="00993F81">
      <w:pPr>
        <w:spacing w:line="242" w:lineRule="auto"/>
        <w:ind w:right="-2"/>
        <w:jc w:val="both"/>
        <w:rPr>
          <w:rFonts w:ascii="Times New Roman" w:hAnsi="Times New Roman" w:cs="Times New Roman"/>
          <w:bCs/>
          <w:sz w:val="20"/>
          <w:szCs w:val="20"/>
          <w:lang w:val="en-US"/>
        </w:rPr>
      </w:pPr>
      <w:r>
        <w:rPr>
          <w:rFonts w:ascii="Times New Roman" w:hAnsi="Times New Roman" w:cs="Times New Roman"/>
          <w:bCs/>
          <w:sz w:val="20"/>
          <w:szCs w:val="20"/>
          <w:lang w:val="en-US"/>
        </w:rPr>
        <w:tab/>
      </w:r>
      <w:r w:rsidR="00C56827">
        <w:rPr>
          <w:rFonts w:ascii="Times New Roman" w:hAnsi="Times New Roman" w:cs="Times New Roman"/>
          <w:bCs/>
          <w:sz w:val="20"/>
          <w:szCs w:val="20"/>
          <w:lang w:val="en-US"/>
        </w:rPr>
        <w:t xml:space="preserve">Prastowo </w:t>
      </w:r>
      <w:r w:rsidR="00C56827">
        <w:rPr>
          <w:rFonts w:ascii="Times New Roman" w:hAnsi="Times New Roman" w:cs="Times New Roman"/>
          <w:bCs/>
          <w:sz w:val="20"/>
          <w:szCs w:val="20"/>
          <w:lang w:val="en-US"/>
        </w:rPr>
        <w:fldChar w:fldCharType="begin"/>
      </w:r>
      <w:r w:rsidR="00C56827">
        <w:rPr>
          <w:rFonts w:ascii="Times New Roman" w:hAnsi="Times New Roman" w:cs="Times New Roman"/>
          <w:bCs/>
          <w:sz w:val="20"/>
          <w:szCs w:val="20"/>
          <w:lang w:val="en-US"/>
        </w:rPr>
        <w:instrText xml:space="preserve"> ADDIN ZOTERO_ITEM CSL_CITATION {"citationID":"zcg6Lamt","properties":{"formattedCitation":"[9]","plainCitation":"[9]","noteIndex":0},"citationItems":[{"id":149,"uris":["http://zotero.org/users/local/Qlfxlixx/items/GH44PZBV"],"itemData":{"id":149,"type":"article-journal","abstract":"This study is intended to know the influence of intellectual capital (X1), corporate social responsibility (X2) and good corporate governance (X3) to organizational performance in manufacturers that are registered in Indonesian Stock Exchange. Samples were taken by purposive sampling. There are 165 samples from 33 manufacturers in Indonesian Stock Exchange. This research employs secondary data in form of financial statements from official website of Indonesian Stock Exchange. Hyphoteses were examined by multiple linear regression method. Results show that (1) intellectual capital influences negatively to organizational performance; (2) corporate social responsibility does not influence to organizational performance; (3) good corporate governance influences positively to organizational performance.","language":"id","source":"Zotero","title":"Pengaruh Intellectual Capital, Corporate Social Responsibility dan Good Corporate Governance Terhadap Kinerja Keuangan Perusahaan (Studi pada Perusahaan Manufaktur yang Terdaftar di Bursa Efek Indonesia)","author":[{"family":"Allan","given":"Fransisco"},{"family":"Sondakh","given":"Jullie J"},{"family":"Gamaliel","given":"Hendrik"}],"issued":{"date-parts":[["2020"]]}}}],"schema":"https://github.com/citation-style-language/schema/raw/master/csl-citation.json"} </w:instrText>
      </w:r>
      <w:r w:rsidR="00C56827">
        <w:rPr>
          <w:rFonts w:ascii="Times New Roman" w:hAnsi="Times New Roman" w:cs="Times New Roman"/>
          <w:bCs/>
          <w:sz w:val="20"/>
          <w:szCs w:val="20"/>
          <w:lang w:val="en-US"/>
        </w:rPr>
        <w:fldChar w:fldCharType="separate"/>
      </w:r>
      <w:r w:rsidR="00C56827" w:rsidRPr="00C56827">
        <w:rPr>
          <w:rFonts w:ascii="Times New Roman" w:hAnsi="Times New Roman" w:cs="Times New Roman"/>
          <w:sz w:val="20"/>
        </w:rPr>
        <w:t>[9]</w:t>
      </w:r>
      <w:r w:rsidR="00C56827">
        <w:rPr>
          <w:rFonts w:ascii="Times New Roman" w:hAnsi="Times New Roman" w:cs="Times New Roman"/>
          <w:bCs/>
          <w:sz w:val="20"/>
          <w:szCs w:val="20"/>
          <w:lang w:val="en-US"/>
        </w:rPr>
        <w:fldChar w:fldCharType="end"/>
      </w:r>
      <w:r w:rsidR="00C56827">
        <w:rPr>
          <w:rFonts w:ascii="Times New Roman" w:hAnsi="Times New Roman" w:cs="Times New Roman"/>
          <w:bCs/>
          <w:sz w:val="20"/>
          <w:szCs w:val="20"/>
          <w:lang w:val="en-US"/>
        </w:rPr>
        <w:t xml:space="preserve">, </w:t>
      </w:r>
      <w:r w:rsidR="00C63EFA">
        <w:rPr>
          <w:rFonts w:ascii="Times New Roman" w:hAnsi="Times New Roman" w:cs="Times New Roman"/>
          <w:bCs/>
          <w:sz w:val="20"/>
          <w:szCs w:val="20"/>
          <w:lang w:val="en-US"/>
        </w:rPr>
        <w:t>menunjukkan bahwa menganalisis laporan keuangan penting untuk mendapatkan pemahaman yang lebih dalam tentang kondisi keuangan perusahaan saat ini dan membuat keputusan</w:t>
      </w:r>
      <w:r>
        <w:rPr>
          <w:rFonts w:ascii="Times New Roman" w:hAnsi="Times New Roman" w:cs="Times New Roman"/>
          <w:bCs/>
          <w:sz w:val="20"/>
          <w:szCs w:val="20"/>
          <w:lang w:val="en-US"/>
        </w:rPr>
        <w:t xml:space="preserve">. </w:t>
      </w:r>
      <w:r w:rsidR="002343D3">
        <w:rPr>
          <w:rFonts w:ascii="Times New Roman" w:hAnsi="Times New Roman" w:cs="Times New Roman"/>
          <w:bCs/>
          <w:sz w:val="20"/>
          <w:szCs w:val="20"/>
          <w:lang w:val="en-US"/>
        </w:rPr>
        <w:t>Makhdalena</w:t>
      </w:r>
      <w:r w:rsidR="00CE3ED9">
        <w:rPr>
          <w:rFonts w:ascii="Times New Roman" w:hAnsi="Times New Roman" w:cs="Times New Roman"/>
          <w:bCs/>
          <w:sz w:val="20"/>
          <w:szCs w:val="20"/>
          <w:lang w:val="en-US"/>
        </w:rPr>
        <w:t xml:space="preserve"> </w:t>
      </w:r>
      <w:r w:rsidR="00CE3ED9">
        <w:rPr>
          <w:rFonts w:ascii="Times New Roman" w:hAnsi="Times New Roman" w:cs="Times New Roman"/>
          <w:bCs/>
          <w:sz w:val="20"/>
          <w:szCs w:val="20"/>
          <w:lang w:val="en-US"/>
        </w:rPr>
        <w:fldChar w:fldCharType="begin"/>
      </w:r>
      <w:r w:rsidR="00CE3ED9">
        <w:rPr>
          <w:rFonts w:ascii="Times New Roman" w:hAnsi="Times New Roman" w:cs="Times New Roman"/>
          <w:bCs/>
          <w:sz w:val="20"/>
          <w:szCs w:val="20"/>
          <w:lang w:val="en-US"/>
        </w:rPr>
        <w:instrText xml:space="preserve"> ADDIN ZOTERO_ITEM CSL_CITATION {"citationID":"uHiob0W1","properties":{"formattedCitation":"[10]","plainCitation":"[10]","noteIndex":0},"citationItems":[{"id":146,"uris":["http://zotero.org/users/local/Qlfxlixx/items/RHPW6V4A"],"itemData":{"id":146,"type":"article-journal","abstract":"Abstrack: this study aims to look at the effect of firm size and leverage on financial performance both simultaneously and partially in the food and beverage subsector companies listed on the Indonesia Stock Exchange for the period 2013 – 2017. The population of this study is all food and beverage sub – sector companies listed on the Indonesian Stock Exchange in the period 2013 – 2017 where the data is examined by census. This study uses secondary data sourced from the Indonesian Capital Market Directory (ICMD). The data analysis technique used is path analysis with the help of the statistical package for social science (SPSS). The results of the study show that firm size and leverage simultaneously influence the company’s financial performance. Firm size partially has a positive effect on the company’s financial performance while leverage has a negative effect on financial performance.","language":"id","source":"Zotero","title":"Pengaruh Firm Size dan Leverage Terhadap Kinerja Keuangan Perusahaan (Studi pada Perusahaan Sub-Sektor Makanan dan Minuman yang Terdaftar di Bursa Efek Indonesia Periode 2013-2017)","volume":"6","author":[{"family":"Wahyuni","given":"Sri"},{"family":"Riadi","given":"RM"}],"issued":{"date-parts":[["2019"]]}}}],"schema":"https://github.com/citation-style-language/schema/raw/master/csl-citation.json"} </w:instrText>
      </w:r>
      <w:r w:rsidR="00CE3ED9">
        <w:rPr>
          <w:rFonts w:ascii="Times New Roman" w:hAnsi="Times New Roman" w:cs="Times New Roman"/>
          <w:bCs/>
          <w:sz w:val="20"/>
          <w:szCs w:val="20"/>
          <w:lang w:val="en-US"/>
        </w:rPr>
        <w:fldChar w:fldCharType="separate"/>
      </w:r>
      <w:r w:rsidR="00CE3ED9" w:rsidRPr="00CE3ED9">
        <w:rPr>
          <w:rFonts w:ascii="Times New Roman" w:hAnsi="Times New Roman" w:cs="Times New Roman"/>
          <w:sz w:val="20"/>
        </w:rPr>
        <w:t>[10]</w:t>
      </w:r>
      <w:r w:rsidR="00CE3ED9">
        <w:rPr>
          <w:rFonts w:ascii="Times New Roman" w:hAnsi="Times New Roman" w:cs="Times New Roman"/>
          <w:bCs/>
          <w:sz w:val="20"/>
          <w:szCs w:val="20"/>
          <w:lang w:val="en-US"/>
        </w:rPr>
        <w:fldChar w:fldCharType="end"/>
      </w:r>
      <w:r w:rsidR="00D43AF4">
        <w:rPr>
          <w:rFonts w:ascii="Times New Roman" w:hAnsi="Times New Roman" w:cs="Times New Roman"/>
          <w:bCs/>
          <w:sz w:val="20"/>
          <w:szCs w:val="20"/>
          <w:lang w:val="en-US"/>
        </w:rPr>
        <w:t>,</w:t>
      </w:r>
      <w:r w:rsidR="00F61C4C">
        <w:rPr>
          <w:rFonts w:ascii="Times New Roman" w:hAnsi="Times New Roman" w:cs="Times New Roman"/>
          <w:bCs/>
          <w:sz w:val="20"/>
          <w:szCs w:val="20"/>
          <w:lang w:val="en-US"/>
        </w:rPr>
        <w:t xml:space="preserve"> </w:t>
      </w:r>
      <w:r w:rsidR="00C63EFA">
        <w:rPr>
          <w:rFonts w:ascii="Times New Roman" w:hAnsi="Times New Roman" w:cs="Times New Roman"/>
          <w:bCs/>
          <w:sz w:val="20"/>
          <w:szCs w:val="20"/>
          <w:lang w:val="en-US"/>
        </w:rPr>
        <w:t xml:space="preserve">menekankan pentingnya menganalisis laporan keuangan seperti neraca, laporan laba rugi, laporan arus kas, perubahan ekuitas dan catatan atas laporan keuangan untuk memaksimalkan keuntungan dan mencapai kesuksesan. Analisis laporan keuangan adalah alat yang komperhensif </w:t>
      </w:r>
      <w:r w:rsidR="00314007">
        <w:rPr>
          <w:rFonts w:ascii="Times New Roman" w:hAnsi="Times New Roman" w:cs="Times New Roman"/>
          <w:bCs/>
          <w:sz w:val="20"/>
          <w:szCs w:val="20"/>
          <w:lang w:val="en-US"/>
        </w:rPr>
        <w:t>untuk mengevaluasi pengelolaan dan kinerja keuangan perusahaan, yang dapat mendiagnosa</w:t>
      </w:r>
      <w:r w:rsidR="00363F5E">
        <w:rPr>
          <w:rFonts w:ascii="Times New Roman" w:hAnsi="Times New Roman" w:cs="Times New Roman"/>
          <w:bCs/>
          <w:sz w:val="20"/>
          <w:szCs w:val="20"/>
          <w:lang w:val="en-US"/>
        </w:rPr>
        <w:t xml:space="preserve"> k</w:t>
      </w:r>
      <w:r w:rsidR="00314007">
        <w:rPr>
          <w:rFonts w:ascii="Times New Roman" w:hAnsi="Times New Roman" w:cs="Times New Roman"/>
          <w:bCs/>
          <w:sz w:val="20"/>
          <w:szCs w:val="20"/>
          <w:lang w:val="en-US"/>
        </w:rPr>
        <w:t>esehatan perusahaan dengan memeriksa berbagai catatan keuangan.</w:t>
      </w:r>
    </w:p>
    <w:p w14:paraId="78406A27" w14:textId="1BB7111F" w:rsidR="00505023" w:rsidRDefault="00F354A0" w:rsidP="006E5486">
      <w:pPr>
        <w:spacing w:line="242" w:lineRule="auto"/>
        <w:ind w:right="-2"/>
        <w:jc w:val="both"/>
        <w:rPr>
          <w:rFonts w:ascii="Times New Roman" w:hAnsi="Times New Roman" w:cs="Times New Roman"/>
          <w:bCs/>
          <w:sz w:val="20"/>
          <w:szCs w:val="20"/>
          <w:lang w:val="en-US"/>
        </w:rPr>
      </w:pPr>
      <w:r>
        <w:rPr>
          <w:rFonts w:ascii="Times New Roman" w:hAnsi="Times New Roman" w:cs="Times New Roman"/>
          <w:bCs/>
          <w:sz w:val="20"/>
          <w:szCs w:val="20"/>
          <w:lang w:val="en-US"/>
        </w:rPr>
        <w:tab/>
      </w:r>
      <w:r w:rsidR="003E5E62">
        <w:rPr>
          <w:rFonts w:ascii="Times New Roman" w:hAnsi="Times New Roman" w:cs="Times New Roman"/>
          <w:bCs/>
          <w:sz w:val="20"/>
          <w:szCs w:val="20"/>
          <w:lang w:val="en-US"/>
        </w:rPr>
        <w:t>Analisis rasio keuangan adalah metode menganalisis hubungan antara pos-pos di neraca atau laporan laba rugi, baik secara terpisah maupun gabungan, menurut Mamduh</w:t>
      </w:r>
      <w:r w:rsidR="00CE3ED9">
        <w:rPr>
          <w:rFonts w:ascii="Times New Roman" w:hAnsi="Times New Roman" w:cs="Times New Roman"/>
          <w:bCs/>
          <w:sz w:val="20"/>
          <w:szCs w:val="20"/>
          <w:lang w:val="en-US"/>
        </w:rPr>
        <w:t xml:space="preserve"> </w:t>
      </w:r>
      <w:r w:rsidR="00CE3ED9">
        <w:rPr>
          <w:rFonts w:ascii="Times New Roman" w:hAnsi="Times New Roman" w:cs="Times New Roman"/>
          <w:bCs/>
          <w:sz w:val="20"/>
          <w:szCs w:val="20"/>
          <w:lang w:val="en-US"/>
        </w:rPr>
        <w:fldChar w:fldCharType="begin"/>
      </w:r>
      <w:r w:rsidR="00CE3ED9">
        <w:rPr>
          <w:rFonts w:ascii="Times New Roman" w:hAnsi="Times New Roman" w:cs="Times New Roman"/>
          <w:bCs/>
          <w:sz w:val="20"/>
          <w:szCs w:val="20"/>
          <w:lang w:val="en-US"/>
        </w:rPr>
        <w:instrText xml:space="preserve"> ADDIN ZOTERO_ITEM CSL_CITATION {"citationID":"XHSrjvmz","properties":{"formattedCitation":"[11]","plainCitation":"[11]","noteIndex":0},"citationItems":[{"id":152,"uris":["http://zotero.org/users/local/Qlfxlixx/items/SJH655SV"],"itemData":{"id":152,"type":"article-journal","abstract":"This study aims to determine the effect of leverage, company size and current ratio on the financial performance of food and beverage companies listed on the Indonesia Stock Exchange for the period 2013 – 2018. sample selection using purposive sampling method, in order to obtain a sample of 10 companies. The data used in the form of secondary data obtained from the official website of the Indonesia Stock Exchange (IDX) in 2013-2018. The data analysis technique used classical assumption test, multiple linear regression and hypothesis testing. The results show that leverage has a significant effect on financial performance, firm size also has a significant effect, the current ratio shows no significant effect.","language":"id","source":"Zotero","title":"Pengaruh Leverage, Ukuran Perusahaan dan Current Ratio Terhadap Kinerja Keuangan Perusahaan Makanan dan Minuman yang Terdaftar di Bursa Efek Indonesia (BEI) Periode 2013-2018","author":[{"family":"Sari","given":"Nurmalita"},{"family":"Sumiyarsih","given":""}]}}],"schema":"https://github.com/citation-style-language/schema/raw/master/csl-citation.json"} </w:instrText>
      </w:r>
      <w:r w:rsidR="00CE3ED9">
        <w:rPr>
          <w:rFonts w:ascii="Times New Roman" w:hAnsi="Times New Roman" w:cs="Times New Roman"/>
          <w:bCs/>
          <w:sz w:val="20"/>
          <w:szCs w:val="20"/>
          <w:lang w:val="en-US"/>
        </w:rPr>
        <w:fldChar w:fldCharType="separate"/>
      </w:r>
      <w:r w:rsidR="00CE3ED9" w:rsidRPr="00CE3ED9">
        <w:rPr>
          <w:rFonts w:ascii="Times New Roman" w:hAnsi="Times New Roman" w:cs="Times New Roman"/>
          <w:sz w:val="20"/>
        </w:rPr>
        <w:t>[11]</w:t>
      </w:r>
      <w:r w:rsidR="00CE3ED9">
        <w:rPr>
          <w:rFonts w:ascii="Times New Roman" w:hAnsi="Times New Roman" w:cs="Times New Roman"/>
          <w:bCs/>
          <w:sz w:val="20"/>
          <w:szCs w:val="20"/>
          <w:lang w:val="en-US"/>
        </w:rPr>
        <w:fldChar w:fldCharType="end"/>
      </w:r>
      <w:r w:rsidR="003E5E62">
        <w:rPr>
          <w:rFonts w:ascii="Times New Roman" w:hAnsi="Times New Roman" w:cs="Times New Roman"/>
          <w:bCs/>
          <w:sz w:val="20"/>
          <w:szCs w:val="20"/>
          <w:lang w:val="en-US"/>
        </w:rPr>
        <w:t>. Rudianto</w:t>
      </w:r>
      <w:r w:rsidR="00CE3ED9">
        <w:rPr>
          <w:rFonts w:ascii="Times New Roman" w:hAnsi="Times New Roman" w:cs="Times New Roman"/>
          <w:bCs/>
          <w:sz w:val="20"/>
          <w:szCs w:val="20"/>
          <w:lang w:val="en-US"/>
        </w:rPr>
        <w:t xml:space="preserve"> </w:t>
      </w:r>
      <w:r w:rsidR="00CE3ED9">
        <w:rPr>
          <w:rFonts w:ascii="Times New Roman" w:hAnsi="Times New Roman" w:cs="Times New Roman"/>
          <w:bCs/>
          <w:sz w:val="20"/>
          <w:szCs w:val="20"/>
          <w:lang w:val="en-US"/>
        </w:rPr>
        <w:fldChar w:fldCharType="begin"/>
      </w:r>
      <w:r w:rsidR="00CE3ED9">
        <w:rPr>
          <w:rFonts w:ascii="Times New Roman" w:hAnsi="Times New Roman" w:cs="Times New Roman"/>
          <w:bCs/>
          <w:sz w:val="20"/>
          <w:szCs w:val="20"/>
          <w:lang w:val="en-US"/>
        </w:rPr>
        <w:instrText xml:space="preserve"> ADDIN ZOTERO_ITEM CSL_CITATION {"citationID":"1NyY95D8","properties":{"formattedCitation":"[12]","plainCitation":"[12]","noteIndex":0},"citationItems":[{"id":155,"uris":["http://zotero.org/users/local/Qlfxlixx/items/VL45Z2GC"],"itemData":{"id":155,"type":"article-journal","abstract":"The purpose of this research is to find out and analyze the Effect of Operating Leverage on Financial Performance. From the data research that has been carried out, the researcher has determined the population to be used. As a result, the researcher chose non-cyclicals consumer companies (primary consumers) in the food &amp; beverage sub-sector listed on the Indonesia Stock Exchange (IDX) in the 2016-2020 period. The technique used for sampling in this study used purposive sampling which then according to the criteria obtained and determined as many as 22 (twenty-two) companies with secondary data types and using documentation study instruments, either through access to the www.idx.co.id website or the website. official from each company. The results of this study indicate that DOL has a positive and significant effect on ROE, then the R Square value of 0.368 is obtained in this case requires that Operating Leverage affects Financial Performance at the level of 36.8% (thirty six point eight percent). In addition, the results of the partial test or t-test Operating Leverage (DOL) have a significant positive effect on Financial Performance which is calculated through the profitability (ROE) value with a t-count value of 2.750 which is quite larger than the t-table value of 1.659 with a significance value of 0.013 &lt; 0.05. Therefore, the decision to Ha is accepted and H0 is rejected. Finally, it can be concluded that operating leverage as measured by Degree of Operating Leverage (DOL) has a significant effect on financial performance which is calculated through profitability (ROE) in food &amp; beverage sub-sector companies listed on the Stock Exchange. Indonesian Securities in the 2016-2020 period.","issue":"1","language":"id","source":"Zotero","title":"Pengaruh Operating Leverage terhadap Kinerja Keuangan pada Perusahaan Makanan dan Minuman yang Terdaftar pada Bursa Efek Indonesia Periode Tahun 2016-2020","volume":"2","author":[{"family":"Kinanti","given":"Putri Fitria"},{"family":"Rosdiana","given":"Yuni"}],"issued":{"date-parts":[["2022"]]}}}],"schema":"https://github.com/citation-style-language/schema/raw/master/csl-citation.json"} </w:instrText>
      </w:r>
      <w:r w:rsidR="00CE3ED9">
        <w:rPr>
          <w:rFonts w:ascii="Times New Roman" w:hAnsi="Times New Roman" w:cs="Times New Roman"/>
          <w:bCs/>
          <w:sz w:val="20"/>
          <w:szCs w:val="20"/>
          <w:lang w:val="en-US"/>
        </w:rPr>
        <w:fldChar w:fldCharType="separate"/>
      </w:r>
      <w:r w:rsidR="00CE3ED9" w:rsidRPr="00CE3ED9">
        <w:rPr>
          <w:rFonts w:ascii="Times New Roman" w:hAnsi="Times New Roman" w:cs="Times New Roman"/>
          <w:sz w:val="20"/>
        </w:rPr>
        <w:t>[12]</w:t>
      </w:r>
      <w:r w:rsidR="00CE3ED9">
        <w:rPr>
          <w:rFonts w:ascii="Times New Roman" w:hAnsi="Times New Roman" w:cs="Times New Roman"/>
          <w:bCs/>
          <w:sz w:val="20"/>
          <w:szCs w:val="20"/>
          <w:lang w:val="en-US"/>
        </w:rPr>
        <w:fldChar w:fldCharType="end"/>
      </w:r>
      <w:r w:rsidR="003E5E62">
        <w:rPr>
          <w:rFonts w:ascii="Times New Roman" w:hAnsi="Times New Roman" w:cs="Times New Roman"/>
          <w:bCs/>
          <w:sz w:val="20"/>
          <w:szCs w:val="20"/>
          <w:lang w:val="en-US"/>
        </w:rPr>
        <w:t>, mengkategorikan rasio keuangan menjadi tiga bentuk umum yang digunakan: rasio likuiditas, rasio leverage dan rasio profitabilitas. Oleh karena itu,</w:t>
      </w:r>
      <w:r w:rsidR="00632061">
        <w:rPr>
          <w:rFonts w:ascii="Times New Roman" w:hAnsi="Times New Roman" w:cs="Times New Roman"/>
          <w:bCs/>
          <w:sz w:val="20"/>
          <w:szCs w:val="20"/>
          <w:lang w:val="en-US"/>
        </w:rPr>
        <w:t xml:space="preserve"> analisis rasio keuangan merupakan alat yang berharga untuk menilai kinerja keuangan perusahaan dan manajemen sering menggunakan rasio untuk membuat keputusan yang efektif tentang kebijakan yang mempengaruhi asset perusahaan. Singkatnya, analisis kinerja keuangan, analisis </w:t>
      </w:r>
      <w:r w:rsidR="00632061">
        <w:rPr>
          <w:rFonts w:ascii="Times New Roman" w:hAnsi="Times New Roman" w:cs="Times New Roman"/>
          <w:bCs/>
          <w:sz w:val="20"/>
          <w:szCs w:val="20"/>
          <w:lang w:val="en-US"/>
        </w:rPr>
        <w:lastRenderedPageBreak/>
        <w:t>laporan keuangan dan analisis rasio keuangan sangat penting untuk mengevaluasi manajemen dan kinerja keuangan perusahaan yang dapat membantu mengambil keputusan oleh manajemen perusahaan.</w:t>
      </w:r>
    </w:p>
    <w:p w14:paraId="47297BFC" w14:textId="04E9EAD0" w:rsidR="00632061" w:rsidRDefault="00632061" w:rsidP="006E5486">
      <w:pPr>
        <w:spacing w:line="242" w:lineRule="auto"/>
        <w:ind w:right="-2"/>
        <w:jc w:val="both"/>
        <w:rPr>
          <w:rFonts w:ascii="Times New Roman" w:hAnsi="Times New Roman" w:cs="Times New Roman"/>
          <w:bCs/>
          <w:sz w:val="20"/>
          <w:szCs w:val="20"/>
          <w:lang w:val="en-US"/>
        </w:rPr>
      </w:pPr>
      <w:r>
        <w:rPr>
          <w:rFonts w:ascii="Times New Roman" w:hAnsi="Times New Roman" w:cs="Times New Roman"/>
          <w:bCs/>
          <w:sz w:val="20"/>
          <w:szCs w:val="20"/>
          <w:lang w:val="en-US"/>
        </w:rPr>
        <w:tab/>
        <w:t>Sektor makanan dan minuman merupakan caba</w:t>
      </w:r>
      <w:r w:rsidR="007E28FD">
        <w:rPr>
          <w:rFonts w:ascii="Times New Roman" w:hAnsi="Times New Roman" w:cs="Times New Roman"/>
          <w:bCs/>
          <w:sz w:val="20"/>
          <w:szCs w:val="20"/>
          <w:lang w:val="en-US"/>
        </w:rPr>
        <w:t>ng</w:t>
      </w:r>
      <w:r>
        <w:rPr>
          <w:rFonts w:ascii="Times New Roman" w:hAnsi="Times New Roman" w:cs="Times New Roman"/>
          <w:bCs/>
          <w:sz w:val="20"/>
          <w:szCs w:val="20"/>
          <w:lang w:val="en-US"/>
        </w:rPr>
        <w:t xml:space="preserve"> dari industri manufaktur yang terdaftar di BEI yang menawarkan saham kepada calon investor di pasar modal. Sebagai kebutuhan mendasar manusia, makanan dan minuman sangat </w:t>
      </w:r>
      <w:r w:rsidR="007E28FD">
        <w:rPr>
          <w:rFonts w:ascii="Times New Roman" w:hAnsi="Times New Roman" w:cs="Times New Roman"/>
          <w:bCs/>
          <w:sz w:val="20"/>
          <w:szCs w:val="20"/>
          <w:lang w:val="en-US"/>
        </w:rPr>
        <w:t>p</w:t>
      </w:r>
      <w:r>
        <w:rPr>
          <w:rFonts w:ascii="Times New Roman" w:hAnsi="Times New Roman" w:cs="Times New Roman"/>
          <w:bCs/>
          <w:sz w:val="20"/>
          <w:szCs w:val="20"/>
          <w:lang w:val="en-US"/>
        </w:rPr>
        <w:t xml:space="preserve">enting untuk pemeliharaan </w:t>
      </w:r>
      <w:r w:rsidR="007E28FD">
        <w:rPr>
          <w:rFonts w:ascii="Times New Roman" w:hAnsi="Times New Roman" w:cs="Times New Roman"/>
          <w:bCs/>
          <w:sz w:val="20"/>
          <w:szCs w:val="20"/>
          <w:lang w:val="en-US"/>
        </w:rPr>
        <w:t>k</w:t>
      </w:r>
      <w:r>
        <w:rPr>
          <w:rFonts w:ascii="Times New Roman" w:hAnsi="Times New Roman" w:cs="Times New Roman"/>
          <w:bCs/>
          <w:sz w:val="20"/>
          <w:szCs w:val="20"/>
          <w:lang w:val="en-US"/>
        </w:rPr>
        <w:t>esehatan dan kesejahteraan, memungkinkan</w:t>
      </w:r>
      <w:r w:rsidR="005F3E7A">
        <w:rPr>
          <w:rFonts w:ascii="Times New Roman" w:hAnsi="Times New Roman" w:cs="Times New Roman"/>
          <w:bCs/>
          <w:sz w:val="20"/>
          <w:szCs w:val="20"/>
          <w:lang w:val="en-US"/>
        </w:rPr>
        <w:t xml:space="preserve"> individu untuk melakukan aktivitas sehari-hari. Di Indonesia, industri makanan dan minuman berperan penting</w:t>
      </w:r>
      <w:r w:rsidR="007E28FD">
        <w:rPr>
          <w:rFonts w:ascii="Times New Roman" w:hAnsi="Times New Roman" w:cs="Times New Roman"/>
          <w:bCs/>
          <w:sz w:val="20"/>
          <w:szCs w:val="20"/>
          <w:lang w:val="en-US"/>
        </w:rPr>
        <w:t xml:space="preserve"> dalam mendorong pertumbuhan ekonomi, dengan tingkat pertumbuhan sebesar 8,6% pada tahun 2019. Selain itu, selama periode Januari hingga juni 2018, tingkat pertumbuhan ekspor industri makanan meningkat sebesar 2,51%, sedangkan laju pertumbuhan ekspor industri minuman meningkat sebesar 8,41%</w:t>
      </w:r>
      <w:r w:rsidR="00CE3ED9">
        <w:rPr>
          <w:rFonts w:ascii="Times New Roman" w:hAnsi="Times New Roman" w:cs="Times New Roman"/>
          <w:bCs/>
          <w:sz w:val="20"/>
          <w:szCs w:val="20"/>
          <w:lang w:val="en-US"/>
        </w:rPr>
        <w:t xml:space="preserve"> </w:t>
      </w:r>
      <w:r w:rsidR="00CE3ED9">
        <w:rPr>
          <w:rFonts w:ascii="Times New Roman" w:hAnsi="Times New Roman" w:cs="Times New Roman"/>
          <w:bCs/>
          <w:sz w:val="20"/>
          <w:szCs w:val="20"/>
          <w:lang w:val="en-US"/>
        </w:rPr>
        <w:fldChar w:fldCharType="begin"/>
      </w:r>
      <w:r w:rsidR="00CE3ED9">
        <w:rPr>
          <w:rFonts w:ascii="Times New Roman" w:hAnsi="Times New Roman" w:cs="Times New Roman"/>
          <w:bCs/>
          <w:sz w:val="20"/>
          <w:szCs w:val="20"/>
          <w:lang w:val="en-US"/>
        </w:rPr>
        <w:instrText xml:space="preserve"> ADDIN ZOTERO_ITEM CSL_CITATION {"citationID":"dwLTk5Kk","properties":{"formattedCitation":"[13]","plainCitation":"[13]","noteIndex":0},"citationItems":[{"id":148,"uris":["http://zotero.org/users/local/Qlfxlixx/items/8ZZKMKLI"],"itemData":{"id":148,"type":"article-journal","abstract":"This study aims to examine the effect of good corporate governance on company performance in manufacturing companies spread across Indonesia. Measurement of good corporate governance indicators, independent board of commissioners, board of directors, managerial ownership, institutional ownership, and foreign ownership. The measurement of company performance uses the Tobin's Q ratio. The population used of all manufacturing companies in Indonesia listed on the IDX in 2017-2019 is 53 companies. The sampling technique used is purposive sampling method. Testing the hypothesis used multiple linear regression analysis, simultaneous significance test (F test), and individual parameter significance test (t test). The results of the simultaneous statistical significance test (F test) show that the five independent variables have a significant effect on company performance. The results of the statistical significance test of the individual parameters (t test) of the independent board of commissioners variable and institutional ownership have a significant effect on company performance, while the t test results on the variables of the board of directors, managerial ownership, and foreign ownership have no significant effect on company performance.","language":"id","source":"Zotero","title":"Pengaruh Good Corporate Governance Terhadap Kinerja Keuangan Perusahaan pada Perusahaan Manufaktur yang Terdaftar di Bursa Efek Indonesia Tahun 2017-2019","author":[{"family":"Aprilia","given":"Hildana"},{"family":"Wuryani","given":"Eni"}]}}],"schema":"https://github.com/citation-style-language/schema/raw/master/csl-citation.json"} </w:instrText>
      </w:r>
      <w:r w:rsidR="00CE3ED9">
        <w:rPr>
          <w:rFonts w:ascii="Times New Roman" w:hAnsi="Times New Roman" w:cs="Times New Roman"/>
          <w:bCs/>
          <w:sz w:val="20"/>
          <w:szCs w:val="20"/>
          <w:lang w:val="en-US"/>
        </w:rPr>
        <w:fldChar w:fldCharType="separate"/>
      </w:r>
      <w:r w:rsidR="00CE3ED9" w:rsidRPr="00CE3ED9">
        <w:rPr>
          <w:rFonts w:ascii="Times New Roman" w:hAnsi="Times New Roman" w:cs="Times New Roman"/>
          <w:sz w:val="20"/>
        </w:rPr>
        <w:t>[13]</w:t>
      </w:r>
      <w:r w:rsidR="00CE3ED9">
        <w:rPr>
          <w:rFonts w:ascii="Times New Roman" w:hAnsi="Times New Roman" w:cs="Times New Roman"/>
          <w:bCs/>
          <w:sz w:val="20"/>
          <w:szCs w:val="20"/>
          <w:lang w:val="en-US"/>
        </w:rPr>
        <w:fldChar w:fldCharType="end"/>
      </w:r>
      <w:r w:rsidR="007E28FD">
        <w:rPr>
          <w:rFonts w:ascii="Times New Roman" w:hAnsi="Times New Roman" w:cs="Times New Roman"/>
          <w:bCs/>
          <w:sz w:val="20"/>
          <w:szCs w:val="20"/>
          <w:lang w:val="en-US"/>
        </w:rPr>
        <w:t>. Hal ini menunjukkan bahwa kinerja perusahaan makanan dan minuman sudah produktif dan sukses dalam hal ekspor. Dengan meningkatnya permintaan produk makanan dan minuman, seiring dengan kinerja perusahaan, semakin banyak investor yang bersedia berinvestasi di pasar modal.</w:t>
      </w:r>
    </w:p>
    <w:p w14:paraId="7987F48C" w14:textId="3667E734" w:rsidR="007E28FD" w:rsidRDefault="007E28FD" w:rsidP="006E5486">
      <w:pPr>
        <w:spacing w:line="242" w:lineRule="auto"/>
        <w:ind w:right="-2"/>
        <w:jc w:val="both"/>
        <w:rPr>
          <w:rFonts w:ascii="Times New Roman" w:hAnsi="Times New Roman" w:cs="Times New Roman"/>
          <w:bCs/>
          <w:sz w:val="20"/>
          <w:szCs w:val="20"/>
          <w:lang w:val="en-US"/>
        </w:rPr>
      </w:pPr>
      <w:r>
        <w:rPr>
          <w:rFonts w:ascii="Times New Roman" w:hAnsi="Times New Roman" w:cs="Times New Roman"/>
          <w:bCs/>
          <w:sz w:val="20"/>
          <w:szCs w:val="20"/>
          <w:lang w:val="en-US"/>
        </w:rPr>
        <w:tab/>
        <w:t>Grand teori adalah teori yang melampaui batasan-batasan waktu dan ruang dan moncaba untuk memberikan penjelasan yang luas dan abstrak tentang fenomena sosial yang kompleks</w:t>
      </w:r>
      <w:r w:rsidR="00735D6E">
        <w:rPr>
          <w:rFonts w:ascii="Times New Roman" w:hAnsi="Times New Roman" w:cs="Times New Roman"/>
          <w:bCs/>
          <w:sz w:val="20"/>
          <w:szCs w:val="20"/>
          <w:lang w:val="en-US"/>
        </w:rPr>
        <w:t xml:space="preserve"> dan fundamental. Dalam konteks kinerja keuangan perusahaan, grand teori dapat memberikan pandangan yang lebih luas tentang faktor-faktor yang mempengaruhi kinerja keuangan perusahaan secara keseluruhan. Beberapa grand teori yang dapat dihubungkan dengan kinerja keuangan perusahaan, seperti teori </w:t>
      </w:r>
      <w:r w:rsidR="00CE3ED9">
        <w:rPr>
          <w:rFonts w:ascii="Times New Roman" w:hAnsi="Times New Roman" w:cs="Times New Roman"/>
          <w:bCs/>
          <w:sz w:val="20"/>
          <w:szCs w:val="20"/>
          <w:lang w:val="en-US"/>
        </w:rPr>
        <w:t>legitimasi</w:t>
      </w:r>
      <w:r w:rsidR="00735D6E">
        <w:rPr>
          <w:rFonts w:ascii="Times New Roman" w:hAnsi="Times New Roman" w:cs="Times New Roman"/>
          <w:bCs/>
          <w:sz w:val="20"/>
          <w:szCs w:val="20"/>
          <w:lang w:val="en-US"/>
        </w:rPr>
        <w:t>, teori agen-prinsipal</w:t>
      </w:r>
      <w:r w:rsidR="00CE3ED9">
        <w:rPr>
          <w:rFonts w:ascii="Times New Roman" w:hAnsi="Times New Roman" w:cs="Times New Roman"/>
          <w:bCs/>
          <w:sz w:val="20"/>
          <w:szCs w:val="20"/>
          <w:lang w:val="en-US"/>
        </w:rPr>
        <w:t xml:space="preserve"> dan </w:t>
      </w:r>
      <w:r w:rsidR="00735D6E">
        <w:rPr>
          <w:rFonts w:ascii="Times New Roman" w:hAnsi="Times New Roman" w:cs="Times New Roman"/>
          <w:bCs/>
          <w:sz w:val="20"/>
          <w:szCs w:val="20"/>
          <w:lang w:val="en-US"/>
        </w:rPr>
        <w:t>teori</w:t>
      </w:r>
      <w:r w:rsidR="00CE3ED9">
        <w:rPr>
          <w:rFonts w:ascii="Times New Roman" w:hAnsi="Times New Roman" w:cs="Times New Roman"/>
          <w:bCs/>
          <w:sz w:val="20"/>
          <w:szCs w:val="20"/>
          <w:lang w:val="en-US"/>
        </w:rPr>
        <w:t xml:space="preserve"> signal</w:t>
      </w:r>
      <w:r w:rsidR="00735D6E">
        <w:rPr>
          <w:rFonts w:ascii="Times New Roman" w:hAnsi="Times New Roman" w:cs="Times New Roman"/>
          <w:bCs/>
          <w:sz w:val="20"/>
          <w:szCs w:val="20"/>
          <w:lang w:val="en-US"/>
        </w:rPr>
        <w:t>. Masing-masing teori menekankan aspek-aspek tertentu yang dianggap penting dalam memahami kinerja keuangan perusahaan.</w:t>
      </w:r>
    </w:p>
    <w:p w14:paraId="4BB1A4A5" w14:textId="6A10150F" w:rsidR="00735D6E" w:rsidRDefault="00735D6E" w:rsidP="006E5486">
      <w:pPr>
        <w:spacing w:line="242" w:lineRule="auto"/>
        <w:ind w:right="-2"/>
        <w:jc w:val="both"/>
        <w:rPr>
          <w:rFonts w:ascii="Times New Roman" w:hAnsi="Times New Roman" w:cs="Times New Roman"/>
          <w:bCs/>
          <w:sz w:val="20"/>
          <w:szCs w:val="20"/>
          <w:lang w:val="en-US"/>
        </w:rPr>
      </w:pPr>
      <w:r>
        <w:rPr>
          <w:rFonts w:ascii="Times New Roman" w:hAnsi="Times New Roman" w:cs="Times New Roman"/>
          <w:bCs/>
          <w:sz w:val="20"/>
          <w:szCs w:val="20"/>
          <w:lang w:val="en-US"/>
        </w:rPr>
        <w:tab/>
        <w:t xml:space="preserve">Dalam teori </w:t>
      </w:r>
      <w:r w:rsidR="00976A1F">
        <w:rPr>
          <w:rFonts w:ascii="Times New Roman" w:hAnsi="Times New Roman" w:cs="Times New Roman"/>
          <w:bCs/>
          <w:sz w:val="20"/>
          <w:szCs w:val="20"/>
          <w:lang w:val="en-US"/>
        </w:rPr>
        <w:t xml:space="preserve">legitimasi, menekankan pada mempengaruhi pemikiran laporan berkelanjutan. </w:t>
      </w:r>
      <w:r w:rsidR="00EA1C21">
        <w:rPr>
          <w:rFonts w:ascii="Times New Roman" w:hAnsi="Times New Roman" w:cs="Times New Roman"/>
          <w:bCs/>
          <w:sz w:val="20"/>
          <w:szCs w:val="20"/>
          <w:lang w:val="en-US"/>
        </w:rPr>
        <w:t>D</w:t>
      </w:r>
      <w:r w:rsidR="00976A1F">
        <w:rPr>
          <w:rFonts w:ascii="Times New Roman" w:hAnsi="Times New Roman" w:cs="Times New Roman"/>
          <w:bCs/>
          <w:sz w:val="20"/>
          <w:szCs w:val="20"/>
          <w:lang w:val="en-US"/>
        </w:rPr>
        <w:t xml:space="preserve">alam hal ini, kinerja keuangan mengajarkan bagaimana dan apa syarat-syarat agar suatu kaidah hukum menjadi </w:t>
      </w:r>
      <w:r w:rsidR="00976A1F" w:rsidRPr="00976A1F">
        <w:rPr>
          <w:rFonts w:ascii="Times New Roman" w:hAnsi="Times New Roman" w:cs="Times New Roman"/>
          <w:bCs/>
          <w:i/>
          <w:iCs/>
          <w:sz w:val="20"/>
          <w:szCs w:val="20"/>
          <w:lang w:val="en-US"/>
        </w:rPr>
        <w:t>legitimated</w:t>
      </w:r>
      <w:r w:rsidR="00976A1F">
        <w:rPr>
          <w:rFonts w:ascii="Times New Roman" w:hAnsi="Times New Roman" w:cs="Times New Roman"/>
          <w:bCs/>
          <w:sz w:val="20"/>
          <w:szCs w:val="20"/>
          <w:lang w:val="en-US"/>
        </w:rPr>
        <w:t xml:space="preserve"> dan </w:t>
      </w:r>
      <w:r w:rsidR="00976A1F" w:rsidRPr="00976A1F">
        <w:rPr>
          <w:rFonts w:ascii="Times New Roman" w:hAnsi="Times New Roman" w:cs="Times New Roman"/>
          <w:bCs/>
          <w:i/>
          <w:iCs/>
          <w:sz w:val="20"/>
          <w:szCs w:val="20"/>
          <w:lang w:val="en-US"/>
        </w:rPr>
        <w:t>valid</w:t>
      </w:r>
      <w:r w:rsidR="00976A1F">
        <w:rPr>
          <w:rFonts w:ascii="Times New Roman" w:hAnsi="Times New Roman" w:cs="Times New Roman"/>
          <w:bCs/>
          <w:sz w:val="20"/>
          <w:szCs w:val="20"/>
          <w:lang w:val="en-US"/>
        </w:rPr>
        <w:t xml:space="preserve">, sehingga dapat diberlakukannya kepada masyarakat, bila perlu dengan upaya paksa </w:t>
      </w:r>
      <w:r w:rsidR="00976A1F">
        <w:rPr>
          <w:rFonts w:ascii="Times New Roman" w:hAnsi="Times New Roman" w:cs="Times New Roman"/>
          <w:bCs/>
          <w:sz w:val="20"/>
          <w:szCs w:val="20"/>
          <w:lang w:val="en-US"/>
        </w:rPr>
        <w:fldChar w:fldCharType="begin"/>
      </w:r>
      <w:r w:rsidR="00976A1F">
        <w:rPr>
          <w:rFonts w:ascii="Times New Roman" w:hAnsi="Times New Roman" w:cs="Times New Roman"/>
          <w:bCs/>
          <w:sz w:val="20"/>
          <w:szCs w:val="20"/>
          <w:lang w:val="en-US"/>
        </w:rPr>
        <w:instrText xml:space="preserve"> ADDIN ZOTERO_ITEM CSL_CITATION {"citationID":"yuQ1XEyJ","properties":{"formattedCitation":"[14]","plainCitation":"[14]","noteIndex":0},"citationItems":[{"id":156,"uris":["http://zotero.org/users/local/Qlfxlixx/items/YHRZS2ZH"],"itemData":{"id":156,"type":"article-journal","abstract":"Teori yang melatarbelakangi dilakukannya CSR menunjukkan bahwa tindakan tersebut akan memberikan dampak positif bagi perusahaan, baik melalui legitimasi maupun dari tanggapan positif dari masyarakat. Penelitian ini bertujuan menguji secara empiris teori tersebut. Sampel diambil dengan kriteria tertentu atas populasi dari industri kimia yang terpublikasi dari tahun 2014-2015. Metode analisis dilakukan melalui uji regresi sederhana. Hasil penelitian menunjukkan bahwa semua hipotesis yang diajukan dalam penelitian ini tidak diterima. Ketiga kinerja keuangan (current ratio, ROA dan ROE) tidak dipengaruhi signifikan oleh pelaporan CSR. Implikasi hasil penelitian ini adalah meningkatkan kesadaran perusahaan pada pertanggungjawaban sosial perusahaan. Implikasi bagi masyarakat untuk memberikan wacana dan pengetahuan mengenai kegiatan CSR. Kata Kunci: Corporate Social Responsibility (CSR), kinerja keuangan, Legitimacy Theory, Stakeholder Theory","container-title":"Jurnal Penelitian Teori &amp; Terapan Akuntansi (PETA)","DOI":"10.51289/peta.v2i1.273","ISSN":"2528-2581","issue":"1","journalAbbreviation":"PETA","language":"id","page":"19-31","source":"DOI.org (Crossref)","title":"Pengaruh Pengungkapan CSR Terhadap Kinerja Keuangan Perusahaan","volume":"2","author":[{"family":"Sudaryanti","given":"Dwiyani"},{"family":"Riana","given":"Yosevin"}],"issued":{"date-parts":[["2017",1,11]]}}}],"schema":"https://github.com/citation-style-language/schema/raw/master/csl-citation.json"} </w:instrText>
      </w:r>
      <w:r w:rsidR="00976A1F">
        <w:rPr>
          <w:rFonts w:ascii="Times New Roman" w:hAnsi="Times New Roman" w:cs="Times New Roman"/>
          <w:bCs/>
          <w:sz w:val="20"/>
          <w:szCs w:val="20"/>
          <w:lang w:val="en-US"/>
        </w:rPr>
        <w:fldChar w:fldCharType="separate"/>
      </w:r>
      <w:r w:rsidR="00976A1F" w:rsidRPr="00976A1F">
        <w:rPr>
          <w:rFonts w:ascii="Times New Roman" w:hAnsi="Times New Roman" w:cs="Times New Roman"/>
          <w:sz w:val="20"/>
        </w:rPr>
        <w:t>[14]</w:t>
      </w:r>
      <w:r w:rsidR="00976A1F">
        <w:rPr>
          <w:rFonts w:ascii="Times New Roman" w:hAnsi="Times New Roman" w:cs="Times New Roman"/>
          <w:bCs/>
          <w:sz w:val="20"/>
          <w:szCs w:val="20"/>
          <w:lang w:val="en-US"/>
        </w:rPr>
        <w:fldChar w:fldCharType="end"/>
      </w:r>
      <w:r>
        <w:rPr>
          <w:rFonts w:ascii="Times New Roman" w:hAnsi="Times New Roman" w:cs="Times New Roman"/>
          <w:bCs/>
          <w:sz w:val="20"/>
          <w:szCs w:val="20"/>
          <w:lang w:val="en-US"/>
        </w:rPr>
        <w:t>. Teori agen-prinsipal, menekankan pada hubungan antara manajer sebagai agen</w:t>
      </w:r>
      <w:r w:rsidR="00F2385F">
        <w:rPr>
          <w:rFonts w:ascii="Times New Roman" w:hAnsi="Times New Roman" w:cs="Times New Roman"/>
          <w:bCs/>
          <w:sz w:val="20"/>
          <w:szCs w:val="20"/>
          <w:lang w:val="en-US"/>
        </w:rPr>
        <w:t xml:space="preserve"> dan pemilik sebagai </w:t>
      </w:r>
      <w:r w:rsidR="00762D90">
        <w:rPr>
          <w:rFonts w:ascii="Times New Roman" w:hAnsi="Times New Roman" w:cs="Times New Roman"/>
          <w:bCs/>
          <w:sz w:val="20"/>
          <w:szCs w:val="20"/>
          <w:lang w:val="en-US"/>
        </w:rPr>
        <w:t>prinsipal</w:t>
      </w:r>
      <w:r w:rsidR="00F2385F">
        <w:rPr>
          <w:rFonts w:ascii="Times New Roman" w:hAnsi="Times New Roman" w:cs="Times New Roman"/>
          <w:bCs/>
          <w:sz w:val="20"/>
          <w:szCs w:val="20"/>
          <w:lang w:val="en-US"/>
        </w:rPr>
        <w:t xml:space="preserve"> dalam perusahaan. Dalam hal ini, kinerja keuangan perusahaan diukur berdasarkan sejauh mana manajer memenuhi kepentingan pemilik dan mampu mengelola keuangan perusahaan secara efektif dan efisien. Hal ini dapat dilakukan dengan memantau dan mengukur kinerja manajer dan menetapkan insentif yang tepat untuk mendorong manajer mencapai tujuan yang diinginkan</w:t>
      </w:r>
      <w:r w:rsidR="00976A1F">
        <w:rPr>
          <w:rFonts w:ascii="Times New Roman" w:hAnsi="Times New Roman" w:cs="Times New Roman"/>
          <w:bCs/>
          <w:sz w:val="20"/>
          <w:szCs w:val="20"/>
          <w:lang w:val="en-US"/>
        </w:rPr>
        <w:t xml:space="preserve"> </w:t>
      </w:r>
      <w:r w:rsidR="00976A1F">
        <w:rPr>
          <w:rFonts w:ascii="Times New Roman" w:hAnsi="Times New Roman" w:cs="Times New Roman"/>
          <w:bCs/>
          <w:sz w:val="20"/>
          <w:szCs w:val="20"/>
          <w:lang w:val="en-US"/>
        </w:rPr>
        <w:fldChar w:fldCharType="begin"/>
      </w:r>
      <w:r w:rsidR="00976A1F">
        <w:rPr>
          <w:rFonts w:ascii="Times New Roman" w:hAnsi="Times New Roman" w:cs="Times New Roman"/>
          <w:bCs/>
          <w:sz w:val="20"/>
          <w:szCs w:val="20"/>
          <w:lang w:val="en-US"/>
        </w:rPr>
        <w:instrText xml:space="preserve"> ADDIN ZOTERO_ITEM CSL_CITATION {"citationID":"7Pl4yZiT","properties":{"formattedCitation":"[15]","plainCitation":"[15]","noteIndex":0},"citationItems":[{"id":141,"uris":["http://zotero.org/users/local/Qlfxlixx/items/Q85S7YLB"],"itemData":{"id":141,"type":"article-journal","abstract":"This research examines empirically the effect of implementation good corporate governance on firm’s financial performance of manufacturing companies. There are several aspects and dimensions of corporate governance, which may influence a firm’s performance but this study focused on four aspects namely Audit Committee, Board’s Independence, Institutional Ownership, and Managerial Ownership. Firm financial performance has been measured through Return On Asset (ROA). According to this logic, we hypothesize that is significant effect on the institutional ownership of firm’s financial performance. Other variables the audit committee, board’s independence, managerial ownership of firm’s performance have no effect on company ROA. And the audit committee, board’s independence, institutional ownership, managerial ownership positively affect of firm’s financial performance simultaneously.","language":"id","source":"Zotero","title":"Analsis Pengaruh Penerapan Good Corporate Governance Terhadap Kinerja Keuangan","author":[{"family":"Suryanto","given":"Agus"}],"issued":{"date-parts":[["2019"]]}}}],"schema":"https://github.com/citation-style-language/schema/raw/master/csl-citation.json"} </w:instrText>
      </w:r>
      <w:r w:rsidR="00976A1F">
        <w:rPr>
          <w:rFonts w:ascii="Times New Roman" w:hAnsi="Times New Roman" w:cs="Times New Roman"/>
          <w:bCs/>
          <w:sz w:val="20"/>
          <w:szCs w:val="20"/>
          <w:lang w:val="en-US"/>
        </w:rPr>
        <w:fldChar w:fldCharType="separate"/>
      </w:r>
      <w:r w:rsidR="00976A1F" w:rsidRPr="00976A1F">
        <w:rPr>
          <w:rFonts w:ascii="Times New Roman" w:hAnsi="Times New Roman" w:cs="Times New Roman"/>
          <w:sz w:val="20"/>
        </w:rPr>
        <w:t>[15]</w:t>
      </w:r>
      <w:r w:rsidR="00976A1F">
        <w:rPr>
          <w:rFonts w:ascii="Times New Roman" w:hAnsi="Times New Roman" w:cs="Times New Roman"/>
          <w:bCs/>
          <w:sz w:val="20"/>
          <w:szCs w:val="20"/>
          <w:lang w:val="en-US"/>
        </w:rPr>
        <w:fldChar w:fldCharType="end"/>
      </w:r>
      <w:r w:rsidR="00F2385F">
        <w:rPr>
          <w:rFonts w:ascii="Times New Roman" w:hAnsi="Times New Roman" w:cs="Times New Roman"/>
          <w:bCs/>
          <w:sz w:val="20"/>
          <w:szCs w:val="20"/>
          <w:lang w:val="en-US"/>
        </w:rPr>
        <w:t xml:space="preserve">. Teori </w:t>
      </w:r>
      <w:r w:rsidR="00976A1F">
        <w:rPr>
          <w:rFonts w:ascii="Times New Roman" w:hAnsi="Times New Roman" w:cs="Times New Roman"/>
          <w:bCs/>
          <w:sz w:val="20"/>
          <w:szCs w:val="20"/>
          <w:lang w:val="en-US"/>
        </w:rPr>
        <w:t xml:space="preserve">signal, menekankan untuk memberi informasi laporan keuangan pada pihak eksternal terkait dengan adanya asimetri informasi antara pihak manajemen perusahaan dengan pihak luar </w:t>
      </w:r>
      <w:r w:rsidR="00976A1F">
        <w:rPr>
          <w:rFonts w:ascii="Times New Roman" w:hAnsi="Times New Roman" w:cs="Times New Roman"/>
          <w:bCs/>
          <w:sz w:val="20"/>
          <w:szCs w:val="20"/>
          <w:lang w:val="en-US"/>
        </w:rPr>
        <w:fldChar w:fldCharType="begin"/>
      </w:r>
      <w:r w:rsidR="00976A1F">
        <w:rPr>
          <w:rFonts w:ascii="Times New Roman" w:hAnsi="Times New Roman" w:cs="Times New Roman"/>
          <w:bCs/>
          <w:sz w:val="20"/>
          <w:szCs w:val="20"/>
          <w:lang w:val="en-US"/>
        </w:rPr>
        <w:instrText xml:space="preserve"> ADDIN ZOTERO_ITEM CSL_CITATION {"citationID":"BStA0Qtf","properties":{"formattedCitation":"[16]","plainCitation":"[16]","noteIndex":0},"citationItems":[{"id":150,"uris":["http://zotero.org/users/local/Qlfxlixx/items/PYP99ERX"],"itemData":{"id":150,"type":"article-journal","abstract":"This study aimed to get empirical evidence the effect of PROPER rating on ROA and stock return with CSR as an intervening variable. The total sample of 95 manufacturing companies in Indonesia Stock Exchange 2011-2015 by purposive sampling method. Secondary data sources used are annual report, and then the data were analyzed using path analysis and Sobel test. The test results prove: 1) PROPER rating have a positive effect on ROA and stock return; 2) PROPER rating have a positive effect on CSR; 3) CSR have a positive effect on ROA and stock return; 4) CSR as an intervening variable effect PROPER rating on ROA and stock return; and 5) ownership of capital can serve as an control variable effect PROPER rating, CSR, and stock return, while ROA was not.","language":"id","source":"Zotero","title":"Pengaruh Kinerja Lingkungan pada Kinerja Keuangan dengan Corporate Social Responsibility Sebagai Variabel Intervening","author":[{"family":"Widhiastuti","given":"Ni Luh Putu"},{"family":"Suputra","given":"I D. G. Dharma"},{"family":"Budiasih","given":"I G. A. N."}],"issued":{"date-parts":[["2017"]]}}}],"schema":"https://github.com/citation-style-language/schema/raw/master/csl-citation.json"} </w:instrText>
      </w:r>
      <w:r w:rsidR="00976A1F">
        <w:rPr>
          <w:rFonts w:ascii="Times New Roman" w:hAnsi="Times New Roman" w:cs="Times New Roman"/>
          <w:bCs/>
          <w:sz w:val="20"/>
          <w:szCs w:val="20"/>
          <w:lang w:val="en-US"/>
        </w:rPr>
        <w:fldChar w:fldCharType="separate"/>
      </w:r>
      <w:r w:rsidR="00976A1F" w:rsidRPr="00976A1F">
        <w:rPr>
          <w:rFonts w:ascii="Times New Roman" w:hAnsi="Times New Roman" w:cs="Times New Roman"/>
          <w:sz w:val="20"/>
        </w:rPr>
        <w:t>[16]</w:t>
      </w:r>
      <w:r w:rsidR="00976A1F">
        <w:rPr>
          <w:rFonts w:ascii="Times New Roman" w:hAnsi="Times New Roman" w:cs="Times New Roman"/>
          <w:bCs/>
          <w:sz w:val="20"/>
          <w:szCs w:val="20"/>
          <w:lang w:val="en-US"/>
        </w:rPr>
        <w:fldChar w:fldCharType="end"/>
      </w:r>
      <w:r w:rsidR="00976A1F">
        <w:rPr>
          <w:rFonts w:ascii="Times New Roman" w:hAnsi="Times New Roman" w:cs="Times New Roman"/>
          <w:bCs/>
          <w:sz w:val="20"/>
          <w:szCs w:val="20"/>
          <w:lang w:val="en-US"/>
        </w:rPr>
        <w:t>.</w:t>
      </w:r>
    </w:p>
    <w:p w14:paraId="17D932FB" w14:textId="3008983D" w:rsidR="00762D90" w:rsidRDefault="00762D90" w:rsidP="006E5486">
      <w:pPr>
        <w:spacing w:line="242" w:lineRule="auto"/>
        <w:ind w:right="-2"/>
        <w:jc w:val="both"/>
        <w:rPr>
          <w:rFonts w:ascii="Times New Roman" w:hAnsi="Times New Roman" w:cs="Times New Roman"/>
          <w:bCs/>
          <w:sz w:val="20"/>
          <w:szCs w:val="20"/>
          <w:lang w:val="en-US"/>
        </w:rPr>
      </w:pPr>
      <w:r>
        <w:rPr>
          <w:rFonts w:ascii="Times New Roman" w:hAnsi="Times New Roman" w:cs="Times New Roman"/>
          <w:bCs/>
          <w:sz w:val="20"/>
          <w:szCs w:val="20"/>
          <w:lang w:val="en-US"/>
        </w:rPr>
        <w:tab/>
        <w:t>Secara keseluruhan, grand teori dapat memberikan pandangan yang lebih luas dan abstrak tentang kinerja keuangan di perusahaan, dengan menekankan aspek-aspek tertentu yang dianggap penting oleh masing-masing teori. Dalam penelitian ini grand teori yang harus digaris bawahi adalah manajemen keuangan yang menitikberatkan pada likuiditas, solvabilitas, aktivitas dan profitabilitas.</w:t>
      </w:r>
    </w:p>
    <w:p w14:paraId="2A3FA87F" w14:textId="74961E34" w:rsidR="004D4BAE" w:rsidRDefault="00BB6187" w:rsidP="00993F81">
      <w:pPr>
        <w:spacing w:line="242" w:lineRule="auto"/>
        <w:ind w:right="-2"/>
        <w:jc w:val="both"/>
        <w:rPr>
          <w:rFonts w:ascii="Times New Roman" w:hAnsi="Times New Roman" w:cs="Times New Roman"/>
          <w:bCs/>
          <w:sz w:val="20"/>
          <w:szCs w:val="20"/>
          <w:lang w:val="en-US"/>
        </w:rPr>
      </w:pPr>
      <w:r>
        <w:rPr>
          <w:rFonts w:ascii="Times New Roman" w:hAnsi="Times New Roman" w:cs="Times New Roman"/>
          <w:bCs/>
          <w:sz w:val="20"/>
          <w:szCs w:val="20"/>
          <w:lang w:val="en-US"/>
        </w:rPr>
        <w:tab/>
        <w:t>Penelitian ini di latar belakangi oleh</w:t>
      </w:r>
      <w:r w:rsidR="00762D90">
        <w:rPr>
          <w:rFonts w:ascii="Times New Roman" w:hAnsi="Times New Roman" w:cs="Times New Roman"/>
          <w:bCs/>
          <w:sz w:val="20"/>
          <w:szCs w:val="20"/>
          <w:lang w:val="en-US"/>
        </w:rPr>
        <w:t xml:space="preserve"> kebutuhan untuk mengatasi kesenjangan yang diidentifikasi dalam penelitian sebelumnya</w:t>
      </w:r>
      <w:r>
        <w:rPr>
          <w:rFonts w:ascii="Times New Roman" w:hAnsi="Times New Roman" w:cs="Times New Roman"/>
          <w:bCs/>
          <w:sz w:val="20"/>
          <w:szCs w:val="20"/>
          <w:lang w:val="en-US"/>
        </w:rPr>
        <w:t xml:space="preserve">. Penelitian </w:t>
      </w:r>
      <w:r w:rsidR="00041593">
        <w:rPr>
          <w:rFonts w:ascii="Times New Roman" w:hAnsi="Times New Roman" w:cs="Times New Roman"/>
          <w:bCs/>
          <w:sz w:val="20"/>
          <w:szCs w:val="20"/>
          <w:lang w:val="en-US"/>
        </w:rPr>
        <w:t xml:space="preserve">Zanetty </w:t>
      </w:r>
      <w:r w:rsidR="00041593">
        <w:rPr>
          <w:rFonts w:ascii="Times New Roman" w:hAnsi="Times New Roman" w:cs="Times New Roman"/>
          <w:bCs/>
          <w:sz w:val="20"/>
          <w:szCs w:val="20"/>
          <w:lang w:val="en-US"/>
        </w:rPr>
        <w:fldChar w:fldCharType="begin"/>
      </w:r>
      <w:r w:rsidR="00041593">
        <w:rPr>
          <w:rFonts w:ascii="Times New Roman" w:hAnsi="Times New Roman" w:cs="Times New Roman"/>
          <w:bCs/>
          <w:sz w:val="20"/>
          <w:szCs w:val="20"/>
          <w:lang w:val="en-US"/>
        </w:rPr>
        <w:instrText xml:space="preserve"> ADDIN ZOTERO_ITEM CSL_CITATION {"citationID":"gOUmb3cS","properties":{"formattedCitation":"[17]","plainCitation":"[17]","noteIndex":0},"citationItems":[{"id":167,"uris":["http://zotero.org/users/local/Qlfxlixx/items/6GAJL2DH"],"itemData":{"id":167,"type":"article-journal","abstract":"This research aimed to find out the effect of Free Cash Flow (FCF), liquidity, and sales growth on companies’ financial performance. While the population was Food and Beverages companies which were listed on Indonesia Stock Exchange (IDX) during 2016- 2019. The research was quantitative. Moreover, the data collection technique used purposive sampling, in which the sample was based on criteria given. In line with that, there were 11 Food and Beverages companies which were listed on IDX as the sample. Totally, there were 44 data during 4 years. Furthermore, the data were companies’ annual reports. Meanwhile, free cash flow was measured by FCF, liquidity was measured by Current Ratio (CR), sales growth was measured by sales growth (PP), and financial performance was measured by Return On Asset (ROA). Furthermore, the data analysis technique used descriptive statistics, classical assumption test, multiple linear regression, and hypothesis test with SPSS 25. In addition, the research result concluded that (1) FCF had a positive effect on companies’ financial performance, (2) Liquidity had a positive effect on companies’ financial performance, (3) sales growth did not affect companies’ financial performance.","language":"id","source":"Zotero","title":"Pengaruh Free Cash Flow, Likuiditas dan Pertumbuhan Penjualan Terhadap Kinerja Keuangan Perusahaan (Studi Perusahaan Food and Beverage yang Terdaftar di Bursa Efek Indonesia)","volume":"11","author":[{"family":"Zanetty","given":"Viola"}],"issued":{"date-parts":[["2022"]]}}}],"schema":"https://github.com/citation-style-language/schema/raw/master/csl-citation.json"} </w:instrText>
      </w:r>
      <w:r w:rsidR="00041593">
        <w:rPr>
          <w:rFonts w:ascii="Times New Roman" w:hAnsi="Times New Roman" w:cs="Times New Roman"/>
          <w:bCs/>
          <w:sz w:val="20"/>
          <w:szCs w:val="20"/>
          <w:lang w:val="en-US"/>
        </w:rPr>
        <w:fldChar w:fldCharType="separate"/>
      </w:r>
      <w:r w:rsidR="00041593" w:rsidRPr="00041593">
        <w:rPr>
          <w:rFonts w:ascii="Times New Roman" w:hAnsi="Times New Roman" w:cs="Times New Roman"/>
          <w:sz w:val="20"/>
        </w:rPr>
        <w:t>[17]</w:t>
      </w:r>
      <w:r w:rsidR="00041593">
        <w:rPr>
          <w:rFonts w:ascii="Times New Roman" w:hAnsi="Times New Roman" w:cs="Times New Roman"/>
          <w:bCs/>
          <w:sz w:val="20"/>
          <w:szCs w:val="20"/>
          <w:lang w:val="en-US"/>
        </w:rPr>
        <w:fldChar w:fldCharType="end"/>
      </w:r>
      <w:r w:rsidR="005200C9">
        <w:rPr>
          <w:rFonts w:ascii="Times New Roman" w:hAnsi="Times New Roman" w:cs="Times New Roman"/>
          <w:bCs/>
          <w:sz w:val="20"/>
          <w:szCs w:val="20"/>
          <w:lang w:val="en-US"/>
        </w:rPr>
        <w:t xml:space="preserve">, </w:t>
      </w:r>
      <w:r w:rsidR="00CA1229">
        <w:rPr>
          <w:rFonts w:ascii="Times New Roman" w:hAnsi="Times New Roman" w:cs="Times New Roman"/>
          <w:bCs/>
          <w:sz w:val="20"/>
          <w:szCs w:val="20"/>
          <w:lang w:val="en-US"/>
        </w:rPr>
        <w:t xml:space="preserve">menyimpulkan bahwa </w:t>
      </w:r>
      <w:r w:rsidR="00762D90">
        <w:rPr>
          <w:rFonts w:ascii="Times New Roman" w:hAnsi="Times New Roman" w:cs="Times New Roman"/>
          <w:bCs/>
          <w:sz w:val="20"/>
          <w:szCs w:val="20"/>
          <w:lang w:val="en-US"/>
        </w:rPr>
        <w:t>“</w:t>
      </w:r>
      <w:r w:rsidR="00CA1229">
        <w:rPr>
          <w:rFonts w:ascii="Times New Roman" w:hAnsi="Times New Roman" w:cs="Times New Roman"/>
          <w:bCs/>
          <w:sz w:val="20"/>
          <w:szCs w:val="20"/>
          <w:lang w:val="en-US"/>
        </w:rPr>
        <w:t xml:space="preserve">rasio likuiditas berpengaruh </w:t>
      </w:r>
      <w:r w:rsidR="00762D90">
        <w:rPr>
          <w:rFonts w:ascii="Times New Roman" w:hAnsi="Times New Roman" w:cs="Times New Roman"/>
          <w:bCs/>
          <w:sz w:val="20"/>
          <w:szCs w:val="20"/>
          <w:lang w:val="en-US"/>
        </w:rPr>
        <w:t>signifikan dan positif terhadap kinerja keuangan perusahaan manufaktur makanan dan minuman periode 201</w:t>
      </w:r>
      <w:r w:rsidR="00041593">
        <w:rPr>
          <w:rFonts w:ascii="Times New Roman" w:hAnsi="Times New Roman" w:cs="Times New Roman"/>
          <w:bCs/>
          <w:sz w:val="20"/>
          <w:szCs w:val="20"/>
          <w:lang w:val="en-US"/>
        </w:rPr>
        <w:t>6</w:t>
      </w:r>
      <w:r w:rsidR="00762D90">
        <w:rPr>
          <w:rFonts w:ascii="Times New Roman" w:hAnsi="Times New Roman" w:cs="Times New Roman"/>
          <w:bCs/>
          <w:sz w:val="20"/>
          <w:szCs w:val="20"/>
          <w:lang w:val="en-US"/>
        </w:rPr>
        <w:t>-2019</w:t>
      </w:r>
      <w:r w:rsidR="00924C7C">
        <w:rPr>
          <w:rFonts w:ascii="Times New Roman" w:hAnsi="Times New Roman" w:cs="Times New Roman"/>
          <w:bCs/>
          <w:sz w:val="20"/>
          <w:szCs w:val="20"/>
          <w:lang w:val="en-US"/>
        </w:rPr>
        <w:t xml:space="preserve">, dengan nilai signifikan sebesar </w:t>
      </w:r>
      <w:r w:rsidR="00405CB0">
        <w:rPr>
          <w:rFonts w:ascii="Times New Roman" w:hAnsi="Times New Roman" w:cs="Times New Roman"/>
          <w:bCs/>
          <w:sz w:val="20"/>
          <w:szCs w:val="20"/>
          <w:lang w:val="en-US"/>
        </w:rPr>
        <w:t>0,000 (sig.0,000&lt;0.05)</w:t>
      </w:r>
      <w:r w:rsidR="00924C7C">
        <w:rPr>
          <w:rFonts w:ascii="Times New Roman" w:hAnsi="Times New Roman" w:cs="Times New Roman"/>
          <w:bCs/>
          <w:sz w:val="20"/>
          <w:szCs w:val="20"/>
          <w:lang w:val="en-US"/>
        </w:rPr>
        <w:t>”</w:t>
      </w:r>
      <w:r w:rsidR="00CA1229">
        <w:rPr>
          <w:rFonts w:ascii="Times New Roman" w:hAnsi="Times New Roman" w:cs="Times New Roman"/>
          <w:bCs/>
          <w:sz w:val="20"/>
          <w:szCs w:val="20"/>
          <w:lang w:val="en-US"/>
        </w:rPr>
        <w:t xml:space="preserve">. </w:t>
      </w:r>
      <w:r w:rsidR="00924C7C">
        <w:rPr>
          <w:rFonts w:ascii="Times New Roman" w:hAnsi="Times New Roman" w:cs="Times New Roman"/>
          <w:bCs/>
          <w:sz w:val="20"/>
          <w:szCs w:val="20"/>
          <w:lang w:val="en-US"/>
        </w:rPr>
        <w:t>Dalam</w:t>
      </w:r>
      <w:r w:rsidR="00CA1229">
        <w:rPr>
          <w:rFonts w:ascii="Times New Roman" w:hAnsi="Times New Roman" w:cs="Times New Roman"/>
          <w:bCs/>
          <w:sz w:val="20"/>
          <w:szCs w:val="20"/>
          <w:lang w:val="en-US"/>
        </w:rPr>
        <w:t xml:space="preserve"> penelitian</w:t>
      </w:r>
      <w:r w:rsidR="00E021FC">
        <w:rPr>
          <w:rFonts w:ascii="Times New Roman" w:hAnsi="Times New Roman" w:cs="Times New Roman"/>
          <w:bCs/>
          <w:sz w:val="20"/>
          <w:szCs w:val="20"/>
          <w:lang w:val="en-US"/>
        </w:rPr>
        <w:t xml:space="preserve"> </w:t>
      </w:r>
      <w:r w:rsidR="00041593">
        <w:rPr>
          <w:rFonts w:ascii="Times New Roman" w:hAnsi="Times New Roman" w:cs="Times New Roman"/>
          <w:bCs/>
          <w:sz w:val="20"/>
          <w:szCs w:val="20"/>
          <w:lang w:val="en-US"/>
        </w:rPr>
        <w:t xml:space="preserve">Astutik </w:t>
      </w:r>
      <w:r w:rsidR="00041593">
        <w:rPr>
          <w:rFonts w:ascii="Times New Roman" w:hAnsi="Times New Roman" w:cs="Times New Roman"/>
          <w:bCs/>
          <w:sz w:val="20"/>
          <w:szCs w:val="20"/>
          <w:lang w:val="en-US"/>
        </w:rPr>
        <w:fldChar w:fldCharType="begin"/>
      </w:r>
      <w:r w:rsidR="00041593">
        <w:rPr>
          <w:rFonts w:ascii="Times New Roman" w:hAnsi="Times New Roman" w:cs="Times New Roman"/>
          <w:bCs/>
          <w:sz w:val="20"/>
          <w:szCs w:val="20"/>
          <w:lang w:val="en-US"/>
        </w:rPr>
        <w:instrText xml:space="preserve"> ADDIN ZOTERO_ITEM CSL_CITATION {"citationID":"RdAIYmy1","properties":{"formattedCitation":"[18]","plainCitation":"[18]","noteIndex":0},"citationItems":[{"id":142,"uris":["http://zotero.org/users/local/Qlfxlixx/items/BFEKJA6Y"],"itemData":{"id":142,"type":"article-journal","language":"id","source":"Zotero","title":"Analisis Pengaruh Rasio Likuiditas, Solvabilitas dan Profitabiltas Terhadap Kinerja Keuangan Perusahaan Manufaktur","author":[{"family":"Astutik","given":"Erni Puji"},{"family":"Retnosari","given":""},{"family":"Nilasari","given":"Ayunda Putri"},{"family":"Hutajulu","given":"Dinar Melani"}],"issued":{"date-parts":[["2019"]]}}}],"schema":"https://github.com/citation-style-language/schema/raw/master/csl-citation.json"} </w:instrText>
      </w:r>
      <w:r w:rsidR="00041593">
        <w:rPr>
          <w:rFonts w:ascii="Times New Roman" w:hAnsi="Times New Roman" w:cs="Times New Roman"/>
          <w:bCs/>
          <w:sz w:val="20"/>
          <w:szCs w:val="20"/>
          <w:lang w:val="en-US"/>
        </w:rPr>
        <w:fldChar w:fldCharType="separate"/>
      </w:r>
      <w:r w:rsidR="00041593" w:rsidRPr="00041593">
        <w:rPr>
          <w:rFonts w:ascii="Times New Roman" w:hAnsi="Times New Roman" w:cs="Times New Roman"/>
          <w:sz w:val="20"/>
        </w:rPr>
        <w:t>[18]</w:t>
      </w:r>
      <w:r w:rsidR="00041593">
        <w:rPr>
          <w:rFonts w:ascii="Times New Roman" w:hAnsi="Times New Roman" w:cs="Times New Roman"/>
          <w:bCs/>
          <w:sz w:val="20"/>
          <w:szCs w:val="20"/>
          <w:lang w:val="en-US"/>
        </w:rPr>
        <w:fldChar w:fldCharType="end"/>
      </w:r>
      <w:r w:rsidR="005200C9">
        <w:rPr>
          <w:rFonts w:ascii="Times New Roman" w:hAnsi="Times New Roman" w:cs="Times New Roman"/>
          <w:bCs/>
          <w:sz w:val="20"/>
          <w:szCs w:val="20"/>
          <w:lang w:val="en-US"/>
        </w:rPr>
        <w:t>,</w:t>
      </w:r>
      <w:r w:rsidR="00CD54F3">
        <w:rPr>
          <w:rFonts w:ascii="Times New Roman" w:hAnsi="Times New Roman" w:cs="Times New Roman"/>
          <w:bCs/>
          <w:sz w:val="20"/>
          <w:szCs w:val="20"/>
          <w:lang w:val="en-US"/>
        </w:rPr>
        <w:t xml:space="preserve"> </w:t>
      </w:r>
      <w:r w:rsidR="00924C7C">
        <w:rPr>
          <w:rFonts w:ascii="Times New Roman" w:hAnsi="Times New Roman" w:cs="Times New Roman"/>
          <w:bCs/>
          <w:sz w:val="20"/>
          <w:szCs w:val="20"/>
          <w:lang w:val="en-US"/>
        </w:rPr>
        <w:t xml:space="preserve">dijelaskan </w:t>
      </w:r>
      <w:r w:rsidR="00E021FC">
        <w:rPr>
          <w:rFonts w:ascii="Times New Roman" w:hAnsi="Times New Roman" w:cs="Times New Roman"/>
          <w:bCs/>
          <w:sz w:val="20"/>
          <w:szCs w:val="20"/>
          <w:lang w:val="en-US"/>
        </w:rPr>
        <w:t xml:space="preserve">bahwa </w:t>
      </w:r>
      <w:r w:rsidR="00924C7C">
        <w:rPr>
          <w:rFonts w:ascii="Times New Roman" w:hAnsi="Times New Roman" w:cs="Times New Roman"/>
          <w:bCs/>
          <w:sz w:val="20"/>
          <w:szCs w:val="20"/>
          <w:lang w:val="en-US"/>
        </w:rPr>
        <w:t>“</w:t>
      </w:r>
      <w:r w:rsidR="00E021FC">
        <w:rPr>
          <w:rFonts w:ascii="Times New Roman" w:hAnsi="Times New Roman" w:cs="Times New Roman"/>
          <w:bCs/>
          <w:sz w:val="20"/>
          <w:szCs w:val="20"/>
          <w:lang w:val="en-US"/>
        </w:rPr>
        <w:t xml:space="preserve">rasio solvabilitas </w:t>
      </w:r>
      <w:r w:rsidR="00924C7C">
        <w:rPr>
          <w:rFonts w:ascii="Times New Roman" w:hAnsi="Times New Roman" w:cs="Times New Roman"/>
          <w:bCs/>
          <w:sz w:val="20"/>
          <w:szCs w:val="20"/>
          <w:lang w:val="en-US"/>
        </w:rPr>
        <w:t xml:space="preserve">ditemukan </w:t>
      </w:r>
      <w:r w:rsidR="00E021FC">
        <w:rPr>
          <w:rFonts w:ascii="Times New Roman" w:hAnsi="Times New Roman" w:cs="Times New Roman"/>
          <w:bCs/>
          <w:sz w:val="20"/>
          <w:szCs w:val="20"/>
          <w:lang w:val="en-US"/>
        </w:rPr>
        <w:t xml:space="preserve">berpengaruh </w:t>
      </w:r>
      <w:r w:rsidR="00B94F25">
        <w:rPr>
          <w:rFonts w:ascii="Times New Roman" w:hAnsi="Times New Roman" w:cs="Times New Roman"/>
          <w:bCs/>
          <w:sz w:val="20"/>
          <w:szCs w:val="20"/>
          <w:lang w:val="en-US"/>
        </w:rPr>
        <w:t>negatif</w:t>
      </w:r>
      <w:r w:rsidR="00924C7C">
        <w:rPr>
          <w:rFonts w:ascii="Times New Roman" w:hAnsi="Times New Roman" w:cs="Times New Roman"/>
          <w:bCs/>
          <w:sz w:val="20"/>
          <w:szCs w:val="20"/>
          <w:lang w:val="en-US"/>
        </w:rPr>
        <w:t xml:space="preserve"> terhadap kinerja keuangan perusahaan manufaktur makanan dan minuman selama </w:t>
      </w:r>
      <w:r w:rsidR="00CD54F3">
        <w:rPr>
          <w:rFonts w:ascii="Times New Roman" w:hAnsi="Times New Roman" w:cs="Times New Roman"/>
          <w:bCs/>
          <w:sz w:val="20"/>
          <w:szCs w:val="20"/>
          <w:lang w:val="en-US"/>
        </w:rPr>
        <w:t>periode 201</w:t>
      </w:r>
      <w:r w:rsidR="00571B66">
        <w:rPr>
          <w:rFonts w:ascii="Times New Roman" w:hAnsi="Times New Roman" w:cs="Times New Roman"/>
          <w:bCs/>
          <w:sz w:val="20"/>
          <w:szCs w:val="20"/>
          <w:lang w:val="en-US"/>
        </w:rPr>
        <w:t>4-2018</w:t>
      </w:r>
      <w:r w:rsidR="00924C7C">
        <w:rPr>
          <w:rFonts w:ascii="Times New Roman" w:hAnsi="Times New Roman" w:cs="Times New Roman"/>
          <w:bCs/>
          <w:sz w:val="20"/>
          <w:szCs w:val="20"/>
          <w:lang w:val="en-US"/>
        </w:rPr>
        <w:t>. Oleh</w:t>
      </w:r>
      <w:r w:rsidR="00CD54F3">
        <w:rPr>
          <w:rFonts w:ascii="Times New Roman" w:hAnsi="Times New Roman" w:cs="Times New Roman"/>
          <w:bCs/>
          <w:sz w:val="20"/>
          <w:szCs w:val="20"/>
          <w:lang w:val="en-US"/>
        </w:rPr>
        <w:t xml:space="preserve"> karena itu</w:t>
      </w:r>
      <w:r w:rsidR="00924C7C">
        <w:rPr>
          <w:rFonts w:ascii="Times New Roman" w:hAnsi="Times New Roman" w:cs="Times New Roman"/>
          <w:bCs/>
          <w:sz w:val="20"/>
          <w:szCs w:val="20"/>
          <w:lang w:val="en-US"/>
        </w:rPr>
        <w:t>,</w:t>
      </w:r>
      <w:r w:rsidR="00CD54F3">
        <w:rPr>
          <w:rFonts w:ascii="Times New Roman" w:hAnsi="Times New Roman" w:cs="Times New Roman"/>
          <w:bCs/>
          <w:sz w:val="20"/>
          <w:szCs w:val="20"/>
          <w:lang w:val="en-US"/>
        </w:rPr>
        <w:t xml:space="preserve"> </w:t>
      </w:r>
      <w:r w:rsidR="00924C7C">
        <w:rPr>
          <w:rFonts w:ascii="Times New Roman" w:hAnsi="Times New Roman" w:cs="Times New Roman"/>
          <w:bCs/>
          <w:sz w:val="20"/>
          <w:szCs w:val="20"/>
          <w:lang w:val="en-US"/>
        </w:rPr>
        <w:t xml:space="preserve">rasio solvabilitas yang lebih </w:t>
      </w:r>
      <w:r w:rsidR="0030528E">
        <w:rPr>
          <w:rFonts w:ascii="Times New Roman" w:hAnsi="Times New Roman" w:cs="Times New Roman"/>
          <w:bCs/>
          <w:sz w:val="20"/>
          <w:szCs w:val="20"/>
          <w:lang w:val="en-US"/>
        </w:rPr>
        <w:t>rendah</w:t>
      </w:r>
      <w:r w:rsidR="00924C7C">
        <w:rPr>
          <w:rFonts w:ascii="Times New Roman" w:hAnsi="Times New Roman" w:cs="Times New Roman"/>
          <w:bCs/>
          <w:sz w:val="20"/>
          <w:szCs w:val="20"/>
          <w:lang w:val="en-US"/>
        </w:rPr>
        <w:t xml:space="preserve"> akan menghasilkan kinerja keuangan yang lebih rendah”</w:t>
      </w:r>
      <w:r w:rsidR="00F45091">
        <w:rPr>
          <w:rFonts w:ascii="Times New Roman" w:hAnsi="Times New Roman" w:cs="Times New Roman"/>
          <w:bCs/>
          <w:sz w:val="20"/>
          <w:szCs w:val="20"/>
          <w:lang w:val="en-US"/>
        </w:rPr>
        <w:t xml:space="preserve">. </w:t>
      </w:r>
      <w:r w:rsidR="00924C7C">
        <w:rPr>
          <w:rFonts w:ascii="Times New Roman" w:hAnsi="Times New Roman" w:cs="Times New Roman"/>
          <w:bCs/>
          <w:sz w:val="20"/>
          <w:szCs w:val="20"/>
          <w:lang w:val="en-US"/>
        </w:rPr>
        <w:t>P</w:t>
      </w:r>
      <w:r w:rsidR="00A9544F">
        <w:rPr>
          <w:rFonts w:ascii="Times New Roman" w:hAnsi="Times New Roman" w:cs="Times New Roman"/>
          <w:bCs/>
          <w:sz w:val="20"/>
          <w:szCs w:val="20"/>
          <w:lang w:val="en-US"/>
        </w:rPr>
        <w:t xml:space="preserve">enelitian </w:t>
      </w:r>
      <w:r w:rsidR="00041593">
        <w:rPr>
          <w:rFonts w:ascii="Times New Roman" w:hAnsi="Times New Roman" w:cs="Times New Roman"/>
          <w:bCs/>
          <w:sz w:val="20"/>
          <w:szCs w:val="20"/>
          <w:lang w:val="en-US"/>
        </w:rPr>
        <w:t xml:space="preserve">Syakhiya </w:t>
      </w:r>
      <w:r w:rsidR="00041593">
        <w:rPr>
          <w:rFonts w:ascii="Times New Roman" w:hAnsi="Times New Roman" w:cs="Times New Roman"/>
          <w:bCs/>
          <w:sz w:val="20"/>
          <w:szCs w:val="20"/>
          <w:lang w:val="en-US"/>
        </w:rPr>
        <w:fldChar w:fldCharType="begin"/>
      </w:r>
      <w:r w:rsidR="00041593">
        <w:rPr>
          <w:rFonts w:ascii="Times New Roman" w:hAnsi="Times New Roman" w:cs="Times New Roman"/>
          <w:bCs/>
          <w:sz w:val="20"/>
          <w:szCs w:val="20"/>
          <w:lang w:val="en-US"/>
        </w:rPr>
        <w:instrText xml:space="preserve"> ADDIN ZOTERO_ITEM CSL_CITATION {"citationID":"MQZAXDPF","properties":{"formattedCitation":"[19]","plainCitation":"[19]","noteIndex":0},"citationItems":[{"id":157,"uris":["http://zotero.org/users/local/Qlfxlixx/items/DQ9FKRCY"],"itemData":{"id":157,"type":"article-journal","abstract":"The food and beverage industry is one of the industrial categories on the IDX that has opportunities to growth and developed. This can be seen from the number of companies listed on the IDX from time to time. Most likely this company is very needed by society that will provide benefits both now and which will come.The purpose of this study was to determine the effect of Total Asset Turnover, Inventory Turnover, and Receivable Turnover on Return On Asset in Food and Beverages on the Indonesia Stock Exchange. This type of research is associative. The method used is multiple panel linear regression analysis with the help of the Eviews10 program. The population in this study is the Food and Beverages Companies listed on the Indonesia Stock Exchange in the 2014-2018 period, amounting to 15 companies. The sample in this study were 5 companies. The results showed that the activity ratio consisting of total asset turover, inventory turnover, and receivable turnover had a positive and significant effect in financial performance as measured by return on asset.","language":"id","source":"Zotero","title":"Pengaruh Rasio Aktivitas Terhadap Kinerja Keuangan Pada Perusahaan Food And Beverages Yang Terdaftar Di Bursa Efek Indonesia (BEI)","author":[{"family":"Syakhiya","given":"Nala"},{"family":"Siregar","given":"Muhammad Yamin"},{"family":"Prayudi","given":"Ahmad"}]}}],"schema":"https://github.com/citation-style-language/schema/raw/master/csl-citation.json"} </w:instrText>
      </w:r>
      <w:r w:rsidR="00041593">
        <w:rPr>
          <w:rFonts w:ascii="Times New Roman" w:hAnsi="Times New Roman" w:cs="Times New Roman"/>
          <w:bCs/>
          <w:sz w:val="20"/>
          <w:szCs w:val="20"/>
          <w:lang w:val="en-US"/>
        </w:rPr>
        <w:fldChar w:fldCharType="separate"/>
      </w:r>
      <w:r w:rsidR="00041593" w:rsidRPr="00041593">
        <w:rPr>
          <w:rFonts w:ascii="Times New Roman" w:hAnsi="Times New Roman" w:cs="Times New Roman"/>
          <w:sz w:val="20"/>
        </w:rPr>
        <w:t>[19]</w:t>
      </w:r>
      <w:r w:rsidR="00041593">
        <w:rPr>
          <w:rFonts w:ascii="Times New Roman" w:hAnsi="Times New Roman" w:cs="Times New Roman"/>
          <w:bCs/>
          <w:sz w:val="20"/>
          <w:szCs w:val="20"/>
          <w:lang w:val="en-US"/>
        </w:rPr>
        <w:fldChar w:fldCharType="end"/>
      </w:r>
      <w:r w:rsidR="005200C9">
        <w:rPr>
          <w:rFonts w:ascii="Times New Roman" w:hAnsi="Times New Roman" w:cs="Times New Roman"/>
          <w:bCs/>
          <w:sz w:val="20"/>
          <w:szCs w:val="20"/>
          <w:lang w:val="en-US"/>
        </w:rPr>
        <w:t>,</w:t>
      </w:r>
      <w:r w:rsidR="003617EF">
        <w:rPr>
          <w:rFonts w:ascii="Times New Roman" w:hAnsi="Times New Roman" w:cs="Times New Roman"/>
          <w:bCs/>
          <w:sz w:val="20"/>
          <w:szCs w:val="20"/>
          <w:lang w:val="en-US"/>
        </w:rPr>
        <w:t xml:space="preserve"> </w:t>
      </w:r>
      <w:r w:rsidR="00924C7C">
        <w:rPr>
          <w:rFonts w:ascii="Times New Roman" w:hAnsi="Times New Roman" w:cs="Times New Roman"/>
          <w:bCs/>
          <w:sz w:val="20"/>
          <w:szCs w:val="20"/>
          <w:lang w:val="en-US"/>
        </w:rPr>
        <w:t>menunjukkan bahwa “rasio aktivitas berdampak positif terhadap perusahaan manufaktur sub-sektor makanan dan minuman selama</w:t>
      </w:r>
      <w:r w:rsidR="003617EF">
        <w:rPr>
          <w:rFonts w:ascii="Times New Roman" w:hAnsi="Times New Roman" w:cs="Times New Roman"/>
          <w:bCs/>
          <w:sz w:val="20"/>
          <w:szCs w:val="20"/>
          <w:lang w:val="en-US"/>
        </w:rPr>
        <w:t xml:space="preserve"> periode 201</w:t>
      </w:r>
      <w:r w:rsidR="00041593">
        <w:rPr>
          <w:rFonts w:ascii="Times New Roman" w:hAnsi="Times New Roman" w:cs="Times New Roman"/>
          <w:bCs/>
          <w:sz w:val="20"/>
          <w:szCs w:val="20"/>
          <w:lang w:val="en-US"/>
        </w:rPr>
        <w:t>4</w:t>
      </w:r>
      <w:r w:rsidR="00571B66">
        <w:rPr>
          <w:rFonts w:ascii="Times New Roman" w:hAnsi="Times New Roman" w:cs="Times New Roman"/>
          <w:bCs/>
          <w:sz w:val="20"/>
          <w:szCs w:val="20"/>
          <w:lang w:val="en-US"/>
        </w:rPr>
        <w:t>-20</w:t>
      </w:r>
      <w:r w:rsidR="00041593">
        <w:rPr>
          <w:rFonts w:ascii="Times New Roman" w:hAnsi="Times New Roman" w:cs="Times New Roman"/>
          <w:bCs/>
          <w:sz w:val="20"/>
          <w:szCs w:val="20"/>
          <w:lang w:val="en-US"/>
        </w:rPr>
        <w:t>18</w:t>
      </w:r>
      <w:r w:rsidR="00924C7C">
        <w:rPr>
          <w:rFonts w:ascii="Times New Roman" w:hAnsi="Times New Roman" w:cs="Times New Roman"/>
          <w:bCs/>
          <w:sz w:val="20"/>
          <w:szCs w:val="20"/>
          <w:lang w:val="en-US"/>
        </w:rPr>
        <w:t>”</w:t>
      </w:r>
      <w:r w:rsidR="00A9544F">
        <w:rPr>
          <w:rFonts w:ascii="Times New Roman" w:hAnsi="Times New Roman" w:cs="Times New Roman"/>
          <w:bCs/>
          <w:sz w:val="20"/>
          <w:szCs w:val="20"/>
          <w:lang w:val="en-US"/>
        </w:rPr>
        <w:t xml:space="preserve">. </w:t>
      </w:r>
      <w:r w:rsidR="00924C7C">
        <w:rPr>
          <w:rFonts w:ascii="Times New Roman" w:hAnsi="Times New Roman" w:cs="Times New Roman"/>
          <w:bCs/>
          <w:sz w:val="20"/>
          <w:szCs w:val="20"/>
          <w:lang w:val="en-US"/>
        </w:rPr>
        <w:t>Dalam</w:t>
      </w:r>
      <w:r w:rsidR="00A9544F">
        <w:rPr>
          <w:rFonts w:ascii="Times New Roman" w:hAnsi="Times New Roman" w:cs="Times New Roman"/>
          <w:bCs/>
          <w:sz w:val="20"/>
          <w:szCs w:val="20"/>
          <w:lang w:val="en-US"/>
        </w:rPr>
        <w:t xml:space="preserve"> penelitian </w:t>
      </w:r>
      <w:r w:rsidR="00041593">
        <w:rPr>
          <w:rFonts w:ascii="Times New Roman" w:hAnsi="Times New Roman" w:cs="Times New Roman"/>
          <w:bCs/>
          <w:sz w:val="20"/>
          <w:szCs w:val="20"/>
          <w:lang w:val="en-US"/>
        </w:rPr>
        <w:t xml:space="preserve">Naddienalifa </w:t>
      </w:r>
      <w:r w:rsidR="00041593">
        <w:rPr>
          <w:rFonts w:ascii="Times New Roman" w:hAnsi="Times New Roman" w:cs="Times New Roman"/>
          <w:bCs/>
          <w:sz w:val="20"/>
          <w:szCs w:val="20"/>
          <w:lang w:val="en-US"/>
        </w:rPr>
        <w:fldChar w:fldCharType="begin"/>
      </w:r>
      <w:r w:rsidR="00041593">
        <w:rPr>
          <w:rFonts w:ascii="Times New Roman" w:hAnsi="Times New Roman" w:cs="Times New Roman"/>
          <w:bCs/>
          <w:sz w:val="20"/>
          <w:szCs w:val="20"/>
          <w:lang w:val="en-US"/>
        </w:rPr>
        <w:instrText xml:space="preserve"> ADDIN ZOTERO_ITEM CSL_CITATION {"citationID":"KQ18aeeG","properties":{"formattedCitation":"[20]","plainCitation":"[20]","noteIndex":0},"citationItems":[{"id":143,"uris":["http://zotero.org/users/local/Qlfxlixx/items/PP8MEE29"],"itemData":{"id":143,"type":"article-journal","abstract":"This research aims to determine the analysis of Profitability by proxy ROA, Liquidity by proxy CR, Solvency with proxy DER and Financial Performance by proxy ROE. The data obtained are 14 companies for the period 2018-2020. The data analysis methods used were normality test, autocorrelation test, multicollinearity test, heteroscedasticity test and t test. The results showed that the Return On Assets has a significant and significant effect on Financial Performance as proxied by ROE in Food and Beverage companies. The results of these hypotheses indicate the increasing ability of the company to generate profits from available resources, the success of the company in generating profits for shareholders is increasing. many. CR has no effect and is not significant on ROE, the results of the hypothesis indicate the company's ability to meet its short-term obligations by using the total current assets available, causing the company to generate less profit for shareholders. The DER has a significant and significant effect on ROE, the results of the hypothesis show that the company is said to be healthy not only from the sales value or the quality of its human resources, but can be measured from an internal financial perspective and a measurement of an investment in the company that can generate profits for shareholders.","container-title":"JURNAL AKUNTANSI","issue":"2","language":"id","source":"Zotero","title":"Analisis Profitabilitas, Likuiditas dan Solvabilitas Terhadap Kinerja Keuangan Pada Perusahaan Food and Beverage","volume":"1","author":[{"family":"Naddienalifa","given":"Deandra"},{"family":"Tristanto","given":"Triyono Adi"},{"family":"Hasibuan","given":"Ahmad Nurdin"},{"family":"Harisman","given":""},{"family":"Muhammad","given":""}],"issued":{"date-parts":[["2021"]]}}}],"schema":"https://github.com/citation-style-language/schema/raw/master/csl-citation.json"} </w:instrText>
      </w:r>
      <w:r w:rsidR="00041593">
        <w:rPr>
          <w:rFonts w:ascii="Times New Roman" w:hAnsi="Times New Roman" w:cs="Times New Roman"/>
          <w:bCs/>
          <w:sz w:val="20"/>
          <w:szCs w:val="20"/>
          <w:lang w:val="en-US"/>
        </w:rPr>
        <w:fldChar w:fldCharType="separate"/>
      </w:r>
      <w:r w:rsidR="00041593" w:rsidRPr="00041593">
        <w:rPr>
          <w:rFonts w:ascii="Times New Roman" w:hAnsi="Times New Roman" w:cs="Times New Roman"/>
          <w:sz w:val="20"/>
        </w:rPr>
        <w:t>[20]</w:t>
      </w:r>
      <w:r w:rsidR="00041593">
        <w:rPr>
          <w:rFonts w:ascii="Times New Roman" w:hAnsi="Times New Roman" w:cs="Times New Roman"/>
          <w:bCs/>
          <w:sz w:val="20"/>
          <w:szCs w:val="20"/>
          <w:lang w:val="en-US"/>
        </w:rPr>
        <w:fldChar w:fldCharType="end"/>
      </w:r>
      <w:r w:rsidR="005200C9">
        <w:rPr>
          <w:rFonts w:ascii="Times New Roman" w:hAnsi="Times New Roman" w:cs="Times New Roman"/>
          <w:bCs/>
          <w:sz w:val="20"/>
          <w:szCs w:val="20"/>
          <w:lang w:val="en-US"/>
        </w:rPr>
        <w:t>,</w:t>
      </w:r>
      <w:r w:rsidR="00571B66">
        <w:rPr>
          <w:rFonts w:ascii="Times New Roman" w:hAnsi="Times New Roman" w:cs="Times New Roman"/>
          <w:bCs/>
          <w:sz w:val="20"/>
          <w:szCs w:val="20"/>
          <w:lang w:val="en-US"/>
        </w:rPr>
        <w:t xml:space="preserve"> </w:t>
      </w:r>
      <w:r w:rsidR="00924C7C">
        <w:rPr>
          <w:rFonts w:ascii="Times New Roman" w:hAnsi="Times New Roman" w:cs="Times New Roman"/>
          <w:bCs/>
          <w:sz w:val="20"/>
          <w:szCs w:val="20"/>
          <w:lang w:val="en-US"/>
        </w:rPr>
        <w:t>dijelaskan bahwa “rasio profitabilitas ditemukan berpengaruh secara</w:t>
      </w:r>
      <w:r w:rsidR="00041593">
        <w:rPr>
          <w:rFonts w:ascii="Times New Roman" w:hAnsi="Times New Roman" w:cs="Times New Roman"/>
          <w:bCs/>
          <w:sz w:val="20"/>
          <w:szCs w:val="20"/>
          <w:lang w:val="en-US"/>
        </w:rPr>
        <w:t xml:space="preserve"> signifikan</w:t>
      </w:r>
      <w:r w:rsidR="00924C7C">
        <w:rPr>
          <w:rFonts w:ascii="Times New Roman" w:hAnsi="Times New Roman" w:cs="Times New Roman"/>
          <w:bCs/>
          <w:sz w:val="20"/>
          <w:szCs w:val="20"/>
          <w:lang w:val="en-US"/>
        </w:rPr>
        <w:t xml:space="preserve"> terhadap perusahaan manufaktur sub-sektor makanan dan minuman selama</w:t>
      </w:r>
      <w:r w:rsidR="00571B66">
        <w:rPr>
          <w:rFonts w:ascii="Times New Roman" w:hAnsi="Times New Roman" w:cs="Times New Roman"/>
          <w:bCs/>
          <w:sz w:val="20"/>
          <w:szCs w:val="20"/>
          <w:lang w:val="en-US"/>
        </w:rPr>
        <w:t xml:space="preserve"> periode 201</w:t>
      </w:r>
      <w:r w:rsidR="00041593">
        <w:rPr>
          <w:rFonts w:ascii="Times New Roman" w:hAnsi="Times New Roman" w:cs="Times New Roman"/>
          <w:bCs/>
          <w:sz w:val="20"/>
          <w:szCs w:val="20"/>
          <w:lang w:val="en-US"/>
        </w:rPr>
        <w:t>8-2020</w:t>
      </w:r>
      <w:r w:rsidR="00924C7C">
        <w:rPr>
          <w:rFonts w:ascii="Times New Roman" w:hAnsi="Times New Roman" w:cs="Times New Roman"/>
          <w:bCs/>
          <w:sz w:val="20"/>
          <w:szCs w:val="20"/>
          <w:lang w:val="en-US"/>
        </w:rPr>
        <w:t>”</w:t>
      </w:r>
      <w:r w:rsidR="00A9544F">
        <w:rPr>
          <w:rFonts w:ascii="Times New Roman" w:hAnsi="Times New Roman" w:cs="Times New Roman"/>
          <w:bCs/>
          <w:sz w:val="20"/>
          <w:szCs w:val="20"/>
          <w:lang w:val="en-US"/>
        </w:rPr>
        <w:t xml:space="preserve">. </w:t>
      </w:r>
    </w:p>
    <w:p w14:paraId="5C2F0AF1" w14:textId="5CDA611A" w:rsidR="00063632" w:rsidRDefault="00F11739" w:rsidP="00993F81">
      <w:pPr>
        <w:spacing w:line="242" w:lineRule="auto"/>
        <w:ind w:right="-2" w:firstLine="720"/>
        <w:jc w:val="both"/>
        <w:rPr>
          <w:rFonts w:ascii="Times New Roman" w:hAnsi="Times New Roman" w:cs="Times New Roman"/>
          <w:bCs/>
          <w:sz w:val="20"/>
          <w:szCs w:val="20"/>
          <w:lang w:val="en-US"/>
        </w:rPr>
      </w:pPr>
      <w:r>
        <w:rPr>
          <w:rFonts w:ascii="Times New Roman" w:hAnsi="Times New Roman" w:cs="Times New Roman"/>
          <w:bCs/>
          <w:sz w:val="20"/>
          <w:szCs w:val="20"/>
          <w:lang w:val="en-US"/>
        </w:rPr>
        <w:t>R</w:t>
      </w:r>
      <w:r w:rsidR="00063632">
        <w:rPr>
          <w:rFonts w:ascii="Times New Roman" w:hAnsi="Times New Roman" w:cs="Times New Roman"/>
          <w:bCs/>
          <w:sz w:val="20"/>
          <w:szCs w:val="20"/>
          <w:lang w:val="en-US"/>
        </w:rPr>
        <w:t xml:space="preserve">umusan masalah </w:t>
      </w:r>
      <w:r w:rsidR="00924C7C">
        <w:rPr>
          <w:rFonts w:ascii="Times New Roman" w:hAnsi="Times New Roman" w:cs="Times New Roman"/>
          <w:bCs/>
          <w:sz w:val="20"/>
          <w:szCs w:val="20"/>
          <w:lang w:val="en-US"/>
        </w:rPr>
        <w:t>dalam</w:t>
      </w:r>
      <w:r>
        <w:rPr>
          <w:rFonts w:ascii="Times New Roman" w:hAnsi="Times New Roman" w:cs="Times New Roman"/>
          <w:bCs/>
          <w:sz w:val="20"/>
          <w:szCs w:val="20"/>
          <w:lang w:val="en-US"/>
        </w:rPr>
        <w:t xml:space="preserve"> penelitian ini adalah</w:t>
      </w:r>
      <w:r w:rsidR="00924C7C">
        <w:rPr>
          <w:rFonts w:ascii="Times New Roman" w:hAnsi="Times New Roman" w:cs="Times New Roman"/>
          <w:bCs/>
          <w:sz w:val="20"/>
          <w:szCs w:val="20"/>
          <w:lang w:val="en-US"/>
        </w:rPr>
        <w:t xml:space="preserve"> bagaimana cara perusahaan manufaktur sub-sektor makanan dan minuman </w:t>
      </w:r>
      <w:r w:rsidR="00921746">
        <w:rPr>
          <w:rFonts w:ascii="Times New Roman" w:hAnsi="Times New Roman" w:cs="Times New Roman"/>
          <w:bCs/>
          <w:sz w:val="20"/>
          <w:szCs w:val="20"/>
          <w:lang w:val="en-US"/>
        </w:rPr>
        <w:t xml:space="preserve">meningkatkan kinerja keuangan berdasarkan laba bersih yang tercantum dalam laporan keuangan dengan menggunakan analisis rasio likuiditas, rasio solvabilitas, rasio aktivitas dan rasio profitabilitas dengan menambahkan </w:t>
      </w:r>
      <w:r w:rsidR="00921746" w:rsidRPr="00B94F25">
        <w:rPr>
          <w:rFonts w:ascii="Times New Roman" w:hAnsi="Times New Roman" w:cs="Times New Roman"/>
          <w:bCs/>
          <w:i/>
          <w:iCs/>
          <w:sz w:val="20"/>
          <w:szCs w:val="20"/>
          <w:lang w:val="en-US"/>
        </w:rPr>
        <w:t>Good Corporate Governance</w:t>
      </w:r>
      <w:r w:rsidR="00921746">
        <w:rPr>
          <w:rFonts w:ascii="Times New Roman" w:hAnsi="Times New Roman" w:cs="Times New Roman"/>
          <w:bCs/>
          <w:sz w:val="20"/>
          <w:szCs w:val="20"/>
          <w:lang w:val="en-US"/>
        </w:rPr>
        <w:t xml:space="preserve"> sebagai variable moderasi dikarenakan internal perusahaan sangat mempengaruhi kinerja keuangan melalui tata kelola perusahaan</w:t>
      </w:r>
      <w:r>
        <w:rPr>
          <w:rFonts w:ascii="Times New Roman" w:hAnsi="Times New Roman" w:cs="Times New Roman"/>
          <w:bCs/>
          <w:sz w:val="20"/>
          <w:szCs w:val="20"/>
          <w:lang w:val="en-US"/>
        </w:rPr>
        <w:t>.</w:t>
      </w:r>
      <w:r w:rsidR="00921746">
        <w:rPr>
          <w:rFonts w:ascii="Times New Roman" w:hAnsi="Times New Roman" w:cs="Times New Roman"/>
          <w:bCs/>
          <w:sz w:val="20"/>
          <w:szCs w:val="20"/>
          <w:lang w:val="en-US"/>
        </w:rPr>
        <w:t xml:space="preserve"> Jika tata kelola perusahaan bagus maka akan bisa memodernisasi kinerja perusahaan baik dari segi keuangan ataupun yang lainnya, begitu pula sebaliknya jika tata kelola buruk maka akan berdampak buruk juga untuk semuanya,</w:t>
      </w:r>
      <w:r w:rsidR="00815EEC">
        <w:rPr>
          <w:rFonts w:ascii="Times New Roman" w:hAnsi="Times New Roman" w:cs="Times New Roman"/>
          <w:bCs/>
          <w:sz w:val="20"/>
          <w:szCs w:val="20"/>
          <w:lang w:val="en-US"/>
        </w:rPr>
        <w:t xml:space="preserve"> </w:t>
      </w:r>
    </w:p>
    <w:p w14:paraId="2948DB04" w14:textId="48F25219" w:rsidR="004D4BAE" w:rsidRDefault="004D4BAE" w:rsidP="00993F81">
      <w:pPr>
        <w:spacing w:line="242" w:lineRule="auto"/>
        <w:ind w:right="-2" w:firstLine="720"/>
        <w:jc w:val="both"/>
        <w:rPr>
          <w:rFonts w:ascii="Times New Roman" w:hAnsi="Times New Roman" w:cs="Times New Roman"/>
          <w:bCs/>
          <w:sz w:val="20"/>
          <w:szCs w:val="20"/>
          <w:lang w:val="en-US"/>
        </w:rPr>
      </w:pPr>
      <w:r>
        <w:rPr>
          <w:rFonts w:ascii="Times New Roman" w:hAnsi="Times New Roman" w:cs="Times New Roman"/>
          <w:bCs/>
          <w:sz w:val="20"/>
          <w:szCs w:val="20"/>
          <w:lang w:val="en-US"/>
        </w:rPr>
        <w:t>Penelitian ini bertujuan untuk mengukur kinerja keuangan suatu perusahaan</w:t>
      </w:r>
      <w:r w:rsidR="00921746">
        <w:rPr>
          <w:rFonts w:ascii="Times New Roman" w:hAnsi="Times New Roman" w:cs="Times New Roman"/>
          <w:bCs/>
          <w:sz w:val="20"/>
          <w:szCs w:val="20"/>
          <w:lang w:val="en-US"/>
        </w:rPr>
        <w:t xml:space="preserve"> </w:t>
      </w:r>
      <w:r>
        <w:rPr>
          <w:rFonts w:ascii="Times New Roman" w:hAnsi="Times New Roman" w:cs="Times New Roman"/>
          <w:bCs/>
          <w:sz w:val="20"/>
          <w:szCs w:val="20"/>
          <w:lang w:val="en-US"/>
        </w:rPr>
        <w:t xml:space="preserve">terutama untuk memenuhi keinginan pihak-pihak yang berkepentingan tertarik dengan perusahaan dan </w:t>
      </w:r>
      <w:r w:rsidR="00921746">
        <w:rPr>
          <w:rFonts w:ascii="Times New Roman" w:hAnsi="Times New Roman" w:cs="Times New Roman"/>
          <w:bCs/>
          <w:sz w:val="20"/>
          <w:szCs w:val="20"/>
          <w:lang w:val="en-US"/>
        </w:rPr>
        <w:t>ketersediaan</w:t>
      </w:r>
      <w:r>
        <w:rPr>
          <w:rFonts w:ascii="Times New Roman" w:hAnsi="Times New Roman" w:cs="Times New Roman"/>
          <w:bCs/>
          <w:sz w:val="20"/>
          <w:szCs w:val="20"/>
          <w:lang w:val="en-US"/>
        </w:rPr>
        <w:t xml:space="preserve"> ala</w:t>
      </w:r>
      <w:r w:rsidR="00BB6187">
        <w:rPr>
          <w:rFonts w:ascii="Times New Roman" w:hAnsi="Times New Roman" w:cs="Times New Roman"/>
          <w:bCs/>
          <w:sz w:val="20"/>
          <w:szCs w:val="20"/>
          <w:lang w:val="en-US"/>
        </w:rPr>
        <w:t>t</w:t>
      </w:r>
      <w:r>
        <w:rPr>
          <w:rFonts w:ascii="Times New Roman" w:hAnsi="Times New Roman" w:cs="Times New Roman"/>
          <w:bCs/>
          <w:sz w:val="20"/>
          <w:szCs w:val="20"/>
          <w:lang w:val="en-US"/>
        </w:rPr>
        <w:t xml:space="preserve"> uku</w:t>
      </w:r>
      <w:r w:rsidR="00BB6187">
        <w:rPr>
          <w:rFonts w:ascii="Times New Roman" w:hAnsi="Times New Roman" w:cs="Times New Roman"/>
          <w:bCs/>
          <w:sz w:val="20"/>
          <w:szCs w:val="20"/>
          <w:lang w:val="en-US"/>
        </w:rPr>
        <w:t>r keuangan. Penulis mengangkat topik ini dengan judul “</w:t>
      </w:r>
      <w:r w:rsidR="00921746">
        <w:rPr>
          <w:rFonts w:ascii="Times New Roman" w:hAnsi="Times New Roman" w:cs="Times New Roman"/>
          <w:bCs/>
          <w:sz w:val="20"/>
          <w:szCs w:val="20"/>
          <w:lang w:val="en-US"/>
        </w:rPr>
        <w:t>Determinasi</w:t>
      </w:r>
      <w:r w:rsidR="002A44E6">
        <w:rPr>
          <w:rFonts w:ascii="Times New Roman" w:hAnsi="Times New Roman" w:cs="Times New Roman"/>
          <w:bCs/>
          <w:sz w:val="20"/>
          <w:szCs w:val="20"/>
          <w:lang w:val="en-US"/>
        </w:rPr>
        <w:t xml:space="preserve"> Rasio Likuiditas, Solvabilitas, Aktivitas dan Profitabilitas Terhadap Kinerja Keuangan </w:t>
      </w:r>
      <w:r w:rsidR="00B74BC7">
        <w:rPr>
          <w:rFonts w:ascii="Times New Roman" w:hAnsi="Times New Roman" w:cs="Times New Roman"/>
          <w:bCs/>
          <w:sz w:val="20"/>
          <w:szCs w:val="20"/>
          <w:lang w:val="en-US"/>
        </w:rPr>
        <w:t xml:space="preserve">dengan </w:t>
      </w:r>
      <w:r w:rsidR="00B74BC7" w:rsidRPr="00B94F25">
        <w:rPr>
          <w:rFonts w:ascii="Times New Roman" w:hAnsi="Times New Roman" w:cs="Times New Roman"/>
          <w:bCs/>
          <w:i/>
          <w:iCs/>
          <w:sz w:val="20"/>
          <w:szCs w:val="20"/>
          <w:lang w:val="en-US"/>
        </w:rPr>
        <w:t>Good Corporate Governance</w:t>
      </w:r>
      <w:r w:rsidR="00B74BC7">
        <w:rPr>
          <w:rFonts w:ascii="Times New Roman" w:hAnsi="Times New Roman" w:cs="Times New Roman"/>
          <w:bCs/>
          <w:sz w:val="20"/>
          <w:szCs w:val="20"/>
          <w:lang w:val="en-US"/>
        </w:rPr>
        <w:t xml:space="preserve"> sebagai Variabel Moderasi </w:t>
      </w:r>
      <w:r w:rsidR="002A44E6">
        <w:rPr>
          <w:rFonts w:ascii="Times New Roman" w:hAnsi="Times New Roman" w:cs="Times New Roman"/>
          <w:bCs/>
          <w:sz w:val="20"/>
          <w:szCs w:val="20"/>
          <w:lang w:val="en-US"/>
        </w:rPr>
        <w:t>pada Perusahaan Sub</w:t>
      </w:r>
      <w:r w:rsidR="00B94F25">
        <w:rPr>
          <w:rFonts w:ascii="Times New Roman" w:hAnsi="Times New Roman" w:cs="Times New Roman"/>
          <w:bCs/>
          <w:sz w:val="20"/>
          <w:szCs w:val="20"/>
          <w:lang w:val="en-US"/>
        </w:rPr>
        <w:t>-</w:t>
      </w:r>
      <w:r w:rsidR="002A44E6">
        <w:rPr>
          <w:rFonts w:ascii="Times New Roman" w:hAnsi="Times New Roman" w:cs="Times New Roman"/>
          <w:bCs/>
          <w:sz w:val="20"/>
          <w:szCs w:val="20"/>
          <w:lang w:val="en-US"/>
        </w:rPr>
        <w:t>Sektor Makanan dan Minuman yang Terdaftar di Bursa Efek Indonesia (BEI) Periode 2018-2021</w:t>
      </w:r>
      <w:r w:rsidR="00BB6187">
        <w:rPr>
          <w:rFonts w:ascii="Times New Roman" w:hAnsi="Times New Roman" w:cs="Times New Roman"/>
          <w:bCs/>
          <w:sz w:val="20"/>
          <w:szCs w:val="20"/>
          <w:lang w:val="en-US"/>
        </w:rPr>
        <w:t>”</w:t>
      </w:r>
    </w:p>
    <w:p w14:paraId="2EF81BF5" w14:textId="77777777" w:rsidR="00802749" w:rsidRDefault="00802749" w:rsidP="005E4D2B">
      <w:pPr>
        <w:spacing w:line="242" w:lineRule="auto"/>
        <w:ind w:right="-2"/>
        <w:jc w:val="both"/>
        <w:rPr>
          <w:rFonts w:ascii="Times New Roman" w:hAnsi="Times New Roman" w:cs="Times New Roman"/>
          <w:b/>
          <w:sz w:val="20"/>
          <w:szCs w:val="20"/>
          <w:lang w:val="en-US"/>
        </w:rPr>
      </w:pPr>
    </w:p>
    <w:p w14:paraId="582316EA" w14:textId="36742B25" w:rsidR="002427C9" w:rsidRPr="00F36E4A" w:rsidRDefault="005E4D2B" w:rsidP="00926491">
      <w:pPr>
        <w:pStyle w:val="Heading1"/>
        <w:ind w:left="0" w:right="-2"/>
        <w:jc w:val="left"/>
        <w:rPr>
          <w:rFonts w:ascii="Times New Roman" w:hAnsi="Times New Roman" w:cs="Times New Roman"/>
          <w:bCs w:val="0"/>
          <w:sz w:val="20"/>
          <w:szCs w:val="20"/>
          <w:lang w:val="en-US"/>
        </w:rPr>
      </w:pPr>
      <w:bookmarkStart w:id="44" w:name="_Toc125327715"/>
      <w:bookmarkStart w:id="45" w:name="_Toc125545048"/>
      <w:bookmarkStart w:id="46" w:name="_Toc126057519"/>
      <w:bookmarkStart w:id="47" w:name="_Toc126057557"/>
      <w:bookmarkStart w:id="48" w:name="_Toc137693626"/>
      <w:r w:rsidRPr="00F36E4A">
        <w:rPr>
          <w:rFonts w:ascii="Times New Roman" w:hAnsi="Times New Roman" w:cs="Times New Roman"/>
          <w:bCs w:val="0"/>
          <w:sz w:val="20"/>
          <w:szCs w:val="20"/>
          <w:lang w:val="en-US"/>
        </w:rPr>
        <w:t>Kerangka Konseptual</w:t>
      </w:r>
      <w:bookmarkEnd w:id="44"/>
      <w:bookmarkEnd w:id="45"/>
      <w:bookmarkEnd w:id="46"/>
      <w:bookmarkEnd w:id="47"/>
      <w:bookmarkEnd w:id="48"/>
    </w:p>
    <w:p w14:paraId="05CE4EE1" w14:textId="4B609D61" w:rsidR="002366AD" w:rsidRPr="00B93555" w:rsidRDefault="00B93555" w:rsidP="00B93555">
      <w:pPr>
        <w:spacing w:line="242" w:lineRule="auto"/>
        <w:ind w:right="-2"/>
        <w:jc w:val="center"/>
        <w:rPr>
          <w:rFonts w:ascii="Times New Roman" w:hAnsi="Times New Roman" w:cs="Times New Roman"/>
          <w:bCs/>
          <w:noProof/>
          <w:sz w:val="20"/>
          <w:szCs w:val="20"/>
          <w:lang w:val="en-US"/>
          <w14:ligatures w14:val="standardContextual"/>
        </w:rPr>
      </w:pPr>
      <w:r>
        <w:rPr>
          <w:rFonts w:ascii="Times New Roman" w:hAnsi="Times New Roman" w:cs="Times New Roman"/>
          <w:b/>
          <w:noProof/>
          <w:sz w:val="20"/>
          <w:szCs w:val="20"/>
          <w:lang w:val="en-US"/>
          <w14:ligatures w14:val="standardContextual"/>
        </w:rPr>
        <w:lastRenderedPageBreak/>
        <w:t xml:space="preserve">Gambar 1. </w:t>
      </w:r>
      <w:r>
        <w:rPr>
          <w:rFonts w:ascii="Times New Roman" w:hAnsi="Times New Roman" w:cs="Times New Roman"/>
          <w:bCs/>
          <w:noProof/>
          <w:sz w:val="20"/>
          <w:szCs w:val="20"/>
          <w:lang w:val="en-US"/>
          <w14:ligatures w14:val="standardContextual"/>
        </w:rPr>
        <w:t>Kerangka Konseptual</w:t>
      </w:r>
    </w:p>
    <w:p w14:paraId="1E03A53A" w14:textId="77777777" w:rsidR="002366AD" w:rsidRDefault="002366AD" w:rsidP="00FD6E67">
      <w:pPr>
        <w:spacing w:line="242" w:lineRule="auto"/>
        <w:ind w:right="-2"/>
        <w:jc w:val="center"/>
        <w:rPr>
          <w:rFonts w:ascii="Times New Roman" w:hAnsi="Times New Roman" w:cs="Times New Roman"/>
          <w:b/>
          <w:noProof/>
          <w:sz w:val="20"/>
          <w:szCs w:val="20"/>
          <w:lang w:val="en-US"/>
          <w14:ligatures w14:val="standardContextual"/>
        </w:rPr>
      </w:pPr>
    </w:p>
    <w:p w14:paraId="59B9CAC3" w14:textId="77777777" w:rsidR="007A32B4" w:rsidRDefault="007A32B4" w:rsidP="00FD6E67">
      <w:pPr>
        <w:spacing w:line="242" w:lineRule="auto"/>
        <w:ind w:right="-2"/>
        <w:jc w:val="center"/>
        <w:rPr>
          <w:rFonts w:ascii="Times New Roman" w:hAnsi="Times New Roman" w:cs="Times New Roman"/>
          <w:b/>
          <w:sz w:val="20"/>
          <w:szCs w:val="20"/>
          <w:lang w:val="en-US"/>
        </w:rPr>
      </w:pPr>
    </w:p>
    <w:p w14:paraId="7640A1A3" w14:textId="15AAEFAF" w:rsidR="00AD0177" w:rsidRPr="00782836" w:rsidRDefault="002366AD" w:rsidP="00FD6E67">
      <w:pPr>
        <w:spacing w:line="242" w:lineRule="auto"/>
        <w:ind w:right="-2"/>
        <w:jc w:val="center"/>
        <w:rPr>
          <w:rFonts w:ascii="Times New Roman" w:hAnsi="Times New Roman" w:cs="Times New Roman"/>
          <w:b/>
          <w:sz w:val="20"/>
          <w:szCs w:val="20"/>
          <w:lang w:val="en-US"/>
        </w:rPr>
      </w:pPr>
      <w:r>
        <w:rPr>
          <w:rFonts w:ascii="Times New Roman" w:hAnsi="Times New Roman" w:cs="Times New Roman"/>
          <w:b/>
          <w:noProof/>
          <w:sz w:val="20"/>
          <w:szCs w:val="20"/>
          <w:lang w:val="en-US"/>
          <w14:ligatures w14:val="standardContextual"/>
        </w:rPr>
        <w:drawing>
          <wp:inline distT="0" distB="0" distL="0" distR="0" wp14:anchorId="7CE73974" wp14:editId="08D9F5B8">
            <wp:extent cx="2563143" cy="1423292"/>
            <wp:effectExtent l="0" t="0" r="8890" b="5715"/>
            <wp:docPr id="176069623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0696232" name="Picture 1760696232"/>
                    <pic:cNvPicPr/>
                  </pic:nvPicPr>
                  <pic:blipFill rotWithShape="1">
                    <a:blip r:embed="rId12" cstate="print">
                      <a:extLst>
                        <a:ext uri="{28A0092B-C50C-407E-A947-70E740481C1C}">
                          <a14:useLocalDpi xmlns:a14="http://schemas.microsoft.com/office/drawing/2010/main" val="0"/>
                        </a:ext>
                      </a:extLst>
                    </a:blip>
                    <a:srcRect l="25519" t="31719" r="28537" b="22929"/>
                    <a:stretch/>
                  </pic:blipFill>
                  <pic:spPr bwMode="auto">
                    <a:xfrm>
                      <a:off x="0" y="0"/>
                      <a:ext cx="2563561" cy="1423524"/>
                    </a:xfrm>
                    <a:prstGeom prst="rect">
                      <a:avLst/>
                    </a:prstGeom>
                    <a:ln>
                      <a:noFill/>
                    </a:ln>
                    <a:extLst>
                      <a:ext uri="{53640926-AAD7-44D8-BBD7-CCE9431645EC}">
                        <a14:shadowObscured xmlns:a14="http://schemas.microsoft.com/office/drawing/2010/main"/>
                      </a:ext>
                    </a:extLst>
                  </pic:spPr>
                </pic:pic>
              </a:graphicData>
            </a:graphic>
          </wp:inline>
        </w:drawing>
      </w:r>
    </w:p>
    <w:p w14:paraId="6F1FBBE9" w14:textId="30AEC0BA" w:rsidR="00CD7971" w:rsidRDefault="00B1400D" w:rsidP="004D2699">
      <w:pPr>
        <w:pStyle w:val="Heading1"/>
        <w:ind w:left="0" w:right="-2"/>
        <w:jc w:val="both"/>
        <w:rPr>
          <w:rFonts w:ascii="Times New Roman" w:hAnsi="Times New Roman" w:cs="Times New Roman"/>
          <w:b w:val="0"/>
          <w:bCs w:val="0"/>
          <w:sz w:val="20"/>
          <w:szCs w:val="20"/>
          <w:lang w:val="en-US"/>
        </w:rPr>
      </w:pPr>
      <w:r>
        <w:rPr>
          <w:rFonts w:ascii="Times New Roman" w:hAnsi="Times New Roman" w:cs="Times New Roman"/>
          <w:sz w:val="20"/>
          <w:szCs w:val="20"/>
          <w:lang w:val="en-US"/>
        </w:rPr>
        <w:tab/>
      </w:r>
      <w:bookmarkStart w:id="49" w:name="_Toc134681758"/>
      <w:bookmarkStart w:id="50" w:name="_Toc134710973"/>
      <w:bookmarkStart w:id="51" w:name="_Toc135329170"/>
      <w:bookmarkStart w:id="52" w:name="_Toc137603309"/>
      <w:bookmarkStart w:id="53" w:name="_Toc137693627"/>
      <w:r>
        <w:rPr>
          <w:rFonts w:ascii="Times New Roman" w:hAnsi="Times New Roman" w:cs="Times New Roman"/>
          <w:b w:val="0"/>
          <w:bCs w:val="0"/>
          <w:sz w:val="20"/>
          <w:szCs w:val="20"/>
          <w:lang w:val="en-US"/>
        </w:rPr>
        <w:t>Kerangka yang disajikan bertujuan untuk menganalisis</w:t>
      </w:r>
      <w:r w:rsidR="00EA7DF7">
        <w:rPr>
          <w:rFonts w:ascii="Times New Roman" w:hAnsi="Times New Roman" w:cs="Times New Roman"/>
          <w:b w:val="0"/>
          <w:bCs w:val="0"/>
          <w:sz w:val="20"/>
          <w:szCs w:val="20"/>
          <w:lang w:val="en-US"/>
        </w:rPr>
        <w:t xml:space="preserve"> kinerja keuangan “Perusahaan Makanan dan Minuman yang terdaftar di Bursa Efek Indonesia (BEI) antara 2018-2021”. Kerangka tersebut menunjukkan bahwa kinerja keuangan perusahaan dapat dievaluasi dengan mengukur likuiditas, solvabilitas, aktivitas dan rasio profitabilitas. Selain itu, kerangka mengusulkan bahwa hubungan antara rasio ini dan kinerja keuangan dapat dipengaruhi oleh praktik tata kelola perusahaan yang baik, seperti transparansi, akuntabilitas dan perilaku etis.</w:t>
      </w:r>
      <w:bookmarkEnd w:id="49"/>
      <w:bookmarkEnd w:id="50"/>
      <w:bookmarkEnd w:id="51"/>
      <w:bookmarkEnd w:id="52"/>
      <w:bookmarkEnd w:id="53"/>
    </w:p>
    <w:p w14:paraId="4D2CF415" w14:textId="5C542551" w:rsidR="00EA7DF7" w:rsidRDefault="00EA7DF7" w:rsidP="004D2699">
      <w:pPr>
        <w:pStyle w:val="Heading1"/>
        <w:ind w:left="0" w:right="-2"/>
        <w:jc w:val="both"/>
        <w:rPr>
          <w:rFonts w:ascii="Times New Roman" w:hAnsi="Times New Roman" w:cs="Times New Roman"/>
          <w:b w:val="0"/>
          <w:bCs w:val="0"/>
          <w:sz w:val="20"/>
          <w:szCs w:val="20"/>
          <w:lang w:val="en-US"/>
        </w:rPr>
      </w:pPr>
      <w:r>
        <w:rPr>
          <w:rFonts w:ascii="Times New Roman" w:hAnsi="Times New Roman" w:cs="Times New Roman"/>
          <w:b w:val="0"/>
          <w:bCs w:val="0"/>
          <w:sz w:val="20"/>
          <w:szCs w:val="20"/>
          <w:lang w:val="en-US"/>
        </w:rPr>
        <w:tab/>
      </w:r>
      <w:bookmarkStart w:id="54" w:name="_Toc134681759"/>
      <w:bookmarkStart w:id="55" w:name="_Toc134710974"/>
      <w:bookmarkStart w:id="56" w:name="_Toc135329171"/>
      <w:bookmarkStart w:id="57" w:name="_Toc137603310"/>
      <w:bookmarkStart w:id="58" w:name="_Toc137693628"/>
      <w:r>
        <w:rPr>
          <w:rFonts w:ascii="Times New Roman" w:hAnsi="Times New Roman" w:cs="Times New Roman"/>
          <w:b w:val="0"/>
          <w:bCs w:val="0"/>
          <w:sz w:val="20"/>
          <w:szCs w:val="20"/>
          <w:lang w:val="en-US"/>
        </w:rPr>
        <w:t xml:space="preserve">Rasio likuiditas, seperti rasio </w:t>
      </w:r>
      <w:r w:rsidR="00B94F25">
        <w:rPr>
          <w:rFonts w:ascii="Times New Roman" w:hAnsi="Times New Roman" w:cs="Times New Roman"/>
          <w:b w:val="0"/>
          <w:bCs w:val="0"/>
          <w:sz w:val="20"/>
          <w:szCs w:val="20"/>
          <w:lang w:val="en-US"/>
        </w:rPr>
        <w:t>lancar</w:t>
      </w:r>
      <w:r>
        <w:rPr>
          <w:rFonts w:ascii="Times New Roman" w:hAnsi="Times New Roman" w:cs="Times New Roman"/>
          <w:b w:val="0"/>
          <w:bCs w:val="0"/>
          <w:sz w:val="20"/>
          <w:szCs w:val="20"/>
          <w:lang w:val="en-US"/>
        </w:rPr>
        <w:t xml:space="preserve"> dan rasio cepat, dapat digunakan untuk menilai kemampuan perusahaan dalam memenuhi kewajiban jangka pendeknya. Rasio solvabilitas, seperti rasio utang terhadap ekuitas dan rasio cakupan bunga, dapat membantu menentukan stabilitas keuangan jangka panjang perusahaan. Rasio aktivitas, termasuk rasio perputaran asset dan rasio perputaran persediaan, dapat digunakan untuk mengevaluasi efisiensi perusahaan dalam memanfaatkan asetnya untuk menghasilkan pendapatan. </w:t>
      </w:r>
      <w:r w:rsidR="00603DB8">
        <w:rPr>
          <w:rFonts w:ascii="Times New Roman" w:hAnsi="Times New Roman" w:cs="Times New Roman"/>
          <w:b w:val="0"/>
          <w:bCs w:val="0"/>
          <w:sz w:val="20"/>
          <w:szCs w:val="20"/>
          <w:lang w:val="en-US"/>
        </w:rPr>
        <w:t>R</w:t>
      </w:r>
      <w:r>
        <w:rPr>
          <w:rFonts w:ascii="Times New Roman" w:hAnsi="Times New Roman" w:cs="Times New Roman"/>
          <w:b w:val="0"/>
          <w:bCs w:val="0"/>
          <w:sz w:val="20"/>
          <w:szCs w:val="20"/>
          <w:lang w:val="en-US"/>
        </w:rPr>
        <w:t xml:space="preserve">asio profitabilitas, seperti </w:t>
      </w:r>
      <w:r w:rsidR="00974E2D">
        <w:rPr>
          <w:rFonts w:ascii="Times New Roman" w:hAnsi="Times New Roman" w:cs="Times New Roman"/>
          <w:b w:val="0"/>
          <w:bCs w:val="0"/>
          <w:i/>
          <w:iCs/>
          <w:sz w:val="20"/>
          <w:szCs w:val="20"/>
          <w:lang w:val="en-US"/>
        </w:rPr>
        <w:t>N</w:t>
      </w:r>
      <w:r w:rsidRPr="00974E2D">
        <w:rPr>
          <w:rFonts w:ascii="Times New Roman" w:hAnsi="Times New Roman" w:cs="Times New Roman"/>
          <w:b w:val="0"/>
          <w:bCs w:val="0"/>
          <w:i/>
          <w:iCs/>
          <w:sz w:val="20"/>
          <w:szCs w:val="20"/>
          <w:lang w:val="en-US"/>
        </w:rPr>
        <w:t xml:space="preserve">et </w:t>
      </w:r>
      <w:r w:rsidR="00974E2D">
        <w:rPr>
          <w:rFonts w:ascii="Times New Roman" w:hAnsi="Times New Roman" w:cs="Times New Roman"/>
          <w:b w:val="0"/>
          <w:bCs w:val="0"/>
          <w:i/>
          <w:iCs/>
          <w:sz w:val="20"/>
          <w:szCs w:val="20"/>
          <w:lang w:val="en-US"/>
        </w:rPr>
        <w:t>P</w:t>
      </w:r>
      <w:r w:rsidRPr="00974E2D">
        <w:rPr>
          <w:rFonts w:ascii="Times New Roman" w:hAnsi="Times New Roman" w:cs="Times New Roman"/>
          <w:b w:val="0"/>
          <w:bCs w:val="0"/>
          <w:i/>
          <w:iCs/>
          <w:sz w:val="20"/>
          <w:szCs w:val="20"/>
          <w:lang w:val="en-US"/>
        </w:rPr>
        <w:t xml:space="preserve">rofit </w:t>
      </w:r>
      <w:r w:rsidR="00974E2D">
        <w:rPr>
          <w:rFonts w:ascii="Times New Roman" w:hAnsi="Times New Roman" w:cs="Times New Roman"/>
          <w:b w:val="0"/>
          <w:bCs w:val="0"/>
          <w:i/>
          <w:iCs/>
          <w:sz w:val="20"/>
          <w:szCs w:val="20"/>
          <w:lang w:val="en-US"/>
        </w:rPr>
        <w:t>M</w:t>
      </w:r>
      <w:r w:rsidRPr="00974E2D">
        <w:rPr>
          <w:rFonts w:ascii="Times New Roman" w:hAnsi="Times New Roman" w:cs="Times New Roman"/>
          <w:b w:val="0"/>
          <w:bCs w:val="0"/>
          <w:i/>
          <w:iCs/>
          <w:sz w:val="20"/>
          <w:szCs w:val="20"/>
          <w:lang w:val="en-US"/>
        </w:rPr>
        <w:t>argin</w:t>
      </w:r>
      <w:r>
        <w:rPr>
          <w:rFonts w:ascii="Times New Roman" w:hAnsi="Times New Roman" w:cs="Times New Roman"/>
          <w:b w:val="0"/>
          <w:bCs w:val="0"/>
          <w:sz w:val="20"/>
          <w:szCs w:val="20"/>
          <w:lang w:val="en-US"/>
        </w:rPr>
        <w:t xml:space="preserve"> dan </w:t>
      </w:r>
      <w:r w:rsidR="00974E2D">
        <w:rPr>
          <w:rFonts w:ascii="Times New Roman" w:hAnsi="Times New Roman" w:cs="Times New Roman"/>
          <w:b w:val="0"/>
          <w:bCs w:val="0"/>
          <w:i/>
          <w:iCs/>
          <w:sz w:val="20"/>
          <w:szCs w:val="20"/>
          <w:lang w:val="en-US"/>
        </w:rPr>
        <w:t>R</w:t>
      </w:r>
      <w:r w:rsidRPr="00974E2D">
        <w:rPr>
          <w:rFonts w:ascii="Times New Roman" w:hAnsi="Times New Roman" w:cs="Times New Roman"/>
          <w:b w:val="0"/>
          <w:bCs w:val="0"/>
          <w:i/>
          <w:iCs/>
          <w:sz w:val="20"/>
          <w:szCs w:val="20"/>
          <w:lang w:val="en-US"/>
        </w:rPr>
        <w:t xml:space="preserve">eturn </w:t>
      </w:r>
      <w:r w:rsidR="00974E2D">
        <w:rPr>
          <w:rFonts w:ascii="Times New Roman" w:hAnsi="Times New Roman" w:cs="Times New Roman"/>
          <w:b w:val="0"/>
          <w:bCs w:val="0"/>
          <w:i/>
          <w:iCs/>
          <w:sz w:val="20"/>
          <w:szCs w:val="20"/>
          <w:lang w:val="en-US"/>
        </w:rPr>
        <w:t>O</w:t>
      </w:r>
      <w:r w:rsidRPr="00974E2D">
        <w:rPr>
          <w:rFonts w:ascii="Times New Roman" w:hAnsi="Times New Roman" w:cs="Times New Roman"/>
          <w:b w:val="0"/>
          <w:bCs w:val="0"/>
          <w:i/>
          <w:iCs/>
          <w:sz w:val="20"/>
          <w:szCs w:val="20"/>
          <w:lang w:val="en-US"/>
        </w:rPr>
        <w:t xml:space="preserve">n </w:t>
      </w:r>
      <w:r w:rsidR="00974E2D">
        <w:rPr>
          <w:rFonts w:ascii="Times New Roman" w:hAnsi="Times New Roman" w:cs="Times New Roman"/>
          <w:b w:val="0"/>
          <w:bCs w:val="0"/>
          <w:i/>
          <w:iCs/>
          <w:sz w:val="20"/>
          <w:szCs w:val="20"/>
          <w:lang w:val="en-US"/>
        </w:rPr>
        <w:t>A</w:t>
      </w:r>
      <w:r w:rsidR="00974E2D" w:rsidRPr="00974E2D">
        <w:rPr>
          <w:rFonts w:ascii="Times New Roman" w:hAnsi="Times New Roman" w:cs="Times New Roman"/>
          <w:b w:val="0"/>
          <w:bCs w:val="0"/>
          <w:i/>
          <w:iCs/>
          <w:sz w:val="20"/>
          <w:szCs w:val="20"/>
          <w:lang w:val="en-US"/>
        </w:rPr>
        <w:t>sset</w:t>
      </w:r>
      <w:r>
        <w:rPr>
          <w:rFonts w:ascii="Times New Roman" w:hAnsi="Times New Roman" w:cs="Times New Roman"/>
          <w:b w:val="0"/>
          <w:bCs w:val="0"/>
          <w:sz w:val="20"/>
          <w:szCs w:val="20"/>
          <w:lang w:val="en-US"/>
        </w:rPr>
        <w:t>, dapat digunakan untuk mengukur profitabilitas perusahan.</w:t>
      </w:r>
      <w:r w:rsidR="00603DB8">
        <w:rPr>
          <w:rFonts w:ascii="Times New Roman" w:hAnsi="Times New Roman" w:cs="Times New Roman"/>
          <w:b w:val="0"/>
          <w:bCs w:val="0"/>
          <w:sz w:val="20"/>
          <w:szCs w:val="20"/>
          <w:lang w:val="en-US"/>
        </w:rPr>
        <w:t xml:space="preserve"> Terakhir, </w:t>
      </w:r>
      <w:r w:rsidR="00603DB8" w:rsidRPr="00603DB8">
        <w:rPr>
          <w:rFonts w:ascii="Times New Roman" w:hAnsi="Times New Roman" w:cs="Times New Roman"/>
          <w:b w:val="0"/>
          <w:bCs w:val="0"/>
          <w:i/>
          <w:iCs/>
          <w:sz w:val="20"/>
          <w:szCs w:val="20"/>
          <w:lang w:val="en-US"/>
        </w:rPr>
        <w:t>Good Corporate Governance</w:t>
      </w:r>
      <w:r w:rsidR="00603DB8">
        <w:rPr>
          <w:rFonts w:ascii="Times New Roman" w:hAnsi="Times New Roman" w:cs="Times New Roman"/>
          <w:b w:val="0"/>
          <w:bCs w:val="0"/>
          <w:sz w:val="20"/>
          <w:szCs w:val="20"/>
          <w:lang w:val="en-US"/>
        </w:rPr>
        <w:t>, seperti sistem tata kelola perusahaan dan meningkatkan keyakinan investor bahwa perusahaan telah dikelola dengan baik oleh manajemen serta akan berdampak pula pada peningkatan kinerja keuangan perusahaan.</w:t>
      </w:r>
      <w:bookmarkEnd w:id="54"/>
      <w:bookmarkEnd w:id="55"/>
      <w:bookmarkEnd w:id="56"/>
      <w:bookmarkEnd w:id="57"/>
      <w:bookmarkEnd w:id="58"/>
    </w:p>
    <w:p w14:paraId="1582E1AD" w14:textId="77777777" w:rsidR="00603DB8" w:rsidRDefault="00603DB8" w:rsidP="00917401">
      <w:pPr>
        <w:pStyle w:val="Heading1"/>
        <w:ind w:left="0" w:right="-2"/>
        <w:jc w:val="left"/>
        <w:rPr>
          <w:rFonts w:ascii="Times New Roman" w:hAnsi="Times New Roman" w:cs="Times New Roman"/>
          <w:b w:val="0"/>
          <w:bCs w:val="0"/>
          <w:sz w:val="20"/>
          <w:szCs w:val="20"/>
          <w:lang w:val="en-US"/>
        </w:rPr>
      </w:pPr>
    </w:p>
    <w:p w14:paraId="2374BC46" w14:textId="7C211D9C" w:rsidR="00B94F25" w:rsidRDefault="00F13416" w:rsidP="00926491">
      <w:pPr>
        <w:pStyle w:val="Heading1"/>
        <w:ind w:left="0" w:right="-2"/>
        <w:jc w:val="left"/>
        <w:rPr>
          <w:rFonts w:ascii="Times New Roman" w:hAnsi="Times New Roman" w:cs="Times New Roman"/>
          <w:sz w:val="20"/>
          <w:szCs w:val="20"/>
          <w:lang w:val="en-US"/>
        </w:rPr>
      </w:pPr>
      <w:bookmarkStart w:id="59" w:name="_Toc137693629"/>
      <w:r>
        <w:rPr>
          <w:rFonts w:ascii="Times New Roman" w:hAnsi="Times New Roman" w:cs="Times New Roman"/>
          <w:sz w:val="20"/>
          <w:szCs w:val="20"/>
          <w:lang w:val="en-US"/>
        </w:rPr>
        <w:t>Pengembangan Hipotesis</w:t>
      </w:r>
      <w:bookmarkEnd w:id="59"/>
    </w:p>
    <w:p w14:paraId="656D91D1" w14:textId="50506BCE" w:rsidR="00F13416" w:rsidRDefault="00F13416" w:rsidP="00917401">
      <w:pPr>
        <w:pStyle w:val="Heading1"/>
        <w:ind w:left="0" w:right="-2"/>
        <w:jc w:val="left"/>
        <w:rPr>
          <w:rFonts w:ascii="Times New Roman" w:hAnsi="Times New Roman" w:cs="Times New Roman"/>
          <w:sz w:val="20"/>
          <w:szCs w:val="20"/>
          <w:lang w:val="en-US"/>
        </w:rPr>
      </w:pPr>
      <w:bookmarkStart w:id="60" w:name="_Toc135329174"/>
      <w:bookmarkStart w:id="61" w:name="_Toc137603312"/>
      <w:bookmarkStart w:id="62" w:name="_Toc137693630"/>
      <w:r>
        <w:rPr>
          <w:rFonts w:ascii="Times New Roman" w:hAnsi="Times New Roman" w:cs="Times New Roman"/>
          <w:sz w:val="20"/>
          <w:szCs w:val="20"/>
          <w:lang w:val="en-US"/>
        </w:rPr>
        <w:t>Pengaruh rasio likuiditas berpengaruh terhadap kinerja keuangan</w:t>
      </w:r>
      <w:bookmarkEnd w:id="60"/>
      <w:bookmarkEnd w:id="61"/>
      <w:bookmarkEnd w:id="62"/>
    </w:p>
    <w:p w14:paraId="6DBC7BCA" w14:textId="1C1D4E27" w:rsidR="00100D3E" w:rsidRDefault="00100D3E" w:rsidP="00374882">
      <w:pPr>
        <w:pStyle w:val="Heading1"/>
        <w:ind w:left="0" w:right="-2"/>
        <w:jc w:val="both"/>
        <w:rPr>
          <w:rFonts w:ascii="Times New Roman" w:hAnsi="Times New Roman" w:cs="Times New Roman"/>
          <w:b w:val="0"/>
          <w:bCs w:val="0"/>
          <w:sz w:val="20"/>
          <w:szCs w:val="20"/>
          <w:lang w:val="en-US"/>
        </w:rPr>
      </w:pPr>
      <w:r>
        <w:rPr>
          <w:rFonts w:ascii="Times New Roman" w:hAnsi="Times New Roman" w:cs="Times New Roman"/>
          <w:b w:val="0"/>
          <w:bCs w:val="0"/>
          <w:sz w:val="20"/>
          <w:szCs w:val="20"/>
          <w:lang w:val="en-US"/>
        </w:rPr>
        <w:tab/>
      </w:r>
      <w:bookmarkStart w:id="63" w:name="_Toc135329175"/>
      <w:bookmarkStart w:id="64" w:name="_Toc137603313"/>
      <w:bookmarkStart w:id="65" w:name="_Toc137693631"/>
      <w:r>
        <w:rPr>
          <w:rFonts w:ascii="Times New Roman" w:hAnsi="Times New Roman" w:cs="Times New Roman"/>
          <w:b w:val="0"/>
          <w:bCs w:val="0"/>
          <w:sz w:val="20"/>
          <w:szCs w:val="20"/>
          <w:lang w:val="en-US"/>
        </w:rPr>
        <w:t>Rasio likuiditas di</w:t>
      </w:r>
      <w:r w:rsidR="00C72C5C">
        <w:rPr>
          <w:rFonts w:ascii="Times New Roman" w:hAnsi="Times New Roman" w:cs="Times New Roman"/>
          <w:b w:val="0"/>
          <w:bCs w:val="0"/>
          <w:sz w:val="20"/>
          <w:szCs w:val="20"/>
          <w:lang w:val="en-US"/>
        </w:rPr>
        <w:t>nyatakan sebagai</w:t>
      </w:r>
      <w:r>
        <w:rPr>
          <w:rFonts w:ascii="Times New Roman" w:hAnsi="Times New Roman" w:cs="Times New Roman"/>
          <w:b w:val="0"/>
          <w:bCs w:val="0"/>
          <w:sz w:val="20"/>
          <w:szCs w:val="20"/>
          <w:lang w:val="en-US"/>
        </w:rPr>
        <w:t xml:space="preserve"> </w:t>
      </w:r>
      <w:r w:rsidRPr="00100D3E">
        <w:rPr>
          <w:rFonts w:ascii="Times New Roman" w:hAnsi="Times New Roman" w:cs="Times New Roman"/>
          <w:b w:val="0"/>
          <w:bCs w:val="0"/>
          <w:i/>
          <w:iCs/>
          <w:sz w:val="20"/>
          <w:szCs w:val="20"/>
          <w:lang w:val="en-US"/>
        </w:rPr>
        <w:t>Current Ratio</w:t>
      </w:r>
      <w:r>
        <w:rPr>
          <w:rFonts w:ascii="Times New Roman" w:hAnsi="Times New Roman" w:cs="Times New Roman"/>
          <w:b w:val="0"/>
          <w:bCs w:val="0"/>
          <w:sz w:val="20"/>
          <w:szCs w:val="20"/>
          <w:lang w:val="en-US"/>
        </w:rPr>
        <w:t xml:space="preserve"> (CR). </w:t>
      </w:r>
      <w:r w:rsidRPr="00360D4F">
        <w:rPr>
          <w:rFonts w:ascii="Times New Roman" w:hAnsi="Times New Roman" w:cs="Times New Roman"/>
          <w:b w:val="0"/>
          <w:bCs w:val="0"/>
          <w:i/>
          <w:iCs/>
          <w:sz w:val="20"/>
          <w:szCs w:val="20"/>
          <w:lang w:val="en-US"/>
        </w:rPr>
        <w:t>Current Ratio</w:t>
      </w:r>
      <w:r>
        <w:rPr>
          <w:rFonts w:ascii="Times New Roman" w:hAnsi="Times New Roman" w:cs="Times New Roman"/>
          <w:b w:val="0"/>
          <w:bCs w:val="0"/>
          <w:sz w:val="20"/>
          <w:szCs w:val="20"/>
          <w:lang w:val="en-US"/>
        </w:rPr>
        <w:t xml:space="preserve"> menunjukkan </w:t>
      </w:r>
      <w:r w:rsidR="00C72C5C">
        <w:rPr>
          <w:rFonts w:ascii="Times New Roman" w:hAnsi="Times New Roman" w:cs="Times New Roman"/>
          <w:b w:val="0"/>
          <w:bCs w:val="0"/>
          <w:sz w:val="20"/>
          <w:szCs w:val="20"/>
          <w:lang w:val="en-US"/>
        </w:rPr>
        <w:t>jumlah</w:t>
      </w:r>
      <w:r>
        <w:rPr>
          <w:rFonts w:ascii="Times New Roman" w:hAnsi="Times New Roman" w:cs="Times New Roman"/>
          <w:b w:val="0"/>
          <w:bCs w:val="0"/>
          <w:sz w:val="20"/>
          <w:szCs w:val="20"/>
          <w:lang w:val="en-US"/>
        </w:rPr>
        <w:t xml:space="preserve"> pembayaran </w:t>
      </w:r>
      <w:r w:rsidR="00C72C5C">
        <w:rPr>
          <w:rFonts w:ascii="Times New Roman" w:hAnsi="Times New Roman" w:cs="Times New Roman"/>
          <w:b w:val="0"/>
          <w:bCs w:val="0"/>
          <w:sz w:val="20"/>
          <w:szCs w:val="20"/>
          <w:lang w:val="en-US"/>
        </w:rPr>
        <w:t>kewajiban lancar</w:t>
      </w:r>
      <w:r w:rsidR="003D03F8">
        <w:rPr>
          <w:rFonts w:ascii="Times New Roman" w:hAnsi="Times New Roman" w:cs="Times New Roman"/>
          <w:b w:val="0"/>
          <w:bCs w:val="0"/>
          <w:sz w:val="20"/>
          <w:szCs w:val="20"/>
          <w:lang w:val="en-US"/>
        </w:rPr>
        <w:t xml:space="preserve"> berkelanjutan</w:t>
      </w:r>
      <w:r w:rsidR="00C72C5C">
        <w:rPr>
          <w:rFonts w:ascii="Times New Roman" w:hAnsi="Times New Roman" w:cs="Times New Roman"/>
          <w:b w:val="0"/>
          <w:bCs w:val="0"/>
          <w:sz w:val="20"/>
          <w:szCs w:val="20"/>
          <w:lang w:val="en-US"/>
        </w:rPr>
        <w:t xml:space="preserve"> yang </w:t>
      </w:r>
      <w:r>
        <w:rPr>
          <w:rFonts w:ascii="Times New Roman" w:hAnsi="Times New Roman" w:cs="Times New Roman"/>
          <w:b w:val="0"/>
          <w:bCs w:val="0"/>
          <w:sz w:val="20"/>
          <w:szCs w:val="20"/>
          <w:lang w:val="en-US"/>
        </w:rPr>
        <w:t>dijamin oleh</w:t>
      </w:r>
      <w:r w:rsidR="00C72C5C">
        <w:rPr>
          <w:rFonts w:ascii="Times New Roman" w:hAnsi="Times New Roman" w:cs="Times New Roman"/>
          <w:b w:val="0"/>
          <w:bCs w:val="0"/>
          <w:sz w:val="20"/>
          <w:szCs w:val="20"/>
          <w:lang w:val="en-US"/>
        </w:rPr>
        <w:t xml:space="preserve"> aset lancar</w:t>
      </w:r>
      <w:r>
        <w:rPr>
          <w:rFonts w:ascii="Times New Roman" w:hAnsi="Times New Roman" w:cs="Times New Roman"/>
          <w:b w:val="0"/>
          <w:bCs w:val="0"/>
          <w:sz w:val="20"/>
          <w:szCs w:val="20"/>
          <w:lang w:val="en-US"/>
        </w:rPr>
        <w:t xml:space="preserve">. </w:t>
      </w:r>
      <w:r w:rsidR="00C72C5C">
        <w:rPr>
          <w:rFonts w:ascii="Times New Roman" w:hAnsi="Times New Roman" w:cs="Times New Roman"/>
          <w:b w:val="0"/>
          <w:bCs w:val="0"/>
          <w:sz w:val="20"/>
          <w:szCs w:val="20"/>
          <w:lang w:val="en-US"/>
        </w:rPr>
        <w:t xml:space="preserve">Kemampuan perusahaan untuk memenuhi kewajiban jangka pendeknya </w:t>
      </w:r>
      <w:r w:rsidR="006E28EA">
        <w:rPr>
          <w:rFonts w:ascii="Times New Roman" w:hAnsi="Times New Roman" w:cs="Times New Roman"/>
          <w:b w:val="0"/>
          <w:bCs w:val="0"/>
          <w:sz w:val="20"/>
          <w:szCs w:val="20"/>
          <w:lang w:val="en-US"/>
        </w:rPr>
        <w:t>akan ditingkatkan</w:t>
      </w:r>
      <w:r w:rsidR="005A4100">
        <w:rPr>
          <w:rFonts w:ascii="Times New Roman" w:hAnsi="Times New Roman" w:cs="Times New Roman"/>
          <w:b w:val="0"/>
          <w:bCs w:val="0"/>
          <w:sz w:val="20"/>
          <w:szCs w:val="20"/>
          <w:lang w:val="en-US"/>
        </w:rPr>
        <w:t xml:space="preserve"> </w:t>
      </w:r>
      <w:r w:rsidR="005A4100" w:rsidRPr="005A4100">
        <w:rPr>
          <w:rFonts w:ascii="Times New Roman" w:hAnsi="Times New Roman" w:cs="Times New Roman"/>
          <w:b w:val="0"/>
          <w:bCs w:val="0"/>
          <w:sz w:val="20"/>
          <w:szCs w:val="20"/>
          <w:lang w:val="en-US"/>
        </w:rPr>
        <w:fldChar w:fldCharType="begin"/>
      </w:r>
      <w:r w:rsidR="005A4100" w:rsidRPr="005A4100">
        <w:rPr>
          <w:rFonts w:ascii="Times New Roman" w:hAnsi="Times New Roman" w:cs="Times New Roman"/>
          <w:b w:val="0"/>
          <w:bCs w:val="0"/>
          <w:sz w:val="20"/>
          <w:szCs w:val="20"/>
          <w:lang w:val="en-US"/>
        </w:rPr>
        <w:instrText xml:space="preserve"> ADDIN ZOTERO_ITEM CSL_CITATION {"citationID":"tCcp7FKu","properties":{"formattedCitation":"[21]","plainCitation":"[21]","noteIndex":0},"citationItems":[{"id":153,"uris":["http://zotero.org/users/local/Qlfxlixx/items/MA5UFJXY"],"itemData":{"id":153,"type":"article-journal","abstract":"The aim is to determine the effect of liquidity, capital structure, firm size and asset turnover on financial performance. The research method used is descriptive statistics. The population in this study are food and beverage companies on the Indonesia Stock Exchange in 2015-2018. The sampling technique uses a purposive sampling method and gets a sample of 12 companies from several criteria. The data source is secondary data. The data analysis method uses the classic assumption test and multiple linear analysis using SPSS 21. The results of this study indicate that the capital structure influences financial performance by 15.8%. While liquidity, firm size and asset turnover do not influence on financial performance. And 84.2% is influenced by other factors not examined in this study.","container-title":"Jurnal Neraca: Jurnal Pendidikan dan Ilmu Ekonomi Akuntansi","DOI":"10.31851/neraca.v4i1.3843","ISSN":"2615-3025, 2580-2690","issue":"1","journalAbbreviation":"neraca","language":"id","page":"1","source":"DOI.org (Crossref)","title":"Pengaruh Likuiditas, DER, Firm Size dan Asset Turnover Terhadap Kinerja Keuangan","volume":"4","author":[{"family":"Lestari","given":"Puji"}],"issued":{"date-parts":[["2020",6,30]]}}}],"schema":"https://github.com/citation-style-language/schema/raw/master/csl-citation.json"} </w:instrText>
      </w:r>
      <w:r w:rsidR="005A4100" w:rsidRPr="005A4100">
        <w:rPr>
          <w:rFonts w:ascii="Times New Roman" w:hAnsi="Times New Roman" w:cs="Times New Roman"/>
          <w:b w:val="0"/>
          <w:bCs w:val="0"/>
          <w:sz w:val="20"/>
          <w:szCs w:val="20"/>
          <w:lang w:val="en-US"/>
        </w:rPr>
        <w:fldChar w:fldCharType="separate"/>
      </w:r>
      <w:r w:rsidR="005A4100" w:rsidRPr="005A4100">
        <w:rPr>
          <w:rFonts w:ascii="Times New Roman" w:hAnsi="Times New Roman" w:cs="Times New Roman"/>
          <w:b w:val="0"/>
          <w:bCs w:val="0"/>
          <w:sz w:val="20"/>
        </w:rPr>
        <w:t>[21]</w:t>
      </w:r>
      <w:r w:rsidR="005A4100" w:rsidRPr="005A4100">
        <w:rPr>
          <w:rFonts w:ascii="Times New Roman" w:hAnsi="Times New Roman" w:cs="Times New Roman"/>
          <w:b w:val="0"/>
          <w:bCs w:val="0"/>
          <w:sz w:val="20"/>
          <w:szCs w:val="20"/>
          <w:lang w:val="en-US"/>
        </w:rPr>
        <w:fldChar w:fldCharType="end"/>
      </w:r>
      <w:r>
        <w:rPr>
          <w:rFonts w:ascii="Times New Roman" w:hAnsi="Times New Roman" w:cs="Times New Roman"/>
          <w:b w:val="0"/>
          <w:bCs w:val="0"/>
          <w:sz w:val="20"/>
          <w:szCs w:val="20"/>
          <w:lang w:val="en-US"/>
        </w:rPr>
        <w:t>.</w:t>
      </w:r>
      <w:r w:rsidR="006E28EA">
        <w:rPr>
          <w:rFonts w:ascii="Times New Roman" w:hAnsi="Times New Roman" w:cs="Times New Roman"/>
          <w:b w:val="0"/>
          <w:bCs w:val="0"/>
          <w:sz w:val="20"/>
          <w:szCs w:val="20"/>
          <w:lang w:val="en-US"/>
        </w:rPr>
        <w:t xml:space="preserve"> likuiditas</w:t>
      </w:r>
      <w:r>
        <w:rPr>
          <w:rFonts w:ascii="Times New Roman" w:hAnsi="Times New Roman" w:cs="Times New Roman"/>
          <w:b w:val="0"/>
          <w:bCs w:val="0"/>
          <w:sz w:val="20"/>
          <w:szCs w:val="20"/>
          <w:lang w:val="en-US"/>
        </w:rPr>
        <w:t xml:space="preserve"> digunakan untuk membandingkan a</w:t>
      </w:r>
      <w:r w:rsidR="006E28EA">
        <w:rPr>
          <w:rFonts w:ascii="Times New Roman" w:hAnsi="Times New Roman" w:cs="Times New Roman"/>
          <w:b w:val="0"/>
          <w:bCs w:val="0"/>
          <w:sz w:val="20"/>
          <w:szCs w:val="20"/>
          <w:lang w:val="en-US"/>
        </w:rPr>
        <w:t>set</w:t>
      </w:r>
      <w:r>
        <w:rPr>
          <w:rFonts w:ascii="Times New Roman" w:hAnsi="Times New Roman" w:cs="Times New Roman"/>
          <w:b w:val="0"/>
          <w:bCs w:val="0"/>
          <w:sz w:val="20"/>
          <w:szCs w:val="20"/>
          <w:lang w:val="en-US"/>
        </w:rPr>
        <w:t xml:space="preserve"> lancar dengan </w:t>
      </w:r>
      <w:r w:rsidR="006E28EA">
        <w:rPr>
          <w:rFonts w:ascii="Times New Roman" w:hAnsi="Times New Roman" w:cs="Times New Roman"/>
          <w:b w:val="0"/>
          <w:bCs w:val="0"/>
          <w:sz w:val="20"/>
          <w:szCs w:val="20"/>
          <w:lang w:val="en-US"/>
        </w:rPr>
        <w:t>kewajiban</w:t>
      </w:r>
      <w:r>
        <w:rPr>
          <w:rFonts w:ascii="Times New Roman" w:hAnsi="Times New Roman" w:cs="Times New Roman"/>
          <w:b w:val="0"/>
          <w:bCs w:val="0"/>
          <w:sz w:val="20"/>
          <w:szCs w:val="20"/>
          <w:lang w:val="en-US"/>
        </w:rPr>
        <w:t xml:space="preserve"> lancar yang harus dibayar perusahaan. Perubahaan </w:t>
      </w:r>
      <w:r w:rsidR="006E28EA" w:rsidRPr="006E28EA">
        <w:rPr>
          <w:rFonts w:ascii="Times New Roman" w:hAnsi="Times New Roman" w:cs="Times New Roman"/>
          <w:b w:val="0"/>
          <w:bCs w:val="0"/>
          <w:sz w:val="20"/>
          <w:szCs w:val="20"/>
          <w:lang w:val="en-US"/>
        </w:rPr>
        <w:t>rasio Liku</w:t>
      </w:r>
      <w:r w:rsidR="006E28EA">
        <w:rPr>
          <w:rFonts w:ascii="Times New Roman" w:hAnsi="Times New Roman" w:cs="Times New Roman"/>
          <w:b w:val="0"/>
          <w:bCs w:val="0"/>
          <w:sz w:val="20"/>
          <w:szCs w:val="20"/>
          <w:lang w:val="en-US"/>
        </w:rPr>
        <w:t>iditas</w:t>
      </w:r>
      <w:r>
        <w:rPr>
          <w:rFonts w:ascii="Times New Roman" w:hAnsi="Times New Roman" w:cs="Times New Roman"/>
          <w:b w:val="0"/>
          <w:bCs w:val="0"/>
          <w:sz w:val="20"/>
          <w:szCs w:val="20"/>
          <w:lang w:val="en-US"/>
        </w:rPr>
        <w:t xml:space="preserve"> dipengaruhi oleh perubahan</w:t>
      </w:r>
      <w:r w:rsidR="006E28EA">
        <w:rPr>
          <w:rFonts w:ascii="Times New Roman" w:hAnsi="Times New Roman" w:cs="Times New Roman"/>
          <w:b w:val="0"/>
          <w:bCs w:val="0"/>
          <w:sz w:val="20"/>
          <w:szCs w:val="20"/>
          <w:lang w:val="en-US"/>
        </w:rPr>
        <w:t xml:space="preserve"> aset</w:t>
      </w:r>
      <w:r>
        <w:rPr>
          <w:rFonts w:ascii="Times New Roman" w:hAnsi="Times New Roman" w:cs="Times New Roman"/>
          <w:b w:val="0"/>
          <w:bCs w:val="0"/>
          <w:sz w:val="20"/>
          <w:szCs w:val="20"/>
          <w:lang w:val="en-US"/>
        </w:rPr>
        <w:t xml:space="preserve"> lancar dan </w:t>
      </w:r>
      <w:r w:rsidR="006E28EA">
        <w:rPr>
          <w:rFonts w:ascii="Times New Roman" w:hAnsi="Times New Roman" w:cs="Times New Roman"/>
          <w:b w:val="0"/>
          <w:bCs w:val="0"/>
          <w:sz w:val="20"/>
          <w:szCs w:val="20"/>
          <w:lang w:val="en-US"/>
        </w:rPr>
        <w:t>kewajiban</w:t>
      </w:r>
      <w:r>
        <w:rPr>
          <w:rFonts w:ascii="Times New Roman" w:hAnsi="Times New Roman" w:cs="Times New Roman"/>
          <w:b w:val="0"/>
          <w:bCs w:val="0"/>
          <w:sz w:val="20"/>
          <w:szCs w:val="20"/>
          <w:lang w:val="en-US"/>
        </w:rPr>
        <w:t xml:space="preserve"> lancar</w:t>
      </w:r>
      <w:r w:rsidR="00F7185E">
        <w:rPr>
          <w:rFonts w:ascii="Times New Roman" w:hAnsi="Times New Roman" w:cs="Times New Roman"/>
          <w:b w:val="0"/>
          <w:bCs w:val="0"/>
          <w:sz w:val="20"/>
          <w:szCs w:val="20"/>
          <w:lang w:val="en-US"/>
        </w:rPr>
        <w:t xml:space="preserve">, yang </w:t>
      </w:r>
      <w:r w:rsidR="00BB2E0C">
        <w:rPr>
          <w:rFonts w:ascii="Times New Roman" w:hAnsi="Times New Roman" w:cs="Times New Roman"/>
          <w:b w:val="0"/>
          <w:bCs w:val="0"/>
          <w:sz w:val="20"/>
          <w:szCs w:val="20"/>
          <w:lang w:val="en-US"/>
        </w:rPr>
        <w:t>mengakibatkan perubahan</w:t>
      </w:r>
      <w:r w:rsidR="00F7185E">
        <w:rPr>
          <w:rFonts w:ascii="Times New Roman" w:hAnsi="Times New Roman" w:cs="Times New Roman"/>
          <w:b w:val="0"/>
          <w:bCs w:val="0"/>
          <w:sz w:val="20"/>
          <w:szCs w:val="20"/>
          <w:lang w:val="en-US"/>
        </w:rPr>
        <w:t xml:space="preserve"> tingkat likuiditas. Dampak dari nilai likuiditas yang </w:t>
      </w:r>
      <w:r w:rsidR="0030528E">
        <w:rPr>
          <w:rFonts w:ascii="Times New Roman" w:hAnsi="Times New Roman" w:cs="Times New Roman"/>
          <w:b w:val="0"/>
          <w:bCs w:val="0"/>
          <w:sz w:val="20"/>
          <w:szCs w:val="20"/>
          <w:lang w:val="en-US"/>
        </w:rPr>
        <w:t>rendah</w:t>
      </w:r>
      <w:r w:rsidR="00BB2E0C">
        <w:rPr>
          <w:rFonts w:ascii="Times New Roman" w:hAnsi="Times New Roman" w:cs="Times New Roman"/>
          <w:b w:val="0"/>
          <w:bCs w:val="0"/>
          <w:sz w:val="20"/>
          <w:szCs w:val="20"/>
          <w:lang w:val="en-US"/>
        </w:rPr>
        <w:t xml:space="preserve"> menyebabkan ke</w:t>
      </w:r>
      <w:r w:rsidR="0030528E">
        <w:rPr>
          <w:rFonts w:ascii="Times New Roman" w:hAnsi="Times New Roman" w:cs="Times New Roman"/>
          <w:b w:val="0"/>
          <w:bCs w:val="0"/>
          <w:sz w:val="20"/>
          <w:szCs w:val="20"/>
          <w:lang w:val="en-US"/>
        </w:rPr>
        <w:t>kurangan</w:t>
      </w:r>
      <w:r w:rsidR="00BB2E0C">
        <w:rPr>
          <w:rFonts w:ascii="Times New Roman" w:hAnsi="Times New Roman" w:cs="Times New Roman"/>
          <w:b w:val="0"/>
          <w:bCs w:val="0"/>
          <w:sz w:val="20"/>
          <w:szCs w:val="20"/>
          <w:lang w:val="en-US"/>
        </w:rPr>
        <w:t xml:space="preserve"> kebutuhan kinerja keuangan dan </w:t>
      </w:r>
      <w:r w:rsidR="00F7185E">
        <w:rPr>
          <w:rFonts w:ascii="Times New Roman" w:hAnsi="Times New Roman" w:cs="Times New Roman"/>
          <w:b w:val="0"/>
          <w:bCs w:val="0"/>
          <w:sz w:val="20"/>
          <w:szCs w:val="20"/>
          <w:lang w:val="en-US"/>
        </w:rPr>
        <w:t>ke</w:t>
      </w:r>
      <w:r w:rsidR="0030528E">
        <w:rPr>
          <w:rFonts w:ascii="Times New Roman" w:hAnsi="Times New Roman" w:cs="Times New Roman"/>
          <w:b w:val="0"/>
          <w:bCs w:val="0"/>
          <w:sz w:val="20"/>
          <w:szCs w:val="20"/>
          <w:lang w:val="en-US"/>
        </w:rPr>
        <w:t>kurangan</w:t>
      </w:r>
      <w:r w:rsidR="00F7185E">
        <w:rPr>
          <w:rFonts w:ascii="Times New Roman" w:hAnsi="Times New Roman" w:cs="Times New Roman"/>
          <w:b w:val="0"/>
          <w:bCs w:val="0"/>
          <w:sz w:val="20"/>
          <w:szCs w:val="20"/>
          <w:lang w:val="en-US"/>
        </w:rPr>
        <w:t xml:space="preserve"> ini akan men</w:t>
      </w:r>
      <w:r w:rsidR="00BB2E0C">
        <w:rPr>
          <w:rFonts w:ascii="Times New Roman" w:hAnsi="Times New Roman" w:cs="Times New Roman"/>
          <w:b w:val="0"/>
          <w:bCs w:val="0"/>
          <w:sz w:val="20"/>
          <w:szCs w:val="20"/>
          <w:lang w:val="en-US"/>
        </w:rPr>
        <w:t>gurangi</w:t>
      </w:r>
      <w:r w:rsidR="003F580C">
        <w:rPr>
          <w:rFonts w:ascii="Times New Roman" w:hAnsi="Times New Roman" w:cs="Times New Roman"/>
          <w:b w:val="0"/>
          <w:bCs w:val="0"/>
          <w:sz w:val="20"/>
          <w:szCs w:val="20"/>
          <w:lang w:val="en-US"/>
        </w:rPr>
        <w:t xml:space="preserve"> potensi keuntungan perusahaan, yang berdampak buruk pada profitabilitas</w:t>
      </w:r>
      <w:r w:rsidR="00F7185E">
        <w:rPr>
          <w:rFonts w:ascii="Times New Roman" w:hAnsi="Times New Roman" w:cs="Times New Roman"/>
          <w:b w:val="0"/>
          <w:bCs w:val="0"/>
          <w:sz w:val="20"/>
          <w:szCs w:val="20"/>
          <w:lang w:val="en-US"/>
        </w:rPr>
        <w:t xml:space="preserve">. </w:t>
      </w:r>
      <w:r w:rsidR="00157FBD">
        <w:rPr>
          <w:rFonts w:ascii="Times New Roman" w:hAnsi="Times New Roman" w:cs="Times New Roman"/>
          <w:b w:val="0"/>
          <w:bCs w:val="0"/>
          <w:sz w:val="20"/>
          <w:szCs w:val="20"/>
          <w:lang w:val="en-US"/>
        </w:rPr>
        <w:t xml:space="preserve">Oleh karena itu, </w:t>
      </w:r>
      <w:r w:rsidR="00D14540">
        <w:rPr>
          <w:rFonts w:ascii="Times New Roman" w:hAnsi="Times New Roman" w:cs="Times New Roman"/>
          <w:b w:val="0"/>
          <w:bCs w:val="0"/>
          <w:sz w:val="20"/>
          <w:szCs w:val="20"/>
          <w:lang w:val="en-US"/>
        </w:rPr>
        <w:t>hubungan</w:t>
      </w:r>
      <w:r w:rsidR="00157FBD">
        <w:rPr>
          <w:rFonts w:ascii="Times New Roman" w:hAnsi="Times New Roman" w:cs="Times New Roman"/>
          <w:b w:val="0"/>
          <w:bCs w:val="0"/>
          <w:sz w:val="20"/>
          <w:szCs w:val="20"/>
          <w:lang w:val="en-US"/>
        </w:rPr>
        <w:t xml:space="preserve"> antara rasio likuiditas</w:t>
      </w:r>
      <w:r w:rsidR="00D14540">
        <w:rPr>
          <w:rFonts w:ascii="Times New Roman" w:hAnsi="Times New Roman" w:cs="Times New Roman"/>
          <w:b w:val="0"/>
          <w:bCs w:val="0"/>
          <w:sz w:val="20"/>
          <w:szCs w:val="20"/>
          <w:lang w:val="en-US"/>
        </w:rPr>
        <w:t xml:space="preserve"> dengan </w:t>
      </w:r>
      <w:r w:rsidR="00D14540" w:rsidRPr="00360D4F">
        <w:rPr>
          <w:rFonts w:ascii="Times New Roman" w:hAnsi="Times New Roman" w:cs="Times New Roman"/>
          <w:b w:val="0"/>
          <w:bCs w:val="0"/>
          <w:i/>
          <w:iCs/>
          <w:sz w:val="20"/>
          <w:szCs w:val="20"/>
          <w:lang w:val="en-US"/>
        </w:rPr>
        <w:t>Return On Investment</w:t>
      </w:r>
      <w:r w:rsidR="00D14540">
        <w:rPr>
          <w:rFonts w:ascii="Times New Roman" w:hAnsi="Times New Roman" w:cs="Times New Roman"/>
          <w:b w:val="0"/>
          <w:bCs w:val="0"/>
          <w:sz w:val="20"/>
          <w:szCs w:val="20"/>
          <w:lang w:val="en-US"/>
        </w:rPr>
        <w:t xml:space="preserve"> adalah </w:t>
      </w:r>
      <w:r w:rsidR="0009272F">
        <w:rPr>
          <w:rFonts w:ascii="Times New Roman" w:hAnsi="Times New Roman" w:cs="Times New Roman"/>
          <w:b w:val="0"/>
          <w:bCs w:val="0"/>
          <w:sz w:val="20"/>
          <w:szCs w:val="20"/>
          <w:lang w:val="en-US"/>
        </w:rPr>
        <w:t xml:space="preserve">negatif </w:t>
      </w:r>
      <w:r w:rsidR="0009272F" w:rsidRPr="0009272F">
        <w:rPr>
          <w:rFonts w:ascii="Times New Roman" w:hAnsi="Times New Roman" w:cs="Times New Roman"/>
          <w:b w:val="0"/>
          <w:bCs w:val="0"/>
          <w:sz w:val="20"/>
          <w:szCs w:val="20"/>
          <w:lang w:val="en-US"/>
        </w:rPr>
        <w:fldChar w:fldCharType="begin"/>
      </w:r>
      <w:r w:rsidR="0009272F" w:rsidRPr="0009272F">
        <w:rPr>
          <w:rFonts w:ascii="Times New Roman" w:hAnsi="Times New Roman" w:cs="Times New Roman"/>
          <w:b w:val="0"/>
          <w:bCs w:val="0"/>
          <w:sz w:val="20"/>
          <w:szCs w:val="20"/>
          <w:lang w:val="en-US"/>
        </w:rPr>
        <w:instrText xml:space="preserve"> ADDIN ZOTERO_ITEM CSL_CITATION {"citationID":"tnEJ8f7i","properties":{"formattedCitation":"[17]","plainCitation":"[17]","noteIndex":0},"citationItems":[{"id":167,"uris":["http://zotero.org/users/local/Qlfxlixx/items/6GAJL2DH"],"itemData":{"id":167,"type":"article-journal","abstract":"This research aimed to find out the effect of Free Cash Flow (FCF), liquidity, and sales growth on companies’ financial performance. While the population was Food and Beverages companies which were listed on Indonesia Stock Exchange (IDX) during 2016- 2019. The research was quantitative. Moreover, the data collection technique used purposive sampling, in which the sample was based on criteria given. In line with that, there were 11 Food and Beverages companies which were listed on IDX as the sample. Totally, there were 44 data during 4 years. Furthermore, the data were companies’ annual reports. Meanwhile, free cash flow was measured by FCF, liquidity was measured by Current Ratio (CR), sales growth was measured by sales growth (PP), and financial performance was measured by Return On Asset (ROA). Furthermore, the data analysis technique used descriptive statistics, classical assumption test, multiple linear regression, and hypothesis test with SPSS 25. In addition, the research result concluded that (1) FCF had a positive effect on companies’ financial performance, (2) Liquidity had a positive effect on companies’ financial performance, (3) sales growth did not affect companies’ financial performance.","language":"id","source":"Zotero","title":"Pengaruh Free Cash Flow, Likuiditas dan Pertumbuhan Penjualan Terhadap Kinerja Keuangan Perusahaan (Studi Perusahaan Food and Beverage yang Terdaftar di Bursa Efek Indonesia)","volume":"11","author":[{"family":"Zanetty","given":"Viola"}],"issued":{"date-parts":[["2022"]]}}}],"schema":"https://github.com/citation-style-language/schema/raw/master/csl-citation.json"} </w:instrText>
      </w:r>
      <w:r w:rsidR="0009272F" w:rsidRPr="0009272F">
        <w:rPr>
          <w:rFonts w:ascii="Times New Roman" w:hAnsi="Times New Roman" w:cs="Times New Roman"/>
          <w:b w:val="0"/>
          <w:bCs w:val="0"/>
          <w:sz w:val="20"/>
          <w:szCs w:val="20"/>
          <w:lang w:val="en-US"/>
        </w:rPr>
        <w:fldChar w:fldCharType="separate"/>
      </w:r>
      <w:r w:rsidR="0009272F" w:rsidRPr="0009272F">
        <w:rPr>
          <w:rFonts w:ascii="Times New Roman" w:hAnsi="Times New Roman" w:cs="Times New Roman"/>
          <w:b w:val="0"/>
          <w:bCs w:val="0"/>
          <w:sz w:val="20"/>
        </w:rPr>
        <w:t>[17]</w:t>
      </w:r>
      <w:r w:rsidR="0009272F" w:rsidRPr="0009272F">
        <w:rPr>
          <w:rFonts w:ascii="Times New Roman" w:hAnsi="Times New Roman" w:cs="Times New Roman"/>
          <w:b w:val="0"/>
          <w:bCs w:val="0"/>
          <w:sz w:val="20"/>
          <w:szCs w:val="20"/>
          <w:lang w:val="en-US"/>
        </w:rPr>
        <w:fldChar w:fldCharType="end"/>
      </w:r>
      <w:r w:rsidR="00D14540" w:rsidRPr="0009272F">
        <w:rPr>
          <w:rFonts w:ascii="Times New Roman" w:hAnsi="Times New Roman" w:cs="Times New Roman"/>
          <w:b w:val="0"/>
          <w:bCs w:val="0"/>
          <w:sz w:val="20"/>
          <w:szCs w:val="20"/>
          <w:lang w:val="en-US"/>
        </w:rPr>
        <w:t>.</w:t>
      </w:r>
      <w:r w:rsidR="00D14540">
        <w:rPr>
          <w:rFonts w:ascii="Times New Roman" w:hAnsi="Times New Roman" w:cs="Times New Roman"/>
          <w:b w:val="0"/>
          <w:bCs w:val="0"/>
          <w:sz w:val="20"/>
          <w:szCs w:val="20"/>
          <w:lang w:val="en-US"/>
        </w:rPr>
        <w:t xml:space="preserve"> Semakin </w:t>
      </w:r>
      <w:r w:rsidR="0030528E">
        <w:rPr>
          <w:rFonts w:ascii="Times New Roman" w:hAnsi="Times New Roman" w:cs="Times New Roman"/>
          <w:b w:val="0"/>
          <w:bCs w:val="0"/>
          <w:sz w:val="20"/>
          <w:szCs w:val="20"/>
          <w:lang w:val="en-US"/>
        </w:rPr>
        <w:t>rendah</w:t>
      </w:r>
      <w:r w:rsidR="00D14540">
        <w:rPr>
          <w:rFonts w:ascii="Times New Roman" w:hAnsi="Times New Roman" w:cs="Times New Roman"/>
          <w:b w:val="0"/>
          <w:bCs w:val="0"/>
          <w:sz w:val="20"/>
          <w:szCs w:val="20"/>
          <w:lang w:val="en-US"/>
        </w:rPr>
        <w:t xml:space="preserve"> nilai</w:t>
      </w:r>
      <w:r w:rsidR="00157FBD">
        <w:rPr>
          <w:rFonts w:ascii="Times New Roman" w:hAnsi="Times New Roman" w:cs="Times New Roman"/>
          <w:b w:val="0"/>
          <w:bCs w:val="0"/>
          <w:sz w:val="20"/>
          <w:szCs w:val="20"/>
          <w:lang w:val="en-US"/>
        </w:rPr>
        <w:t xml:space="preserve"> likuiditas </w:t>
      </w:r>
      <w:r w:rsidR="00D14540">
        <w:rPr>
          <w:rFonts w:ascii="Times New Roman" w:hAnsi="Times New Roman" w:cs="Times New Roman"/>
          <w:b w:val="0"/>
          <w:bCs w:val="0"/>
          <w:sz w:val="20"/>
          <w:szCs w:val="20"/>
          <w:lang w:val="en-US"/>
        </w:rPr>
        <w:t>menyebabkan semakin rendahnya tingkat</w:t>
      </w:r>
      <w:r w:rsidR="00157FBD">
        <w:rPr>
          <w:rFonts w:ascii="Times New Roman" w:hAnsi="Times New Roman" w:cs="Times New Roman"/>
          <w:b w:val="0"/>
          <w:bCs w:val="0"/>
          <w:sz w:val="20"/>
          <w:szCs w:val="20"/>
          <w:lang w:val="en-US"/>
        </w:rPr>
        <w:t xml:space="preserve"> kinerja keuangan</w:t>
      </w:r>
      <w:r w:rsidR="00D14540">
        <w:rPr>
          <w:rFonts w:ascii="Times New Roman" w:hAnsi="Times New Roman" w:cs="Times New Roman"/>
          <w:b w:val="0"/>
          <w:bCs w:val="0"/>
          <w:sz w:val="20"/>
          <w:szCs w:val="20"/>
          <w:lang w:val="en-US"/>
        </w:rPr>
        <w:t xml:space="preserve">. Begitupun sebaliknya, </w:t>
      </w:r>
      <w:r w:rsidR="00157FBD">
        <w:rPr>
          <w:rFonts w:ascii="Times New Roman" w:hAnsi="Times New Roman" w:cs="Times New Roman"/>
          <w:b w:val="0"/>
          <w:bCs w:val="0"/>
          <w:sz w:val="20"/>
          <w:szCs w:val="20"/>
          <w:lang w:val="en-US"/>
        </w:rPr>
        <w:t xml:space="preserve">jika </w:t>
      </w:r>
      <w:r w:rsidR="00D14540">
        <w:rPr>
          <w:rFonts w:ascii="Times New Roman" w:hAnsi="Times New Roman" w:cs="Times New Roman"/>
          <w:b w:val="0"/>
          <w:bCs w:val="0"/>
          <w:sz w:val="20"/>
          <w:szCs w:val="20"/>
          <w:lang w:val="en-US"/>
        </w:rPr>
        <w:t>nilai</w:t>
      </w:r>
      <w:r w:rsidR="00157FBD">
        <w:rPr>
          <w:rFonts w:ascii="Times New Roman" w:hAnsi="Times New Roman" w:cs="Times New Roman"/>
          <w:b w:val="0"/>
          <w:bCs w:val="0"/>
          <w:sz w:val="20"/>
          <w:szCs w:val="20"/>
          <w:lang w:val="en-US"/>
        </w:rPr>
        <w:t xml:space="preserve"> likuiditas </w:t>
      </w:r>
      <w:r w:rsidR="00D14540">
        <w:rPr>
          <w:rFonts w:ascii="Times New Roman" w:hAnsi="Times New Roman" w:cs="Times New Roman"/>
          <w:b w:val="0"/>
          <w:bCs w:val="0"/>
          <w:sz w:val="20"/>
          <w:szCs w:val="20"/>
          <w:lang w:val="en-US"/>
        </w:rPr>
        <w:t xml:space="preserve">yang </w:t>
      </w:r>
      <w:r w:rsidR="0030528E">
        <w:rPr>
          <w:rFonts w:ascii="Times New Roman" w:hAnsi="Times New Roman" w:cs="Times New Roman"/>
          <w:b w:val="0"/>
          <w:bCs w:val="0"/>
          <w:sz w:val="20"/>
          <w:szCs w:val="20"/>
          <w:lang w:val="en-US"/>
        </w:rPr>
        <w:t>tinggi</w:t>
      </w:r>
      <w:r w:rsidR="00D14540">
        <w:rPr>
          <w:rFonts w:ascii="Times New Roman" w:hAnsi="Times New Roman" w:cs="Times New Roman"/>
          <w:b w:val="0"/>
          <w:bCs w:val="0"/>
          <w:sz w:val="20"/>
          <w:szCs w:val="20"/>
          <w:lang w:val="en-US"/>
        </w:rPr>
        <w:t xml:space="preserve"> </w:t>
      </w:r>
      <w:r w:rsidR="00157FBD">
        <w:rPr>
          <w:rFonts w:ascii="Times New Roman" w:hAnsi="Times New Roman" w:cs="Times New Roman"/>
          <w:b w:val="0"/>
          <w:bCs w:val="0"/>
          <w:sz w:val="20"/>
          <w:szCs w:val="20"/>
          <w:lang w:val="en-US"/>
        </w:rPr>
        <w:t xml:space="preserve">akan </w:t>
      </w:r>
      <w:r w:rsidR="00D14540">
        <w:rPr>
          <w:rFonts w:ascii="Times New Roman" w:hAnsi="Times New Roman" w:cs="Times New Roman"/>
          <w:b w:val="0"/>
          <w:bCs w:val="0"/>
          <w:sz w:val="20"/>
          <w:szCs w:val="20"/>
          <w:lang w:val="en-US"/>
        </w:rPr>
        <w:t>menyebabkan tingginya tingkat</w:t>
      </w:r>
      <w:r w:rsidR="00157FBD">
        <w:rPr>
          <w:rFonts w:ascii="Times New Roman" w:hAnsi="Times New Roman" w:cs="Times New Roman"/>
          <w:b w:val="0"/>
          <w:bCs w:val="0"/>
          <w:sz w:val="20"/>
          <w:szCs w:val="20"/>
          <w:lang w:val="en-US"/>
        </w:rPr>
        <w:t xml:space="preserve"> kinerja keuangan perusahaan</w:t>
      </w:r>
      <w:r w:rsidR="00D14540">
        <w:rPr>
          <w:rFonts w:ascii="Times New Roman" w:hAnsi="Times New Roman" w:cs="Times New Roman"/>
          <w:b w:val="0"/>
          <w:bCs w:val="0"/>
          <w:sz w:val="20"/>
          <w:szCs w:val="20"/>
          <w:lang w:val="en-US"/>
        </w:rPr>
        <w:t xml:space="preserve">. Berdasarkan </w:t>
      </w:r>
      <w:r w:rsidR="00157FBD">
        <w:rPr>
          <w:rFonts w:ascii="Times New Roman" w:hAnsi="Times New Roman" w:cs="Times New Roman"/>
          <w:b w:val="0"/>
          <w:bCs w:val="0"/>
          <w:sz w:val="20"/>
          <w:szCs w:val="20"/>
          <w:lang w:val="en-US"/>
        </w:rPr>
        <w:t>uraian</w:t>
      </w:r>
      <w:r w:rsidR="00D14540">
        <w:rPr>
          <w:rFonts w:ascii="Times New Roman" w:hAnsi="Times New Roman" w:cs="Times New Roman"/>
          <w:b w:val="0"/>
          <w:bCs w:val="0"/>
          <w:sz w:val="20"/>
          <w:szCs w:val="20"/>
          <w:lang w:val="en-US"/>
        </w:rPr>
        <w:t xml:space="preserve"> diatas maka peneliti merumuskan hipotesis sebagai berikut: </w:t>
      </w:r>
      <w:r w:rsidR="00D14540" w:rsidRPr="00D14540">
        <w:rPr>
          <w:rFonts w:ascii="Times New Roman" w:hAnsi="Times New Roman" w:cs="Times New Roman"/>
          <w:sz w:val="20"/>
          <w:szCs w:val="20"/>
          <w:lang w:val="en-US"/>
        </w:rPr>
        <w:t>H1: Likuiditas berpengaruh terhadap kinerja keuangan</w:t>
      </w:r>
      <w:r w:rsidR="00D14540">
        <w:rPr>
          <w:rFonts w:ascii="Times New Roman" w:hAnsi="Times New Roman" w:cs="Times New Roman"/>
          <w:b w:val="0"/>
          <w:bCs w:val="0"/>
          <w:sz w:val="20"/>
          <w:szCs w:val="20"/>
          <w:lang w:val="en-US"/>
        </w:rPr>
        <w:t>.</w:t>
      </w:r>
      <w:bookmarkEnd w:id="63"/>
      <w:bookmarkEnd w:id="64"/>
      <w:bookmarkEnd w:id="65"/>
    </w:p>
    <w:p w14:paraId="52AD3FEB" w14:textId="2229AD3C" w:rsidR="00511EEF" w:rsidRPr="00511EEF" w:rsidRDefault="00511EEF" w:rsidP="00917401">
      <w:pPr>
        <w:pStyle w:val="Heading1"/>
        <w:ind w:left="0" w:right="-2"/>
        <w:jc w:val="left"/>
        <w:rPr>
          <w:rFonts w:ascii="Times New Roman" w:hAnsi="Times New Roman" w:cs="Times New Roman"/>
          <w:sz w:val="20"/>
          <w:szCs w:val="20"/>
          <w:lang w:val="en-US"/>
        </w:rPr>
      </w:pPr>
      <w:bookmarkStart w:id="66" w:name="_Toc135329176"/>
      <w:bookmarkStart w:id="67" w:name="_Toc137603314"/>
      <w:bookmarkStart w:id="68" w:name="_Toc137693632"/>
      <w:r w:rsidRPr="00511EEF">
        <w:rPr>
          <w:rFonts w:ascii="Times New Roman" w:hAnsi="Times New Roman" w:cs="Times New Roman"/>
          <w:sz w:val="20"/>
          <w:szCs w:val="20"/>
          <w:lang w:val="en-US"/>
        </w:rPr>
        <w:t>Pengaruh rasio solvabilitas berpengaruh terhadap kinerja keuangan</w:t>
      </w:r>
      <w:bookmarkEnd w:id="66"/>
      <w:bookmarkEnd w:id="67"/>
      <w:bookmarkEnd w:id="68"/>
    </w:p>
    <w:p w14:paraId="17A6B202" w14:textId="2FEC9BE0" w:rsidR="00A9059A" w:rsidRDefault="00A9059A" w:rsidP="00374882">
      <w:pPr>
        <w:pStyle w:val="Heading1"/>
        <w:ind w:left="0" w:right="-2"/>
        <w:jc w:val="both"/>
        <w:rPr>
          <w:rFonts w:ascii="Times New Roman" w:hAnsi="Times New Roman" w:cs="Times New Roman"/>
          <w:b w:val="0"/>
          <w:bCs w:val="0"/>
          <w:sz w:val="20"/>
          <w:szCs w:val="20"/>
          <w:lang w:val="en-US"/>
        </w:rPr>
      </w:pPr>
      <w:r>
        <w:rPr>
          <w:rFonts w:ascii="Times New Roman" w:hAnsi="Times New Roman" w:cs="Times New Roman"/>
          <w:b w:val="0"/>
          <w:bCs w:val="0"/>
          <w:sz w:val="20"/>
          <w:szCs w:val="20"/>
          <w:lang w:val="en-US"/>
        </w:rPr>
        <w:tab/>
      </w:r>
      <w:bookmarkStart w:id="69" w:name="_Toc135329177"/>
      <w:bookmarkStart w:id="70" w:name="_Toc137603315"/>
      <w:bookmarkStart w:id="71" w:name="_Toc137693633"/>
      <w:r>
        <w:rPr>
          <w:rFonts w:ascii="Times New Roman" w:hAnsi="Times New Roman" w:cs="Times New Roman"/>
          <w:b w:val="0"/>
          <w:bCs w:val="0"/>
          <w:sz w:val="20"/>
          <w:szCs w:val="20"/>
          <w:lang w:val="en-US"/>
        </w:rPr>
        <w:t xml:space="preserve">Rasio solvabilitas diwakili oleh </w:t>
      </w:r>
      <w:r w:rsidRPr="008415D4">
        <w:rPr>
          <w:rFonts w:ascii="Times New Roman" w:hAnsi="Times New Roman" w:cs="Times New Roman"/>
          <w:b w:val="0"/>
          <w:bCs w:val="0"/>
          <w:i/>
          <w:iCs/>
          <w:sz w:val="20"/>
          <w:szCs w:val="20"/>
          <w:lang w:val="en-US"/>
        </w:rPr>
        <w:t>Debt to Asset Ratio</w:t>
      </w:r>
      <w:r>
        <w:rPr>
          <w:rFonts w:ascii="Times New Roman" w:hAnsi="Times New Roman" w:cs="Times New Roman"/>
          <w:b w:val="0"/>
          <w:bCs w:val="0"/>
          <w:sz w:val="20"/>
          <w:szCs w:val="20"/>
          <w:lang w:val="en-US"/>
        </w:rPr>
        <w:t xml:space="preserve"> (DAR). </w:t>
      </w:r>
      <w:r w:rsidRPr="008415D4">
        <w:rPr>
          <w:rFonts w:ascii="Times New Roman" w:hAnsi="Times New Roman" w:cs="Times New Roman"/>
          <w:b w:val="0"/>
          <w:bCs w:val="0"/>
          <w:i/>
          <w:iCs/>
          <w:sz w:val="20"/>
          <w:szCs w:val="20"/>
          <w:lang w:val="en-US"/>
        </w:rPr>
        <w:t>Debt to Asset Ratio</w:t>
      </w:r>
      <w:r>
        <w:rPr>
          <w:rFonts w:ascii="Times New Roman" w:hAnsi="Times New Roman" w:cs="Times New Roman"/>
          <w:b w:val="0"/>
          <w:bCs w:val="0"/>
          <w:sz w:val="20"/>
          <w:szCs w:val="20"/>
          <w:lang w:val="en-US"/>
        </w:rPr>
        <w:t xml:space="preserve"> membandingkan</w:t>
      </w:r>
      <w:r w:rsidR="00157FBD">
        <w:rPr>
          <w:rFonts w:ascii="Times New Roman" w:hAnsi="Times New Roman" w:cs="Times New Roman"/>
          <w:b w:val="0"/>
          <w:bCs w:val="0"/>
          <w:sz w:val="20"/>
          <w:szCs w:val="20"/>
          <w:lang w:val="en-US"/>
        </w:rPr>
        <w:t xml:space="preserve"> </w:t>
      </w:r>
      <w:r>
        <w:rPr>
          <w:rFonts w:ascii="Times New Roman" w:hAnsi="Times New Roman" w:cs="Times New Roman"/>
          <w:b w:val="0"/>
          <w:bCs w:val="0"/>
          <w:sz w:val="20"/>
          <w:szCs w:val="20"/>
          <w:lang w:val="en-US"/>
        </w:rPr>
        <w:t xml:space="preserve">total kewajiban yang harus dipenuhi oleh perusahaan </w:t>
      </w:r>
      <w:r w:rsidR="000E3CEE">
        <w:rPr>
          <w:rFonts w:ascii="Times New Roman" w:hAnsi="Times New Roman" w:cs="Times New Roman"/>
          <w:b w:val="0"/>
          <w:bCs w:val="0"/>
          <w:sz w:val="20"/>
          <w:szCs w:val="20"/>
          <w:lang w:val="en-US"/>
        </w:rPr>
        <w:t xml:space="preserve">terhadap </w:t>
      </w:r>
      <w:r>
        <w:rPr>
          <w:rFonts w:ascii="Times New Roman" w:hAnsi="Times New Roman" w:cs="Times New Roman"/>
          <w:b w:val="0"/>
          <w:bCs w:val="0"/>
          <w:sz w:val="20"/>
          <w:szCs w:val="20"/>
          <w:lang w:val="en-US"/>
        </w:rPr>
        <w:t>aset</w:t>
      </w:r>
      <w:r w:rsidR="000E3CEE">
        <w:rPr>
          <w:rFonts w:ascii="Times New Roman" w:hAnsi="Times New Roman" w:cs="Times New Roman"/>
          <w:b w:val="0"/>
          <w:bCs w:val="0"/>
          <w:sz w:val="20"/>
          <w:szCs w:val="20"/>
          <w:lang w:val="en-US"/>
        </w:rPr>
        <w:t xml:space="preserve"> lancar</w:t>
      </w:r>
      <w:r>
        <w:rPr>
          <w:rFonts w:ascii="Times New Roman" w:hAnsi="Times New Roman" w:cs="Times New Roman"/>
          <w:b w:val="0"/>
          <w:bCs w:val="0"/>
          <w:sz w:val="20"/>
          <w:szCs w:val="20"/>
          <w:lang w:val="en-US"/>
        </w:rPr>
        <w:t xml:space="preserve"> yang dimiliki oleh perusahaan. Artinya seberapa besar aset perusahaan yang dibiayai oleh hutang dan seberapa besar pengaruh hutang </w:t>
      </w:r>
      <w:r w:rsidR="000E3CEE">
        <w:rPr>
          <w:rFonts w:ascii="Times New Roman" w:hAnsi="Times New Roman" w:cs="Times New Roman"/>
          <w:b w:val="0"/>
          <w:bCs w:val="0"/>
          <w:sz w:val="20"/>
          <w:szCs w:val="20"/>
          <w:lang w:val="en-US"/>
        </w:rPr>
        <w:t xml:space="preserve">terhadap </w:t>
      </w:r>
      <w:r>
        <w:rPr>
          <w:rFonts w:ascii="Times New Roman" w:hAnsi="Times New Roman" w:cs="Times New Roman"/>
          <w:b w:val="0"/>
          <w:bCs w:val="0"/>
          <w:sz w:val="20"/>
          <w:szCs w:val="20"/>
          <w:lang w:val="en-US"/>
        </w:rPr>
        <w:t>pengelolaan aset</w:t>
      </w:r>
      <w:r w:rsidR="000E3CEE">
        <w:rPr>
          <w:rFonts w:ascii="Times New Roman" w:hAnsi="Times New Roman" w:cs="Times New Roman"/>
          <w:b w:val="0"/>
          <w:bCs w:val="0"/>
          <w:sz w:val="20"/>
          <w:szCs w:val="20"/>
          <w:lang w:val="en-US"/>
        </w:rPr>
        <w:t>nya</w:t>
      </w:r>
      <w:r>
        <w:rPr>
          <w:rFonts w:ascii="Times New Roman" w:hAnsi="Times New Roman" w:cs="Times New Roman"/>
          <w:b w:val="0"/>
          <w:bCs w:val="0"/>
          <w:sz w:val="20"/>
          <w:szCs w:val="20"/>
          <w:lang w:val="en-US"/>
        </w:rPr>
        <w:t>.</w:t>
      </w:r>
      <w:r w:rsidR="000E3CEE">
        <w:rPr>
          <w:rFonts w:ascii="Times New Roman" w:hAnsi="Times New Roman" w:cs="Times New Roman"/>
          <w:b w:val="0"/>
          <w:bCs w:val="0"/>
          <w:sz w:val="20"/>
          <w:szCs w:val="20"/>
          <w:lang w:val="en-US"/>
        </w:rPr>
        <w:t xml:space="preserve"> Jika </w:t>
      </w:r>
      <w:r>
        <w:rPr>
          <w:rFonts w:ascii="Times New Roman" w:hAnsi="Times New Roman" w:cs="Times New Roman"/>
          <w:b w:val="0"/>
          <w:bCs w:val="0"/>
          <w:sz w:val="20"/>
          <w:szCs w:val="20"/>
          <w:lang w:val="en-US"/>
        </w:rPr>
        <w:t xml:space="preserve">hasil perhitungan yang diperoleh </w:t>
      </w:r>
      <w:r w:rsidR="0030528E">
        <w:rPr>
          <w:rFonts w:ascii="Times New Roman" w:hAnsi="Times New Roman" w:cs="Times New Roman"/>
          <w:b w:val="0"/>
          <w:bCs w:val="0"/>
          <w:sz w:val="20"/>
          <w:szCs w:val="20"/>
          <w:lang w:val="en-US"/>
        </w:rPr>
        <w:t>tinggi</w:t>
      </w:r>
      <w:r>
        <w:rPr>
          <w:rFonts w:ascii="Times New Roman" w:hAnsi="Times New Roman" w:cs="Times New Roman"/>
          <w:b w:val="0"/>
          <w:bCs w:val="0"/>
          <w:sz w:val="20"/>
          <w:szCs w:val="20"/>
          <w:lang w:val="en-US"/>
        </w:rPr>
        <w:t xml:space="preserve">, maka aset yang </w:t>
      </w:r>
      <w:r w:rsidR="000E3CEE">
        <w:rPr>
          <w:rFonts w:ascii="Times New Roman" w:hAnsi="Times New Roman" w:cs="Times New Roman"/>
          <w:b w:val="0"/>
          <w:bCs w:val="0"/>
          <w:sz w:val="20"/>
          <w:szCs w:val="20"/>
          <w:lang w:val="en-US"/>
        </w:rPr>
        <w:t>digunakan juga sedikit</w:t>
      </w:r>
      <w:r w:rsidR="00DA475A">
        <w:rPr>
          <w:rFonts w:ascii="Times New Roman" w:hAnsi="Times New Roman" w:cs="Times New Roman"/>
          <w:b w:val="0"/>
          <w:bCs w:val="0"/>
          <w:sz w:val="20"/>
          <w:szCs w:val="20"/>
          <w:lang w:val="en-US"/>
        </w:rPr>
        <w:t xml:space="preserve"> dan akan menghasilkan kinerja perusahaan yang baik</w:t>
      </w:r>
      <w:r>
        <w:rPr>
          <w:rFonts w:ascii="Times New Roman" w:hAnsi="Times New Roman" w:cs="Times New Roman"/>
          <w:b w:val="0"/>
          <w:bCs w:val="0"/>
          <w:sz w:val="20"/>
          <w:szCs w:val="20"/>
          <w:lang w:val="en-US"/>
        </w:rPr>
        <w:t xml:space="preserve">. </w:t>
      </w:r>
      <w:r w:rsidR="000E3CEE">
        <w:rPr>
          <w:rFonts w:ascii="Times New Roman" w:hAnsi="Times New Roman" w:cs="Times New Roman"/>
          <w:b w:val="0"/>
          <w:bCs w:val="0"/>
          <w:sz w:val="20"/>
          <w:szCs w:val="20"/>
          <w:lang w:val="en-US"/>
        </w:rPr>
        <w:t xml:space="preserve">Oleh karena itu, semua kewajiban akan dibiayai oleh ekuitas dan sebaliknya </w:t>
      </w:r>
      <w:r w:rsidR="00C6350E" w:rsidRPr="00C6350E">
        <w:rPr>
          <w:rFonts w:ascii="Times New Roman" w:hAnsi="Times New Roman" w:cs="Times New Roman"/>
          <w:b w:val="0"/>
          <w:bCs w:val="0"/>
          <w:sz w:val="20"/>
          <w:szCs w:val="20"/>
          <w:lang w:val="en-US"/>
        </w:rPr>
        <w:fldChar w:fldCharType="begin"/>
      </w:r>
      <w:r w:rsidR="00C6350E" w:rsidRPr="00C6350E">
        <w:rPr>
          <w:rFonts w:ascii="Times New Roman" w:hAnsi="Times New Roman" w:cs="Times New Roman"/>
          <w:b w:val="0"/>
          <w:bCs w:val="0"/>
          <w:sz w:val="20"/>
          <w:szCs w:val="20"/>
          <w:lang w:val="en-US"/>
        </w:rPr>
        <w:instrText xml:space="preserve"> ADDIN ZOTERO_ITEM CSL_CITATION {"citationID":"V0SWVB6i","properties":{"formattedCitation":"[22]","plainCitation":"[22]","noteIndex":0},"citationItems":[{"id":162,"uris":["http://zotero.org/users/local/Qlfxlixx/items/5QZN35MD"],"itemData":{"id":162,"type":"article-journal","abstract":"The purpose of this study was to examine and analyze the effect of firm size, corporate social responsibility, solvency, and liquidity on the financial performance of manufacturing companies (food and beverage sub-sector) listed on the Indonesia Stock Exchange. This research was conducted on food and beverage sub-sector manufacturing companies listed on the Indonesia Stock Exchange in 2018-2020. The population in this study were 26 companies consisting of manufacturing companies in the food and beverage sub-sector listed on the Indonesia Stock Exchange in 2018-2020. The sample in this study were 16 companies with a total of 48 observations, using purposive sampling method. The analysis technique used is multiple linear regression analysis. The results showed that firm size had a positive effect on financial performance. Meanwhile, corporate social responsibility, solvency, and liquidity have no effect on financial performance. Further research can develop this research by using other variables that have an influence on financial performance, such as capital adequacy variables and productive asset quality.","issue":"1","language":"id","source":"Zotero","title":"Pengaruh Ukuran Perusahaan, Corporate Social Responsibility, Solvabilitas dan Likuiditas Terhadap Kinerja Keuangan","volume":"2","author":[{"family":"Aryaningsih","given":"Luh Komang"},{"family":"Novitasari","given":"Ni Luh Gde"},{"family":"Widhiastuti","given":"Ni Luh Putu"}],"issued":{"date-parts":[["2022"]]}}}],"schema":"https://github.com/citation-style-language/schema/raw/master/csl-citation.json"} </w:instrText>
      </w:r>
      <w:r w:rsidR="00C6350E" w:rsidRPr="00C6350E">
        <w:rPr>
          <w:rFonts w:ascii="Times New Roman" w:hAnsi="Times New Roman" w:cs="Times New Roman"/>
          <w:b w:val="0"/>
          <w:bCs w:val="0"/>
          <w:sz w:val="20"/>
          <w:szCs w:val="20"/>
          <w:lang w:val="en-US"/>
        </w:rPr>
        <w:fldChar w:fldCharType="separate"/>
      </w:r>
      <w:r w:rsidR="00C6350E" w:rsidRPr="00C6350E">
        <w:rPr>
          <w:rFonts w:ascii="Times New Roman" w:hAnsi="Times New Roman" w:cs="Times New Roman"/>
          <w:b w:val="0"/>
          <w:bCs w:val="0"/>
          <w:sz w:val="20"/>
        </w:rPr>
        <w:t>[22]</w:t>
      </w:r>
      <w:r w:rsidR="00C6350E" w:rsidRPr="00C6350E">
        <w:rPr>
          <w:rFonts w:ascii="Times New Roman" w:hAnsi="Times New Roman" w:cs="Times New Roman"/>
          <w:b w:val="0"/>
          <w:bCs w:val="0"/>
          <w:sz w:val="20"/>
          <w:szCs w:val="20"/>
          <w:lang w:val="en-US"/>
        </w:rPr>
        <w:fldChar w:fldCharType="end"/>
      </w:r>
      <w:r>
        <w:rPr>
          <w:rFonts w:ascii="Times New Roman" w:hAnsi="Times New Roman" w:cs="Times New Roman"/>
          <w:b w:val="0"/>
          <w:bCs w:val="0"/>
          <w:sz w:val="20"/>
          <w:szCs w:val="20"/>
          <w:lang w:val="en-US"/>
        </w:rPr>
        <w:t>.</w:t>
      </w:r>
      <w:r w:rsidR="008415D4">
        <w:rPr>
          <w:rFonts w:ascii="Times New Roman" w:hAnsi="Times New Roman" w:cs="Times New Roman"/>
          <w:b w:val="0"/>
          <w:bCs w:val="0"/>
          <w:sz w:val="20"/>
          <w:szCs w:val="20"/>
          <w:lang w:val="en-US"/>
        </w:rPr>
        <w:t xml:space="preserve"> Berdasarkan </w:t>
      </w:r>
      <w:r w:rsidR="000E3CEE">
        <w:rPr>
          <w:rFonts w:ascii="Times New Roman" w:hAnsi="Times New Roman" w:cs="Times New Roman"/>
          <w:b w:val="0"/>
          <w:bCs w:val="0"/>
          <w:sz w:val="20"/>
          <w:szCs w:val="20"/>
          <w:lang w:val="en-US"/>
        </w:rPr>
        <w:t>uraian</w:t>
      </w:r>
      <w:r w:rsidR="008415D4">
        <w:rPr>
          <w:rFonts w:ascii="Times New Roman" w:hAnsi="Times New Roman" w:cs="Times New Roman"/>
          <w:b w:val="0"/>
          <w:bCs w:val="0"/>
          <w:sz w:val="20"/>
          <w:szCs w:val="20"/>
          <w:lang w:val="en-US"/>
        </w:rPr>
        <w:t xml:space="preserve"> diatas maka peneliti merumuskan hipotesis sebagai berikut: </w:t>
      </w:r>
      <w:r w:rsidR="008415D4" w:rsidRPr="008415D4">
        <w:rPr>
          <w:rFonts w:ascii="Times New Roman" w:hAnsi="Times New Roman" w:cs="Times New Roman"/>
          <w:sz w:val="20"/>
          <w:szCs w:val="20"/>
          <w:lang w:val="en-US"/>
        </w:rPr>
        <w:t>H2: Solvabilitas berpengaruh terhadap kinerja keuangan</w:t>
      </w:r>
      <w:r w:rsidR="008415D4">
        <w:rPr>
          <w:rFonts w:ascii="Times New Roman" w:hAnsi="Times New Roman" w:cs="Times New Roman"/>
          <w:b w:val="0"/>
          <w:bCs w:val="0"/>
          <w:sz w:val="20"/>
          <w:szCs w:val="20"/>
          <w:lang w:val="en-US"/>
        </w:rPr>
        <w:t>.</w:t>
      </w:r>
      <w:bookmarkEnd w:id="69"/>
      <w:bookmarkEnd w:id="70"/>
      <w:bookmarkEnd w:id="71"/>
    </w:p>
    <w:p w14:paraId="587085E8" w14:textId="2B7FC7B7" w:rsidR="00511EEF" w:rsidRPr="00511EEF" w:rsidRDefault="00511EEF" w:rsidP="00917401">
      <w:pPr>
        <w:pStyle w:val="Heading1"/>
        <w:ind w:left="0" w:right="-2"/>
        <w:jc w:val="left"/>
        <w:rPr>
          <w:rFonts w:ascii="Times New Roman" w:hAnsi="Times New Roman" w:cs="Times New Roman"/>
          <w:sz w:val="20"/>
          <w:szCs w:val="20"/>
          <w:lang w:val="en-US"/>
        </w:rPr>
      </w:pPr>
      <w:bookmarkStart w:id="72" w:name="_Toc135329178"/>
      <w:bookmarkStart w:id="73" w:name="_Toc137603316"/>
      <w:bookmarkStart w:id="74" w:name="_Toc137693634"/>
      <w:r w:rsidRPr="00511EEF">
        <w:rPr>
          <w:rFonts w:ascii="Times New Roman" w:hAnsi="Times New Roman" w:cs="Times New Roman"/>
          <w:sz w:val="20"/>
          <w:szCs w:val="20"/>
          <w:lang w:val="en-US"/>
        </w:rPr>
        <w:t>Pengaruh rasio aktivitas berpengaruh terhadap kinerja keuangan</w:t>
      </w:r>
      <w:bookmarkEnd w:id="72"/>
      <w:bookmarkEnd w:id="73"/>
      <w:bookmarkEnd w:id="74"/>
    </w:p>
    <w:p w14:paraId="78442512" w14:textId="3B3BCA64" w:rsidR="008415D4" w:rsidRDefault="008415D4" w:rsidP="00374882">
      <w:pPr>
        <w:pStyle w:val="Heading1"/>
        <w:ind w:left="0" w:right="-2"/>
        <w:jc w:val="both"/>
        <w:rPr>
          <w:rFonts w:ascii="Times New Roman" w:hAnsi="Times New Roman" w:cs="Times New Roman"/>
          <w:b w:val="0"/>
          <w:bCs w:val="0"/>
          <w:sz w:val="20"/>
          <w:szCs w:val="20"/>
          <w:lang w:val="en-US"/>
        </w:rPr>
      </w:pPr>
      <w:r>
        <w:rPr>
          <w:rFonts w:ascii="Times New Roman" w:hAnsi="Times New Roman" w:cs="Times New Roman"/>
          <w:b w:val="0"/>
          <w:bCs w:val="0"/>
          <w:sz w:val="20"/>
          <w:szCs w:val="20"/>
          <w:lang w:val="en-US"/>
        </w:rPr>
        <w:tab/>
      </w:r>
      <w:bookmarkStart w:id="75" w:name="_Toc135329179"/>
      <w:bookmarkStart w:id="76" w:name="_Toc137603317"/>
      <w:bookmarkStart w:id="77" w:name="_Toc137693635"/>
      <w:r>
        <w:rPr>
          <w:rFonts w:ascii="Times New Roman" w:hAnsi="Times New Roman" w:cs="Times New Roman"/>
          <w:b w:val="0"/>
          <w:bCs w:val="0"/>
          <w:sz w:val="20"/>
          <w:szCs w:val="20"/>
          <w:lang w:val="en-US"/>
        </w:rPr>
        <w:t>Rasio aktivitas di</w:t>
      </w:r>
      <w:r w:rsidR="000E3CEE">
        <w:rPr>
          <w:rFonts w:ascii="Times New Roman" w:hAnsi="Times New Roman" w:cs="Times New Roman"/>
          <w:b w:val="0"/>
          <w:bCs w:val="0"/>
          <w:sz w:val="20"/>
          <w:szCs w:val="20"/>
          <w:lang w:val="en-US"/>
        </w:rPr>
        <w:t>nyatakan</w:t>
      </w:r>
      <w:r>
        <w:rPr>
          <w:rFonts w:ascii="Times New Roman" w:hAnsi="Times New Roman" w:cs="Times New Roman"/>
          <w:b w:val="0"/>
          <w:bCs w:val="0"/>
          <w:sz w:val="20"/>
          <w:szCs w:val="20"/>
          <w:lang w:val="en-US"/>
        </w:rPr>
        <w:t xml:space="preserve"> </w:t>
      </w:r>
      <w:r w:rsidR="000E3CEE">
        <w:rPr>
          <w:rFonts w:ascii="Times New Roman" w:hAnsi="Times New Roman" w:cs="Times New Roman"/>
          <w:b w:val="0"/>
          <w:bCs w:val="0"/>
          <w:sz w:val="20"/>
          <w:szCs w:val="20"/>
          <w:lang w:val="en-US"/>
        </w:rPr>
        <w:t>sebagai</w:t>
      </w:r>
      <w:r>
        <w:rPr>
          <w:rFonts w:ascii="Times New Roman" w:hAnsi="Times New Roman" w:cs="Times New Roman"/>
          <w:b w:val="0"/>
          <w:bCs w:val="0"/>
          <w:sz w:val="20"/>
          <w:szCs w:val="20"/>
          <w:lang w:val="en-US"/>
        </w:rPr>
        <w:t xml:space="preserve"> </w:t>
      </w:r>
      <w:r w:rsidRPr="0065547E">
        <w:rPr>
          <w:rFonts w:ascii="Times New Roman" w:hAnsi="Times New Roman" w:cs="Times New Roman"/>
          <w:b w:val="0"/>
          <w:bCs w:val="0"/>
          <w:i/>
          <w:iCs/>
          <w:sz w:val="20"/>
          <w:szCs w:val="20"/>
          <w:lang w:val="en-US"/>
        </w:rPr>
        <w:t>Total Asset Turn Over</w:t>
      </w:r>
      <w:r>
        <w:rPr>
          <w:rFonts w:ascii="Times New Roman" w:hAnsi="Times New Roman" w:cs="Times New Roman"/>
          <w:b w:val="0"/>
          <w:bCs w:val="0"/>
          <w:sz w:val="20"/>
          <w:szCs w:val="20"/>
          <w:lang w:val="en-US"/>
        </w:rPr>
        <w:t xml:space="preserve"> (TATO). </w:t>
      </w:r>
      <w:r w:rsidRPr="0065547E">
        <w:rPr>
          <w:rFonts w:ascii="Times New Roman" w:hAnsi="Times New Roman" w:cs="Times New Roman"/>
          <w:b w:val="0"/>
          <w:bCs w:val="0"/>
          <w:i/>
          <w:iCs/>
          <w:sz w:val="20"/>
          <w:szCs w:val="20"/>
          <w:lang w:val="en-US"/>
        </w:rPr>
        <w:t>Total Asset Turn Over</w:t>
      </w:r>
      <w:r>
        <w:rPr>
          <w:rFonts w:ascii="Times New Roman" w:hAnsi="Times New Roman" w:cs="Times New Roman"/>
          <w:b w:val="0"/>
          <w:bCs w:val="0"/>
          <w:sz w:val="20"/>
          <w:szCs w:val="20"/>
          <w:lang w:val="en-US"/>
        </w:rPr>
        <w:t xml:space="preserve"> adalah rasio keuangan yang digunakan untuk mengukur </w:t>
      </w:r>
      <w:r w:rsidR="005912D3">
        <w:rPr>
          <w:rFonts w:ascii="Times New Roman" w:hAnsi="Times New Roman" w:cs="Times New Roman"/>
          <w:b w:val="0"/>
          <w:bCs w:val="0"/>
          <w:sz w:val="20"/>
          <w:szCs w:val="20"/>
          <w:lang w:val="en-US"/>
        </w:rPr>
        <w:t>tingkat perputaran semua aset perusahaan dan jumlah penjualan yang dihasilkan setiap asetnya</w:t>
      </w:r>
      <w:r w:rsidR="00C6350E">
        <w:rPr>
          <w:rFonts w:ascii="Times New Roman" w:hAnsi="Times New Roman" w:cs="Times New Roman"/>
          <w:b w:val="0"/>
          <w:bCs w:val="0"/>
          <w:sz w:val="20"/>
          <w:szCs w:val="20"/>
          <w:lang w:val="en-US"/>
        </w:rPr>
        <w:t xml:space="preserve"> </w:t>
      </w:r>
      <w:r w:rsidR="00C6350E" w:rsidRPr="00C6350E">
        <w:rPr>
          <w:rFonts w:ascii="Times New Roman" w:hAnsi="Times New Roman" w:cs="Times New Roman"/>
          <w:b w:val="0"/>
          <w:bCs w:val="0"/>
          <w:sz w:val="20"/>
          <w:szCs w:val="20"/>
          <w:lang w:val="en-US"/>
        </w:rPr>
        <w:fldChar w:fldCharType="begin"/>
      </w:r>
      <w:r w:rsidR="00C6350E" w:rsidRPr="00C6350E">
        <w:rPr>
          <w:rFonts w:ascii="Times New Roman" w:hAnsi="Times New Roman" w:cs="Times New Roman"/>
          <w:b w:val="0"/>
          <w:bCs w:val="0"/>
          <w:sz w:val="20"/>
          <w:szCs w:val="20"/>
          <w:lang w:val="en-US"/>
        </w:rPr>
        <w:instrText xml:space="preserve"> ADDIN ZOTERO_ITEM CSL_CITATION {"citationID":"0i9o9tbM","properties":{"formattedCitation":"[19]","plainCitation":"[19]","noteIndex":0},"citationItems":[{"id":157,"uris":["http://zotero.org/users/local/Qlfxlixx/items/DQ9FKRCY"],"itemData":{"id":157,"type":"article-journal","abstract":"The food and beverage industry is one of the industrial categories on the IDX that has opportunities to growth and developed. This can be seen from the number of companies listed on the IDX from time to time. Most likely this company is very needed by society that will provide benefits both now and which will come.The purpose of this study was to determine the effect of Total Asset Turnover, Inventory Turnover, and Receivable Turnover on Return On Asset in Food and Beverages on the Indonesia Stock Exchange. This type of research is associative. The method used is multiple panel linear regression analysis with the help of the Eviews10 program. The population in this study is the Food and Beverages Companies listed on the Indonesia Stock Exchange in the 2014-2018 period, amounting to 15 companies. The sample in this study were 5 companies. The results showed that the activity ratio consisting of total asset turover, inventory turnover, and receivable turnover had a positive and significant effect in financial performance as measured by return on asset.","language":"id","source":"Zotero","title":"Pengaruh Rasio Aktivitas Terhadap Kinerja Keuangan Pada Perusahaan Food And Beverages Yang Terdaftar Di Bursa Efek Indonesia (BEI)","author":[{"family":"Syakhiya","given":"Nala"},{"family":"Siregar","given":"Muhammad Yamin"},{"family":"Prayudi","given":"Ahmad"}]}}],"schema":"https://github.com/citation-style-language/schema/raw/master/csl-citation.json"} </w:instrText>
      </w:r>
      <w:r w:rsidR="00C6350E" w:rsidRPr="00C6350E">
        <w:rPr>
          <w:rFonts w:ascii="Times New Roman" w:hAnsi="Times New Roman" w:cs="Times New Roman"/>
          <w:b w:val="0"/>
          <w:bCs w:val="0"/>
          <w:sz w:val="20"/>
          <w:szCs w:val="20"/>
          <w:lang w:val="en-US"/>
        </w:rPr>
        <w:fldChar w:fldCharType="separate"/>
      </w:r>
      <w:r w:rsidR="00C6350E" w:rsidRPr="00C6350E">
        <w:rPr>
          <w:rFonts w:ascii="Times New Roman" w:hAnsi="Times New Roman" w:cs="Times New Roman"/>
          <w:b w:val="0"/>
          <w:bCs w:val="0"/>
          <w:sz w:val="20"/>
        </w:rPr>
        <w:t>[19]</w:t>
      </w:r>
      <w:r w:rsidR="00C6350E" w:rsidRPr="00C6350E">
        <w:rPr>
          <w:rFonts w:ascii="Times New Roman" w:hAnsi="Times New Roman" w:cs="Times New Roman"/>
          <w:b w:val="0"/>
          <w:bCs w:val="0"/>
          <w:sz w:val="20"/>
          <w:szCs w:val="20"/>
          <w:lang w:val="en-US"/>
        </w:rPr>
        <w:fldChar w:fldCharType="end"/>
      </w:r>
      <w:r w:rsidRPr="008415D4">
        <w:rPr>
          <w:rFonts w:ascii="Times New Roman" w:hAnsi="Times New Roman" w:cs="Times New Roman"/>
          <w:b w:val="0"/>
          <w:bCs w:val="0"/>
          <w:sz w:val="20"/>
          <w:szCs w:val="20"/>
          <w:lang w:val="en-US"/>
        </w:rPr>
        <w:t>.</w:t>
      </w:r>
      <w:r>
        <w:rPr>
          <w:rFonts w:ascii="Times New Roman" w:hAnsi="Times New Roman" w:cs="Times New Roman"/>
          <w:b w:val="0"/>
          <w:bCs w:val="0"/>
          <w:sz w:val="20"/>
          <w:szCs w:val="20"/>
          <w:lang w:val="en-US"/>
        </w:rPr>
        <w:t xml:space="preserve"> Rasio aktivitas </w:t>
      </w:r>
      <w:r w:rsidR="005912D3">
        <w:rPr>
          <w:rFonts w:ascii="Times New Roman" w:hAnsi="Times New Roman" w:cs="Times New Roman"/>
          <w:b w:val="0"/>
          <w:bCs w:val="0"/>
          <w:sz w:val="20"/>
          <w:szCs w:val="20"/>
          <w:lang w:val="en-US"/>
        </w:rPr>
        <w:t>adalah</w:t>
      </w:r>
      <w:r>
        <w:rPr>
          <w:rFonts w:ascii="Times New Roman" w:hAnsi="Times New Roman" w:cs="Times New Roman"/>
          <w:b w:val="0"/>
          <w:bCs w:val="0"/>
          <w:sz w:val="20"/>
          <w:szCs w:val="20"/>
          <w:lang w:val="en-US"/>
        </w:rPr>
        <w:t xml:space="preserve"> </w:t>
      </w:r>
      <w:r w:rsidR="005912D3">
        <w:rPr>
          <w:rFonts w:ascii="Times New Roman" w:hAnsi="Times New Roman" w:cs="Times New Roman"/>
          <w:b w:val="0"/>
          <w:bCs w:val="0"/>
          <w:sz w:val="20"/>
          <w:szCs w:val="20"/>
          <w:lang w:val="en-US"/>
        </w:rPr>
        <w:t>nilai penjualan terhadap total aset perusahaan</w:t>
      </w:r>
      <w:r>
        <w:rPr>
          <w:rFonts w:ascii="Times New Roman" w:hAnsi="Times New Roman" w:cs="Times New Roman"/>
          <w:b w:val="0"/>
          <w:bCs w:val="0"/>
          <w:sz w:val="20"/>
          <w:szCs w:val="20"/>
          <w:lang w:val="en-US"/>
        </w:rPr>
        <w:t>.</w:t>
      </w:r>
      <w:r w:rsidR="005912D3">
        <w:rPr>
          <w:rFonts w:ascii="Times New Roman" w:hAnsi="Times New Roman" w:cs="Times New Roman"/>
          <w:b w:val="0"/>
          <w:bCs w:val="0"/>
          <w:sz w:val="20"/>
          <w:szCs w:val="20"/>
          <w:lang w:val="en-US"/>
        </w:rPr>
        <w:t xml:space="preserve"> Rasio aktivitas </w:t>
      </w:r>
      <w:r>
        <w:rPr>
          <w:rFonts w:ascii="Times New Roman" w:hAnsi="Times New Roman" w:cs="Times New Roman"/>
          <w:b w:val="0"/>
          <w:bCs w:val="0"/>
          <w:sz w:val="20"/>
          <w:szCs w:val="20"/>
          <w:lang w:val="en-US"/>
        </w:rPr>
        <w:t xml:space="preserve">dipengaruhi oleh </w:t>
      </w:r>
      <w:r w:rsidR="005912D3">
        <w:rPr>
          <w:rFonts w:ascii="Times New Roman" w:hAnsi="Times New Roman" w:cs="Times New Roman"/>
          <w:b w:val="0"/>
          <w:bCs w:val="0"/>
          <w:sz w:val="20"/>
          <w:szCs w:val="20"/>
          <w:lang w:val="en-US"/>
        </w:rPr>
        <w:t xml:space="preserve">penjualan dan </w:t>
      </w:r>
      <w:r>
        <w:rPr>
          <w:rFonts w:ascii="Times New Roman" w:hAnsi="Times New Roman" w:cs="Times New Roman"/>
          <w:b w:val="0"/>
          <w:bCs w:val="0"/>
          <w:sz w:val="20"/>
          <w:szCs w:val="20"/>
          <w:lang w:val="en-US"/>
        </w:rPr>
        <w:t xml:space="preserve">besar kecilnya total </w:t>
      </w:r>
      <w:r w:rsidR="005912D3">
        <w:rPr>
          <w:rFonts w:ascii="Times New Roman" w:hAnsi="Times New Roman" w:cs="Times New Roman"/>
          <w:b w:val="0"/>
          <w:bCs w:val="0"/>
          <w:sz w:val="20"/>
          <w:szCs w:val="20"/>
          <w:lang w:val="en-US"/>
        </w:rPr>
        <w:t>aset perusahaan</w:t>
      </w:r>
      <w:r>
        <w:rPr>
          <w:rFonts w:ascii="Times New Roman" w:hAnsi="Times New Roman" w:cs="Times New Roman"/>
          <w:b w:val="0"/>
          <w:bCs w:val="0"/>
          <w:sz w:val="20"/>
          <w:szCs w:val="20"/>
          <w:lang w:val="en-US"/>
        </w:rPr>
        <w:t xml:space="preserve">, baik </w:t>
      </w:r>
      <w:r w:rsidR="005912D3">
        <w:rPr>
          <w:rFonts w:ascii="Times New Roman" w:hAnsi="Times New Roman" w:cs="Times New Roman"/>
          <w:b w:val="0"/>
          <w:bCs w:val="0"/>
          <w:sz w:val="20"/>
          <w:szCs w:val="20"/>
          <w:lang w:val="en-US"/>
        </w:rPr>
        <w:t>aset</w:t>
      </w:r>
      <w:r>
        <w:rPr>
          <w:rFonts w:ascii="Times New Roman" w:hAnsi="Times New Roman" w:cs="Times New Roman"/>
          <w:b w:val="0"/>
          <w:bCs w:val="0"/>
          <w:sz w:val="20"/>
          <w:szCs w:val="20"/>
          <w:lang w:val="en-US"/>
        </w:rPr>
        <w:t xml:space="preserve"> lancar maupun a</w:t>
      </w:r>
      <w:r w:rsidR="005912D3">
        <w:rPr>
          <w:rFonts w:ascii="Times New Roman" w:hAnsi="Times New Roman" w:cs="Times New Roman"/>
          <w:b w:val="0"/>
          <w:bCs w:val="0"/>
          <w:sz w:val="20"/>
          <w:szCs w:val="20"/>
          <w:lang w:val="en-US"/>
        </w:rPr>
        <w:t>set</w:t>
      </w:r>
      <w:r>
        <w:rPr>
          <w:rFonts w:ascii="Times New Roman" w:hAnsi="Times New Roman" w:cs="Times New Roman"/>
          <w:b w:val="0"/>
          <w:bCs w:val="0"/>
          <w:sz w:val="20"/>
          <w:szCs w:val="20"/>
          <w:lang w:val="en-US"/>
        </w:rPr>
        <w:t xml:space="preserve"> tetap. </w:t>
      </w:r>
      <w:r w:rsidR="00EC1652">
        <w:rPr>
          <w:rFonts w:ascii="Times New Roman" w:hAnsi="Times New Roman" w:cs="Times New Roman"/>
          <w:b w:val="0"/>
          <w:bCs w:val="0"/>
          <w:sz w:val="20"/>
          <w:szCs w:val="20"/>
          <w:lang w:val="en-US"/>
        </w:rPr>
        <w:t xml:space="preserve">Jika perusahaan dapat menggunakan sumber dayanya secara efisien untuk meningkatkan penjualan, </w:t>
      </w:r>
      <w:r w:rsidR="00EC1652">
        <w:rPr>
          <w:rFonts w:ascii="Times New Roman" w:hAnsi="Times New Roman" w:cs="Times New Roman"/>
          <w:b w:val="0"/>
          <w:bCs w:val="0"/>
          <w:sz w:val="20"/>
          <w:szCs w:val="20"/>
          <w:lang w:val="en-US"/>
        </w:rPr>
        <w:lastRenderedPageBreak/>
        <w:t>maka hal ini tentu saja akan berdampak posistif terhadap kinerja keuangan</w:t>
      </w:r>
      <w:r>
        <w:rPr>
          <w:rFonts w:ascii="Times New Roman" w:hAnsi="Times New Roman" w:cs="Times New Roman"/>
          <w:b w:val="0"/>
          <w:bCs w:val="0"/>
          <w:sz w:val="20"/>
          <w:szCs w:val="20"/>
          <w:lang w:val="en-US"/>
        </w:rPr>
        <w:t xml:space="preserve">. </w:t>
      </w:r>
      <w:r w:rsidR="002E54E9">
        <w:rPr>
          <w:rFonts w:ascii="Times New Roman" w:hAnsi="Times New Roman" w:cs="Times New Roman"/>
          <w:b w:val="0"/>
          <w:bCs w:val="0"/>
          <w:sz w:val="20"/>
          <w:szCs w:val="20"/>
          <w:lang w:val="en-US"/>
        </w:rPr>
        <w:t xml:space="preserve">Hanafi </w:t>
      </w:r>
      <w:r w:rsidR="002E54E9" w:rsidRPr="002E54E9">
        <w:rPr>
          <w:rFonts w:ascii="Times New Roman" w:hAnsi="Times New Roman" w:cs="Times New Roman"/>
          <w:b w:val="0"/>
          <w:bCs w:val="0"/>
          <w:sz w:val="20"/>
          <w:szCs w:val="20"/>
          <w:lang w:val="en-US"/>
        </w:rPr>
        <w:fldChar w:fldCharType="begin"/>
      </w:r>
      <w:r w:rsidR="002E54E9" w:rsidRPr="002E54E9">
        <w:rPr>
          <w:rFonts w:ascii="Times New Roman" w:hAnsi="Times New Roman" w:cs="Times New Roman"/>
          <w:b w:val="0"/>
          <w:bCs w:val="0"/>
          <w:sz w:val="20"/>
          <w:szCs w:val="20"/>
          <w:lang w:val="en-US"/>
        </w:rPr>
        <w:instrText xml:space="preserve"> ADDIN ZOTERO_ITEM CSL_CITATION {"citationID":"3EbCgeQs","properties":{"formattedCitation":"[5]","plainCitation":"[5]","noteIndex":0},"citationItems":[{"id":160,"uris":["http://zotero.org/users/local/Qlfxlixx/items/F54QJAKF"],"itemData":{"id":160,"type":"article-journal","abstract":"This study aims to analyze the effect of liquidity ratios, solvency and activities on financial performance with Corporate Social Responsibility (CSR) as an intervening variable. This type of research is explanatory research. The population in this study were 16 companies listed on the Indonesia Stock Exchange for the food and beverage sub-sector for the period 2014-2018 with a total sample of 13 companies obtained through the purposive sampling method. The data analysis technique used in this study is path analysis. The results show that the liquidity ratio (current ratio) has a positive effect on financial performance (return on assets) while the solvency ratio (debt to equity ratio) has a negative effect on profitability (Return on Assets) and the Activity Ratio (Total Assets Turnover) has a positive effect on performance. finance (Return on Assets). The intervening variable Corporate Social Responsibility (CSR) is able to affect the liquidity ratio (Current Ratio), solvency (Debt to Equity Ratio) and Activity Ratio (Total Assets Turnover) to financial performance (Return on Assets) in 13 manufacturing companies in the food and beverage sub-sector which listed on the IDX for the period 2014-2018.","container-title":"Jurnal Akuntansi","language":"id","source":"Zotero","title":"Pengaruh Rasio Likuiditas, Solvabilitas dan Aktivitas Terhadap Kinerja Keuangan Menggunakan Variabel Intervening CSR (Studi pada Perusahaan Manufaktur Sub-Sektor Makanan dan Minuman yang Terdaftar di BEI Periode 2014-2018)","author":[{"family":"Widyaningrum","given":"Santi"},{"family":"Hendrawan","given":"Vincent"}],"issued":{"date-parts":[["2022"]]}}}],"schema":"https://github.com/citation-style-language/schema/raw/master/csl-citation.json"} </w:instrText>
      </w:r>
      <w:r w:rsidR="002E54E9" w:rsidRPr="002E54E9">
        <w:rPr>
          <w:rFonts w:ascii="Times New Roman" w:hAnsi="Times New Roman" w:cs="Times New Roman"/>
          <w:b w:val="0"/>
          <w:bCs w:val="0"/>
          <w:sz w:val="20"/>
          <w:szCs w:val="20"/>
          <w:lang w:val="en-US"/>
        </w:rPr>
        <w:fldChar w:fldCharType="separate"/>
      </w:r>
      <w:r w:rsidR="002E54E9" w:rsidRPr="002E54E9">
        <w:rPr>
          <w:rFonts w:ascii="Times New Roman" w:hAnsi="Times New Roman" w:cs="Times New Roman"/>
          <w:b w:val="0"/>
          <w:bCs w:val="0"/>
          <w:sz w:val="20"/>
        </w:rPr>
        <w:t>[5]</w:t>
      </w:r>
      <w:r w:rsidR="002E54E9" w:rsidRPr="002E54E9">
        <w:rPr>
          <w:rFonts w:ascii="Times New Roman" w:hAnsi="Times New Roman" w:cs="Times New Roman"/>
          <w:b w:val="0"/>
          <w:bCs w:val="0"/>
          <w:sz w:val="20"/>
          <w:szCs w:val="20"/>
          <w:lang w:val="en-US"/>
        </w:rPr>
        <w:fldChar w:fldCharType="end"/>
      </w:r>
      <w:r>
        <w:rPr>
          <w:rFonts w:ascii="Times New Roman" w:hAnsi="Times New Roman" w:cs="Times New Roman"/>
          <w:b w:val="0"/>
          <w:bCs w:val="0"/>
          <w:sz w:val="20"/>
          <w:szCs w:val="20"/>
          <w:lang w:val="en-US"/>
        </w:rPr>
        <w:t>, menyatakan bahwa rasio aktivitas (</w:t>
      </w:r>
      <w:r w:rsidRPr="00C17B29">
        <w:rPr>
          <w:rFonts w:ascii="Times New Roman" w:hAnsi="Times New Roman" w:cs="Times New Roman"/>
          <w:b w:val="0"/>
          <w:bCs w:val="0"/>
          <w:i/>
          <w:iCs/>
          <w:sz w:val="20"/>
          <w:szCs w:val="20"/>
          <w:lang w:val="en-US"/>
        </w:rPr>
        <w:t xml:space="preserve">Total </w:t>
      </w:r>
      <w:r w:rsidRPr="0065547E">
        <w:rPr>
          <w:rFonts w:ascii="Times New Roman" w:hAnsi="Times New Roman" w:cs="Times New Roman"/>
          <w:b w:val="0"/>
          <w:bCs w:val="0"/>
          <w:i/>
          <w:iCs/>
          <w:sz w:val="20"/>
          <w:szCs w:val="20"/>
          <w:lang w:val="en-US"/>
        </w:rPr>
        <w:t>Asset Turn Over</w:t>
      </w:r>
      <w:r>
        <w:rPr>
          <w:rFonts w:ascii="Times New Roman" w:hAnsi="Times New Roman" w:cs="Times New Roman"/>
          <w:b w:val="0"/>
          <w:bCs w:val="0"/>
          <w:sz w:val="20"/>
          <w:szCs w:val="20"/>
          <w:lang w:val="en-US"/>
        </w:rPr>
        <w:t>) berpengaruh signifikan terhadap kinerja keuangan (</w:t>
      </w:r>
      <w:r w:rsidRPr="0065547E">
        <w:rPr>
          <w:rFonts w:ascii="Times New Roman" w:hAnsi="Times New Roman" w:cs="Times New Roman"/>
          <w:b w:val="0"/>
          <w:bCs w:val="0"/>
          <w:i/>
          <w:iCs/>
          <w:sz w:val="20"/>
          <w:szCs w:val="20"/>
          <w:lang w:val="en-US"/>
        </w:rPr>
        <w:t>Return On Investment</w:t>
      </w:r>
      <w:r>
        <w:rPr>
          <w:rFonts w:ascii="Times New Roman" w:hAnsi="Times New Roman" w:cs="Times New Roman"/>
          <w:b w:val="0"/>
          <w:bCs w:val="0"/>
          <w:sz w:val="20"/>
          <w:szCs w:val="20"/>
          <w:lang w:val="en-US"/>
        </w:rPr>
        <w:t xml:space="preserve">). Bedasarkan </w:t>
      </w:r>
      <w:r w:rsidR="00EC1652">
        <w:rPr>
          <w:rFonts w:ascii="Times New Roman" w:hAnsi="Times New Roman" w:cs="Times New Roman"/>
          <w:b w:val="0"/>
          <w:bCs w:val="0"/>
          <w:sz w:val="20"/>
          <w:szCs w:val="20"/>
          <w:lang w:val="en-US"/>
        </w:rPr>
        <w:t>uraian</w:t>
      </w:r>
      <w:r>
        <w:rPr>
          <w:rFonts w:ascii="Times New Roman" w:hAnsi="Times New Roman" w:cs="Times New Roman"/>
          <w:b w:val="0"/>
          <w:bCs w:val="0"/>
          <w:sz w:val="20"/>
          <w:szCs w:val="20"/>
          <w:lang w:val="en-US"/>
        </w:rPr>
        <w:t xml:space="preserve"> diatas maka peneliti merumuskan hipotesis sebagai berikut: </w:t>
      </w:r>
      <w:r w:rsidRPr="0065547E">
        <w:rPr>
          <w:rFonts w:ascii="Times New Roman" w:hAnsi="Times New Roman" w:cs="Times New Roman"/>
          <w:sz w:val="20"/>
          <w:szCs w:val="20"/>
          <w:lang w:val="en-US"/>
        </w:rPr>
        <w:t>H</w:t>
      </w:r>
      <w:r w:rsidR="0065547E" w:rsidRPr="0065547E">
        <w:rPr>
          <w:rFonts w:ascii="Times New Roman" w:hAnsi="Times New Roman" w:cs="Times New Roman"/>
          <w:sz w:val="20"/>
          <w:szCs w:val="20"/>
          <w:lang w:val="en-US"/>
        </w:rPr>
        <w:t>3: Aktivitas berpengaruh terhadap kinerja keuangan</w:t>
      </w:r>
      <w:r w:rsidR="0065547E">
        <w:rPr>
          <w:rFonts w:ascii="Times New Roman" w:hAnsi="Times New Roman" w:cs="Times New Roman"/>
          <w:b w:val="0"/>
          <w:bCs w:val="0"/>
          <w:sz w:val="20"/>
          <w:szCs w:val="20"/>
          <w:lang w:val="en-US"/>
        </w:rPr>
        <w:t>.</w:t>
      </w:r>
      <w:bookmarkEnd w:id="75"/>
      <w:bookmarkEnd w:id="76"/>
      <w:bookmarkEnd w:id="77"/>
    </w:p>
    <w:p w14:paraId="69936600" w14:textId="68284080" w:rsidR="00511EEF" w:rsidRPr="00374882" w:rsidRDefault="00511EEF" w:rsidP="00917401">
      <w:pPr>
        <w:pStyle w:val="Heading1"/>
        <w:ind w:left="0" w:right="-2"/>
        <w:jc w:val="left"/>
        <w:rPr>
          <w:rFonts w:ascii="Times New Roman" w:hAnsi="Times New Roman" w:cs="Times New Roman"/>
          <w:sz w:val="20"/>
          <w:szCs w:val="20"/>
          <w:lang w:val="en-US"/>
        </w:rPr>
      </w:pPr>
      <w:bookmarkStart w:id="78" w:name="_Toc135329180"/>
      <w:bookmarkStart w:id="79" w:name="_Toc137603318"/>
      <w:bookmarkStart w:id="80" w:name="_Toc137693636"/>
      <w:r w:rsidRPr="00374882">
        <w:rPr>
          <w:rFonts w:ascii="Times New Roman" w:hAnsi="Times New Roman" w:cs="Times New Roman"/>
          <w:sz w:val="20"/>
          <w:szCs w:val="20"/>
          <w:lang w:val="en-US"/>
        </w:rPr>
        <w:t>Pengaruh rasio profitabilitas ber</w:t>
      </w:r>
      <w:r w:rsidR="00374882" w:rsidRPr="00374882">
        <w:rPr>
          <w:rFonts w:ascii="Times New Roman" w:hAnsi="Times New Roman" w:cs="Times New Roman"/>
          <w:sz w:val="20"/>
          <w:szCs w:val="20"/>
          <w:lang w:val="en-US"/>
        </w:rPr>
        <w:t>p</w:t>
      </w:r>
      <w:r w:rsidRPr="00374882">
        <w:rPr>
          <w:rFonts w:ascii="Times New Roman" w:hAnsi="Times New Roman" w:cs="Times New Roman"/>
          <w:sz w:val="20"/>
          <w:szCs w:val="20"/>
          <w:lang w:val="en-US"/>
        </w:rPr>
        <w:t>engaruh terhadap kinerja keuangan</w:t>
      </w:r>
      <w:bookmarkEnd w:id="78"/>
      <w:bookmarkEnd w:id="79"/>
      <w:bookmarkEnd w:id="80"/>
    </w:p>
    <w:p w14:paraId="55FD81FF" w14:textId="4ACB7EE0" w:rsidR="0065547E" w:rsidRDefault="0065547E" w:rsidP="00374882">
      <w:pPr>
        <w:pStyle w:val="Heading1"/>
        <w:ind w:left="0" w:right="-2"/>
        <w:jc w:val="both"/>
        <w:rPr>
          <w:rFonts w:ascii="Times New Roman" w:hAnsi="Times New Roman" w:cs="Times New Roman"/>
          <w:b w:val="0"/>
          <w:bCs w:val="0"/>
          <w:sz w:val="20"/>
          <w:szCs w:val="20"/>
          <w:lang w:val="en-US"/>
        </w:rPr>
      </w:pPr>
      <w:r>
        <w:rPr>
          <w:rFonts w:ascii="Times New Roman" w:hAnsi="Times New Roman" w:cs="Times New Roman"/>
          <w:b w:val="0"/>
          <w:bCs w:val="0"/>
          <w:sz w:val="20"/>
          <w:szCs w:val="20"/>
          <w:lang w:val="en-US"/>
        </w:rPr>
        <w:tab/>
      </w:r>
      <w:bookmarkStart w:id="81" w:name="_Toc135329181"/>
      <w:bookmarkStart w:id="82" w:name="_Toc137603319"/>
      <w:bookmarkStart w:id="83" w:name="_Toc137693637"/>
      <w:r>
        <w:rPr>
          <w:rFonts w:ascii="Times New Roman" w:hAnsi="Times New Roman" w:cs="Times New Roman"/>
          <w:b w:val="0"/>
          <w:bCs w:val="0"/>
          <w:sz w:val="20"/>
          <w:szCs w:val="20"/>
          <w:lang w:val="en-US"/>
        </w:rPr>
        <w:t xml:space="preserve">Rasio profitabilitas diwakili oleh </w:t>
      </w:r>
      <w:r w:rsidRPr="0065547E">
        <w:rPr>
          <w:rFonts w:ascii="Times New Roman" w:hAnsi="Times New Roman" w:cs="Times New Roman"/>
          <w:b w:val="0"/>
          <w:bCs w:val="0"/>
          <w:i/>
          <w:iCs/>
          <w:sz w:val="20"/>
          <w:szCs w:val="20"/>
          <w:lang w:val="en-US"/>
        </w:rPr>
        <w:t>Return On Asset</w:t>
      </w:r>
      <w:r>
        <w:rPr>
          <w:rFonts w:ascii="Times New Roman" w:hAnsi="Times New Roman" w:cs="Times New Roman"/>
          <w:b w:val="0"/>
          <w:bCs w:val="0"/>
          <w:sz w:val="20"/>
          <w:szCs w:val="20"/>
          <w:lang w:val="en-US"/>
        </w:rPr>
        <w:t xml:space="preserve"> (ROA). </w:t>
      </w:r>
      <w:r w:rsidRPr="0065547E">
        <w:rPr>
          <w:rFonts w:ascii="Times New Roman" w:hAnsi="Times New Roman" w:cs="Times New Roman"/>
          <w:b w:val="0"/>
          <w:bCs w:val="0"/>
          <w:i/>
          <w:iCs/>
          <w:sz w:val="20"/>
          <w:szCs w:val="20"/>
          <w:lang w:val="en-US"/>
        </w:rPr>
        <w:t>Return On Asset</w:t>
      </w:r>
      <w:r>
        <w:rPr>
          <w:rFonts w:ascii="Times New Roman" w:hAnsi="Times New Roman" w:cs="Times New Roman"/>
          <w:b w:val="0"/>
          <w:bCs w:val="0"/>
          <w:sz w:val="20"/>
          <w:szCs w:val="20"/>
          <w:lang w:val="en-US"/>
        </w:rPr>
        <w:t xml:space="preserve"> </w:t>
      </w:r>
      <w:r w:rsidR="009F13D3">
        <w:rPr>
          <w:rFonts w:ascii="Times New Roman" w:hAnsi="Times New Roman" w:cs="Times New Roman"/>
          <w:b w:val="0"/>
          <w:bCs w:val="0"/>
          <w:sz w:val="20"/>
          <w:szCs w:val="20"/>
          <w:lang w:val="en-US"/>
        </w:rPr>
        <w:t>adalah ukuran kemampuan manajemen untuk mengelola aset agar menghasilkan keuntungan bagi perusahaan</w:t>
      </w:r>
      <w:r>
        <w:rPr>
          <w:rFonts w:ascii="Times New Roman" w:hAnsi="Times New Roman" w:cs="Times New Roman"/>
          <w:b w:val="0"/>
          <w:bCs w:val="0"/>
          <w:sz w:val="20"/>
          <w:szCs w:val="20"/>
          <w:lang w:val="en-US"/>
        </w:rPr>
        <w:t>.</w:t>
      </w:r>
      <w:r w:rsidR="009F13D3">
        <w:rPr>
          <w:rFonts w:ascii="Times New Roman" w:hAnsi="Times New Roman" w:cs="Times New Roman"/>
          <w:b w:val="0"/>
          <w:bCs w:val="0"/>
          <w:sz w:val="20"/>
          <w:szCs w:val="20"/>
          <w:lang w:val="en-US"/>
        </w:rPr>
        <w:t xml:space="preserve"> Rasio profitabilitas </w:t>
      </w:r>
      <w:r>
        <w:rPr>
          <w:rFonts w:ascii="Times New Roman" w:hAnsi="Times New Roman" w:cs="Times New Roman"/>
          <w:b w:val="0"/>
          <w:bCs w:val="0"/>
          <w:sz w:val="20"/>
          <w:szCs w:val="20"/>
          <w:lang w:val="en-US"/>
        </w:rPr>
        <w:t>digunakan dengan membandingkan</w:t>
      </w:r>
      <w:r w:rsidR="009F13D3">
        <w:rPr>
          <w:rFonts w:ascii="Times New Roman" w:hAnsi="Times New Roman" w:cs="Times New Roman"/>
          <w:b w:val="0"/>
          <w:bCs w:val="0"/>
          <w:sz w:val="20"/>
          <w:szCs w:val="20"/>
          <w:lang w:val="en-US"/>
        </w:rPr>
        <w:t xml:space="preserve"> pendapatan sebelum pajak dengan total aset</w:t>
      </w:r>
      <w:r>
        <w:rPr>
          <w:rFonts w:ascii="Times New Roman" w:hAnsi="Times New Roman" w:cs="Times New Roman"/>
          <w:b w:val="0"/>
          <w:bCs w:val="0"/>
          <w:sz w:val="20"/>
          <w:szCs w:val="20"/>
          <w:lang w:val="en-US"/>
        </w:rPr>
        <w:t xml:space="preserve">. Profitabilitas </w:t>
      </w:r>
      <w:r w:rsidR="009F13D3">
        <w:rPr>
          <w:rFonts w:ascii="Times New Roman" w:hAnsi="Times New Roman" w:cs="Times New Roman"/>
          <w:b w:val="0"/>
          <w:bCs w:val="0"/>
          <w:sz w:val="20"/>
          <w:szCs w:val="20"/>
          <w:lang w:val="en-US"/>
        </w:rPr>
        <w:t>yang tinggi menunjukkan bahwa perusahaan berada dalam kondisi yang baik dan kinerja keuangan berjalan dengan baik</w:t>
      </w:r>
      <w:r>
        <w:rPr>
          <w:rFonts w:ascii="Times New Roman" w:hAnsi="Times New Roman" w:cs="Times New Roman"/>
          <w:b w:val="0"/>
          <w:bCs w:val="0"/>
          <w:sz w:val="20"/>
          <w:szCs w:val="20"/>
          <w:lang w:val="en-US"/>
        </w:rPr>
        <w:t>.</w:t>
      </w:r>
      <w:r w:rsidR="009F13D3">
        <w:rPr>
          <w:rFonts w:ascii="Times New Roman" w:hAnsi="Times New Roman" w:cs="Times New Roman"/>
          <w:b w:val="0"/>
          <w:bCs w:val="0"/>
          <w:sz w:val="20"/>
          <w:szCs w:val="20"/>
          <w:lang w:val="en-US"/>
        </w:rPr>
        <w:t xml:space="preserve"> Disisi lain, rasio </w:t>
      </w:r>
      <w:r>
        <w:rPr>
          <w:rFonts w:ascii="Times New Roman" w:hAnsi="Times New Roman" w:cs="Times New Roman"/>
          <w:b w:val="0"/>
          <w:bCs w:val="0"/>
          <w:sz w:val="20"/>
          <w:szCs w:val="20"/>
          <w:lang w:val="en-US"/>
        </w:rPr>
        <w:t xml:space="preserve">profitabilitas </w:t>
      </w:r>
      <w:r w:rsidR="009F13D3">
        <w:rPr>
          <w:rFonts w:ascii="Times New Roman" w:hAnsi="Times New Roman" w:cs="Times New Roman"/>
          <w:b w:val="0"/>
          <w:bCs w:val="0"/>
          <w:sz w:val="20"/>
          <w:szCs w:val="20"/>
          <w:lang w:val="en-US"/>
        </w:rPr>
        <w:t>yang rendah dan tingkat keuntungan juga rendah menunjukkan bahwa kondisi keuangan dan kinerja perusahaan yang memburuk</w:t>
      </w:r>
      <w:r>
        <w:rPr>
          <w:rFonts w:ascii="Times New Roman" w:hAnsi="Times New Roman" w:cs="Times New Roman"/>
          <w:b w:val="0"/>
          <w:bCs w:val="0"/>
          <w:sz w:val="20"/>
          <w:szCs w:val="20"/>
          <w:lang w:val="en-US"/>
        </w:rPr>
        <w:t xml:space="preserve">. </w:t>
      </w:r>
      <w:r w:rsidR="009F13D3">
        <w:rPr>
          <w:rFonts w:ascii="Times New Roman" w:hAnsi="Times New Roman" w:cs="Times New Roman"/>
          <w:b w:val="0"/>
          <w:bCs w:val="0"/>
          <w:sz w:val="20"/>
          <w:szCs w:val="20"/>
          <w:lang w:val="en-US"/>
        </w:rPr>
        <w:t>Oleh karena itu,</w:t>
      </w:r>
      <w:r>
        <w:rPr>
          <w:rFonts w:ascii="Times New Roman" w:hAnsi="Times New Roman" w:cs="Times New Roman"/>
          <w:b w:val="0"/>
          <w:bCs w:val="0"/>
          <w:sz w:val="20"/>
          <w:szCs w:val="20"/>
          <w:lang w:val="en-US"/>
        </w:rPr>
        <w:t xml:space="preserve"> </w:t>
      </w:r>
      <w:r w:rsidR="00A12676">
        <w:rPr>
          <w:rFonts w:ascii="Times New Roman" w:hAnsi="Times New Roman" w:cs="Times New Roman"/>
          <w:b w:val="0"/>
          <w:bCs w:val="0"/>
          <w:sz w:val="20"/>
          <w:szCs w:val="20"/>
          <w:lang w:val="en-US"/>
        </w:rPr>
        <w:t>tingkat rasio profitabilitas yang lebih tinggi dapat menyebabkan produktivitas aset yang lebih tinggi dalam menghasilkan laba bersih, sehingga membuat perusahaan lebih menarik bagi para investor</w:t>
      </w:r>
      <w:r w:rsidR="00D365E9" w:rsidRPr="00D365E9">
        <w:rPr>
          <w:rFonts w:ascii="Times New Roman" w:hAnsi="Times New Roman" w:cs="Times New Roman"/>
          <w:b w:val="0"/>
          <w:bCs w:val="0"/>
          <w:sz w:val="20"/>
          <w:szCs w:val="20"/>
          <w:lang w:val="en-US"/>
        </w:rPr>
        <w:t xml:space="preserve"> </w:t>
      </w:r>
      <w:r w:rsidR="00D365E9" w:rsidRPr="00D365E9">
        <w:rPr>
          <w:rFonts w:ascii="Times New Roman" w:hAnsi="Times New Roman" w:cs="Times New Roman"/>
          <w:b w:val="0"/>
          <w:bCs w:val="0"/>
          <w:sz w:val="20"/>
          <w:szCs w:val="20"/>
          <w:lang w:val="en-US"/>
        </w:rPr>
        <w:fldChar w:fldCharType="begin"/>
      </w:r>
      <w:r w:rsidR="00D365E9" w:rsidRPr="00D365E9">
        <w:rPr>
          <w:rFonts w:ascii="Times New Roman" w:hAnsi="Times New Roman" w:cs="Times New Roman"/>
          <w:b w:val="0"/>
          <w:bCs w:val="0"/>
          <w:sz w:val="20"/>
          <w:szCs w:val="20"/>
          <w:lang w:val="en-US"/>
        </w:rPr>
        <w:instrText xml:space="preserve"> ADDIN ZOTERO_ITEM CSL_CITATION {"citationID":"vN2hUaok","properties":{"formattedCitation":"[20]","plainCitation":"[20]","noteIndex":0},"citationItems":[{"id":143,"uris":["http://zotero.org/users/local/Qlfxlixx/items/PP8MEE29"],"itemData":{"id":143,"type":"article-journal","abstract":"This research aims to determine the analysis of Profitability by proxy ROA, Liquidity by proxy CR, Solvency with proxy DER and Financial Performance by proxy ROE. The data obtained are 14 companies for the period 2018-2020. The data analysis methods used were normality test, autocorrelation test, multicollinearity test, heteroscedasticity test and t test. The results showed that the Return On Assets has a significant and significant effect on Financial Performance as proxied by ROE in Food and Beverage companies. The results of these hypotheses indicate the increasing ability of the company to generate profits from available resources, the success of the company in generating profits for shareholders is increasing. many. CR has no effect and is not significant on ROE, the results of the hypothesis indicate the company's ability to meet its short-term obligations by using the total current assets available, causing the company to generate less profit for shareholders. The DER has a significant and significant effect on ROE, the results of the hypothesis show that the company is said to be healthy not only from the sales value or the quality of its human resources, but can be measured from an internal financial perspective and a measurement of an investment in the company that can generate profits for shareholders.","container-title":"JURNAL AKUNTANSI","issue":"2","language":"id","source":"Zotero","title":"Analisis Profitabilitas, Likuiditas dan Solvabilitas Terhadap Kinerja Keuangan Pada Perusahaan Food and Beverage","volume":"1","author":[{"family":"Naddienalifa","given":"Deandra"},{"family":"Tristanto","given":"Triyono Adi"},{"family":"Hasibuan","given":"Ahmad Nurdin"},{"family":"Harisman","given":""},{"family":"Muhammad","given":""}],"issued":{"date-parts":[["2021"]]}}}],"schema":"https://github.com/citation-style-language/schema/raw/master/csl-citation.json"} </w:instrText>
      </w:r>
      <w:r w:rsidR="00D365E9" w:rsidRPr="00D365E9">
        <w:rPr>
          <w:rFonts w:ascii="Times New Roman" w:hAnsi="Times New Roman" w:cs="Times New Roman"/>
          <w:b w:val="0"/>
          <w:bCs w:val="0"/>
          <w:sz w:val="20"/>
          <w:szCs w:val="20"/>
          <w:lang w:val="en-US"/>
        </w:rPr>
        <w:fldChar w:fldCharType="separate"/>
      </w:r>
      <w:r w:rsidR="00D365E9" w:rsidRPr="00D365E9">
        <w:rPr>
          <w:rFonts w:ascii="Times New Roman" w:hAnsi="Times New Roman" w:cs="Times New Roman"/>
          <w:b w:val="0"/>
          <w:bCs w:val="0"/>
          <w:sz w:val="20"/>
        </w:rPr>
        <w:t>[20]</w:t>
      </w:r>
      <w:r w:rsidR="00D365E9" w:rsidRPr="00D365E9">
        <w:rPr>
          <w:rFonts w:ascii="Times New Roman" w:hAnsi="Times New Roman" w:cs="Times New Roman"/>
          <w:b w:val="0"/>
          <w:bCs w:val="0"/>
          <w:sz w:val="20"/>
          <w:szCs w:val="20"/>
          <w:lang w:val="en-US"/>
        </w:rPr>
        <w:fldChar w:fldCharType="end"/>
      </w:r>
      <w:r>
        <w:rPr>
          <w:rFonts w:ascii="Times New Roman" w:hAnsi="Times New Roman" w:cs="Times New Roman"/>
          <w:b w:val="0"/>
          <w:bCs w:val="0"/>
          <w:sz w:val="20"/>
          <w:szCs w:val="20"/>
          <w:lang w:val="en-US"/>
        </w:rPr>
        <w:t xml:space="preserve">. Berdasarkan </w:t>
      </w:r>
      <w:r w:rsidR="00A12676">
        <w:rPr>
          <w:rFonts w:ascii="Times New Roman" w:hAnsi="Times New Roman" w:cs="Times New Roman"/>
          <w:b w:val="0"/>
          <w:bCs w:val="0"/>
          <w:sz w:val="20"/>
          <w:szCs w:val="20"/>
          <w:lang w:val="en-US"/>
        </w:rPr>
        <w:t>uraian</w:t>
      </w:r>
      <w:r>
        <w:rPr>
          <w:rFonts w:ascii="Times New Roman" w:hAnsi="Times New Roman" w:cs="Times New Roman"/>
          <w:b w:val="0"/>
          <w:bCs w:val="0"/>
          <w:sz w:val="20"/>
          <w:szCs w:val="20"/>
          <w:lang w:val="en-US"/>
        </w:rPr>
        <w:t xml:space="preserve"> diatas maka peneliti merumuskan hipotesis sebagai berikut: </w:t>
      </w:r>
      <w:r w:rsidRPr="0065547E">
        <w:rPr>
          <w:rFonts w:ascii="Times New Roman" w:hAnsi="Times New Roman" w:cs="Times New Roman"/>
          <w:sz w:val="20"/>
          <w:szCs w:val="20"/>
          <w:lang w:val="en-US"/>
        </w:rPr>
        <w:t>H4: Profitabilitas berpengaruh terhadap kinerja keuangan</w:t>
      </w:r>
      <w:r>
        <w:rPr>
          <w:rFonts w:ascii="Times New Roman" w:hAnsi="Times New Roman" w:cs="Times New Roman"/>
          <w:b w:val="0"/>
          <w:bCs w:val="0"/>
          <w:sz w:val="20"/>
          <w:szCs w:val="20"/>
          <w:lang w:val="en-US"/>
        </w:rPr>
        <w:t>.</w:t>
      </w:r>
      <w:bookmarkEnd w:id="81"/>
      <w:bookmarkEnd w:id="82"/>
      <w:bookmarkEnd w:id="83"/>
    </w:p>
    <w:p w14:paraId="76903A39" w14:textId="2A2D207A" w:rsidR="00374882" w:rsidRPr="00374882" w:rsidRDefault="00374882" w:rsidP="00917401">
      <w:pPr>
        <w:pStyle w:val="Heading1"/>
        <w:ind w:left="0" w:right="-2"/>
        <w:jc w:val="left"/>
        <w:rPr>
          <w:rFonts w:ascii="Times New Roman" w:hAnsi="Times New Roman" w:cs="Times New Roman"/>
          <w:sz w:val="20"/>
          <w:szCs w:val="20"/>
          <w:lang w:val="en-US"/>
        </w:rPr>
      </w:pPr>
      <w:bookmarkStart w:id="84" w:name="_Toc135329182"/>
      <w:bookmarkStart w:id="85" w:name="_Toc137603320"/>
      <w:bookmarkStart w:id="86" w:name="_Toc137693638"/>
      <w:r w:rsidRPr="00374882">
        <w:rPr>
          <w:rFonts w:ascii="Times New Roman" w:hAnsi="Times New Roman" w:cs="Times New Roman"/>
          <w:sz w:val="20"/>
          <w:szCs w:val="20"/>
          <w:lang w:val="en-US"/>
        </w:rPr>
        <w:t xml:space="preserve">Pengaruh rasio likuiditas terhadap kinerja keuangan dengan </w:t>
      </w:r>
      <w:r w:rsidRPr="00374882">
        <w:rPr>
          <w:rFonts w:ascii="Times New Roman" w:hAnsi="Times New Roman" w:cs="Times New Roman"/>
          <w:i/>
          <w:iCs/>
          <w:sz w:val="20"/>
          <w:szCs w:val="20"/>
          <w:lang w:val="en-US"/>
        </w:rPr>
        <w:t>Good Corporate Governance</w:t>
      </w:r>
      <w:r w:rsidRPr="00374882">
        <w:rPr>
          <w:rFonts w:ascii="Times New Roman" w:hAnsi="Times New Roman" w:cs="Times New Roman"/>
          <w:sz w:val="20"/>
          <w:szCs w:val="20"/>
          <w:lang w:val="en-US"/>
        </w:rPr>
        <w:t xml:space="preserve"> sebagai pemoderasi</w:t>
      </w:r>
      <w:bookmarkEnd w:id="84"/>
      <w:bookmarkEnd w:id="85"/>
      <w:bookmarkEnd w:id="86"/>
    </w:p>
    <w:p w14:paraId="69EA2C53" w14:textId="1DAE51E5" w:rsidR="0065547E" w:rsidRDefault="00C233D5" w:rsidP="00374882">
      <w:pPr>
        <w:pStyle w:val="Heading1"/>
        <w:ind w:left="0" w:right="-2"/>
        <w:jc w:val="both"/>
        <w:rPr>
          <w:rFonts w:ascii="Times New Roman" w:hAnsi="Times New Roman" w:cs="Times New Roman"/>
          <w:b w:val="0"/>
          <w:bCs w:val="0"/>
          <w:sz w:val="20"/>
          <w:szCs w:val="20"/>
          <w:lang w:val="en-US"/>
        </w:rPr>
      </w:pPr>
      <w:r>
        <w:rPr>
          <w:rFonts w:ascii="Times New Roman" w:hAnsi="Times New Roman" w:cs="Times New Roman"/>
          <w:b w:val="0"/>
          <w:bCs w:val="0"/>
          <w:sz w:val="20"/>
          <w:szCs w:val="20"/>
          <w:lang w:val="en-US"/>
        </w:rPr>
        <w:tab/>
      </w:r>
      <w:bookmarkStart w:id="87" w:name="_Toc135329183"/>
      <w:bookmarkStart w:id="88" w:name="_Toc137603321"/>
      <w:bookmarkStart w:id="89" w:name="_Toc137693639"/>
      <w:r w:rsidR="00A12676">
        <w:rPr>
          <w:rFonts w:ascii="Times New Roman" w:hAnsi="Times New Roman" w:cs="Times New Roman"/>
          <w:b w:val="0"/>
          <w:bCs w:val="0"/>
          <w:sz w:val="20"/>
          <w:szCs w:val="20"/>
          <w:lang w:val="en-US"/>
        </w:rPr>
        <w:t>Rasio likuiditas</w:t>
      </w:r>
      <w:r>
        <w:rPr>
          <w:rFonts w:ascii="Times New Roman" w:hAnsi="Times New Roman" w:cs="Times New Roman"/>
          <w:b w:val="0"/>
          <w:bCs w:val="0"/>
          <w:sz w:val="20"/>
          <w:szCs w:val="20"/>
          <w:lang w:val="en-US"/>
        </w:rPr>
        <w:t xml:space="preserve"> </w:t>
      </w:r>
      <w:r w:rsidR="00113FD2">
        <w:rPr>
          <w:rFonts w:ascii="Times New Roman" w:hAnsi="Times New Roman" w:cs="Times New Roman"/>
          <w:b w:val="0"/>
          <w:bCs w:val="0"/>
          <w:sz w:val="20"/>
          <w:szCs w:val="20"/>
          <w:lang w:val="en-US"/>
        </w:rPr>
        <w:t>adalah perbandingan kewajiban lancar perusahaan dengan aset lancar perusahaan</w:t>
      </w:r>
      <w:r w:rsidR="0079764D">
        <w:rPr>
          <w:rFonts w:ascii="Times New Roman" w:hAnsi="Times New Roman" w:cs="Times New Roman"/>
          <w:b w:val="0"/>
          <w:bCs w:val="0"/>
          <w:sz w:val="20"/>
          <w:szCs w:val="20"/>
          <w:lang w:val="en-US"/>
        </w:rPr>
        <w:t xml:space="preserve">. </w:t>
      </w:r>
      <w:r w:rsidR="0079764D" w:rsidRPr="00124DFE">
        <w:rPr>
          <w:rFonts w:ascii="Times New Roman" w:hAnsi="Times New Roman" w:cs="Times New Roman"/>
          <w:b w:val="0"/>
          <w:bCs w:val="0"/>
          <w:i/>
          <w:iCs/>
          <w:sz w:val="20"/>
          <w:szCs w:val="20"/>
          <w:lang w:val="en-US"/>
        </w:rPr>
        <w:t xml:space="preserve">Good </w:t>
      </w:r>
      <w:r w:rsidR="00113FD2">
        <w:rPr>
          <w:rFonts w:ascii="Times New Roman" w:hAnsi="Times New Roman" w:cs="Times New Roman"/>
          <w:b w:val="0"/>
          <w:bCs w:val="0"/>
          <w:i/>
          <w:iCs/>
          <w:sz w:val="20"/>
          <w:szCs w:val="20"/>
          <w:lang w:val="en-US"/>
        </w:rPr>
        <w:t>C</w:t>
      </w:r>
      <w:r w:rsidR="0079764D" w:rsidRPr="00124DFE">
        <w:rPr>
          <w:rFonts w:ascii="Times New Roman" w:hAnsi="Times New Roman" w:cs="Times New Roman"/>
          <w:b w:val="0"/>
          <w:bCs w:val="0"/>
          <w:i/>
          <w:iCs/>
          <w:sz w:val="20"/>
          <w:szCs w:val="20"/>
          <w:lang w:val="en-US"/>
        </w:rPr>
        <w:t xml:space="preserve">orporate </w:t>
      </w:r>
      <w:r w:rsidR="00113FD2">
        <w:rPr>
          <w:rFonts w:ascii="Times New Roman" w:hAnsi="Times New Roman" w:cs="Times New Roman"/>
          <w:b w:val="0"/>
          <w:bCs w:val="0"/>
          <w:i/>
          <w:iCs/>
          <w:sz w:val="20"/>
          <w:szCs w:val="20"/>
          <w:lang w:val="en-US"/>
        </w:rPr>
        <w:t>G</w:t>
      </w:r>
      <w:r w:rsidR="0079764D" w:rsidRPr="00124DFE">
        <w:rPr>
          <w:rFonts w:ascii="Times New Roman" w:hAnsi="Times New Roman" w:cs="Times New Roman"/>
          <w:b w:val="0"/>
          <w:bCs w:val="0"/>
          <w:i/>
          <w:iCs/>
          <w:sz w:val="20"/>
          <w:szCs w:val="20"/>
          <w:lang w:val="en-US"/>
        </w:rPr>
        <w:t>overnance</w:t>
      </w:r>
      <w:r w:rsidR="0079764D">
        <w:rPr>
          <w:rFonts w:ascii="Times New Roman" w:hAnsi="Times New Roman" w:cs="Times New Roman"/>
          <w:b w:val="0"/>
          <w:bCs w:val="0"/>
          <w:sz w:val="20"/>
          <w:szCs w:val="20"/>
          <w:lang w:val="en-US"/>
        </w:rPr>
        <w:t xml:space="preserve"> </w:t>
      </w:r>
      <w:r w:rsidR="00113FD2">
        <w:rPr>
          <w:rFonts w:ascii="Times New Roman" w:hAnsi="Times New Roman" w:cs="Times New Roman"/>
          <w:b w:val="0"/>
          <w:bCs w:val="0"/>
          <w:sz w:val="20"/>
          <w:szCs w:val="20"/>
          <w:lang w:val="en-US"/>
        </w:rPr>
        <w:t>atau</w:t>
      </w:r>
      <w:r w:rsidR="0079764D">
        <w:rPr>
          <w:rFonts w:ascii="Times New Roman" w:hAnsi="Times New Roman" w:cs="Times New Roman"/>
          <w:b w:val="0"/>
          <w:bCs w:val="0"/>
          <w:sz w:val="20"/>
          <w:szCs w:val="20"/>
          <w:lang w:val="en-US"/>
        </w:rPr>
        <w:t xml:space="preserve"> </w:t>
      </w:r>
      <w:r w:rsidR="00113FD2">
        <w:rPr>
          <w:rFonts w:ascii="Times New Roman" w:hAnsi="Times New Roman" w:cs="Times New Roman"/>
          <w:b w:val="0"/>
          <w:bCs w:val="0"/>
          <w:sz w:val="20"/>
          <w:szCs w:val="20"/>
          <w:lang w:val="en-US"/>
        </w:rPr>
        <w:t>manajemen</w:t>
      </w:r>
      <w:r w:rsidR="0079764D">
        <w:rPr>
          <w:rFonts w:ascii="Times New Roman" w:hAnsi="Times New Roman" w:cs="Times New Roman"/>
          <w:b w:val="0"/>
          <w:bCs w:val="0"/>
          <w:sz w:val="20"/>
          <w:szCs w:val="20"/>
          <w:lang w:val="en-US"/>
        </w:rPr>
        <w:t xml:space="preserve"> perusahaan yang baik</w:t>
      </w:r>
      <w:r w:rsidR="00113FD2">
        <w:rPr>
          <w:rFonts w:ascii="Times New Roman" w:hAnsi="Times New Roman" w:cs="Times New Roman"/>
          <w:b w:val="0"/>
          <w:bCs w:val="0"/>
          <w:sz w:val="20"/>
          <w:szCs w:val="20"/>
          <w:lang w:val="en-US"/>
        </w:rPr>
        <w:t>,</w:t>
      </w:r>
      <w:r w:rsidR="0079764D">
        <w:rPr>
          <w:rFonts w:ascii="Times New Roman" w:hAnsi="Times New Roman" w:cs="Times New Roman"/>
          <w:b w:val="0"/>
          <w:bCs w:val="0"/>
          <w:sz w:val="20"/>
          <w:szCs w:val="20"/>
          <w:lang w:val="en-US"/>
        </w:rPr>
        <w:t xml:space="preserve"> digunakan sebagai variable </w:t>
      </w:r>
      <w:r w:rsidR="00113FD2">
        <w:rPr>
          <w:rFonts w:ascii="Times New Roman" w:hAnsi="Times New Roman" w:cs="Times New Roman"/>
          <w:b w:val="0"/>
          <w:bCs w:val="0"/>
          <w:sz w:val="20"/>
          <w:szCs w:val="20"/>
          <w:lang w:val="en-US"/>
        </w:rPr>
        <w:t>untuk m</w:t>
      </w:r>
      <w:r w:rsidR="0079764D">
        <w:rPr>
          <w:rFonts w:ascii="Times New Roman" w:hAnsi="Times New Roman" w:cs="Times New Roman"/>
          <w:b w:val="0"/>
          <w:bCs w:val="0"/>
          <w:sz w:val="20"/>
          <w:szCs w:val="20"/>
          <w:lang w:val="en-US"/>
        </w:rPr>
        <w:t>emoderasi</w:t>
      </w:r>
      <w:r w:rsidR="00113FD2">
        <w:rPr>
          <w:rFonts w:ascii="Times New Roman" w:hAnsi="Times New Roman" w:cs="Times New Roman"/>
          <w:b w:val="0"/>
          <w:bCs w:val="0"/>
          <w:sz w:val="20"/>
          <w:szCs w:val="20"/>
          <w:lang w:val="en-US"/>
        </w:rPr>
        <w:t xml:space="preserve"> dampak likuiditas</w:t>
      </w:r>
      <w:r w:rsidR="0079764D">
        <w:rPr>
          <w:rFonts w:ascii="Times New Roman" w:hAnsi="Times New Roman" w:cs="Times New Roman"/>
          <w:b w:val="0"/>
          <w:bCs w:val="0"/>
          <w:sz w:val="20"/>
          <w:szCs w:val="20"/>
          <w:lang w:val="en-US"/>
        </w:rPr>
        <w:t xml:space="preserve"> </w:t>
      </w:r>
      <w:r w:rsidR="00113FD2">
        <w:rPr>
          <w:rFonts w:ascii="Times New Roman" w:hAnsi="Times New Roman" w:cs="Times New Roman"/>
          <w:b w:val="0"/>
          <w:bCs w:val="0"/>
          <w:sz w:val="20"/>
          <w:szCs w:val="20"/>
          <w:lang w:val="en-US"/>
        </w:rPr>
        <w:t>terhadap</w:t>
      </w:r>
      <w:r w:rsidR="0079764D">
        <w:rPr>
          <w:rFonts w:ascii="Times New Roman" w:hAnsi="Times New Roman" w:cs="Times New Roman"/>
          <w:b w:val="0"/>
          <w:bCs w:val="0"/>
          <w:sz w:val="20"/>
          <w:szCs w:val="20"/>
          <w:lang w:val="en-US"/>
        </w:rPr>
        <w:t xml:space="preserve"> kinerja keuangan. </w:t>
      </w:r>
      <w:r w:rsidR="00113FD2">
        <w:rPr>
          <w:rFonts w:ascii="Times New Roman" w:hAnsi="Times New Roman" w:cs="Times New Roman"/>
          <w:b w:val="0"/>
          <w:bCs w:val="0"/>
          <w:sz w:val="20"/>
          <w:szCs w:val="20"/>
          <w:lang w:val="en-US"/>
        </w:rPr>
        <w:t>Diadakannya</w:t>
      </w:r>
      <w:r w:rsidR="0079764D">
        <w:rPr>
          <w:rFonts w:ascii="Times New Roman" w:hAnsi="Times New Roman" w:cs="Times New Roman"/>
          <w:b w:val="0"/>
          <w:bCs w:val="0"/>
          <w:sz w:val="20"/>
          <w:szCs w:val="20"/>
          <w:lang w:val="en-US"/>
        </w:rPr>
        <w:t xml:space="preserve"> </w:t>
      </w:r>
      <w:r w:rsidR="0079764D" w:rsidRPr="00124DFE">
        <w:rPr>
          <w:rFonts w:ascii="Times New Roman" w:hAnsi="Times New Roman" w:cs="Times New Roman"/>
          <w:b w:val="0"/>
          <w:bCs w:val="0"/>
          <w:i/>
          <w:iCs/>
          <w:sz w:val="20"/>
          <w:szCs w:val="20"/>
          <w:lang w:val="en-US"/>
        </w:rPr>
        <w:t>Good Corporate Governance</w:t>
      </w:r>
      <w:r w:rsidR="0079764D">
        <w:rPr>
          <w:rFonts w:ascii="Times New Roman" w:hAnsi="Times New Roman" w:cs="Times New Roman"/>
          <w:b w:val="0"/>
          <w:bCs w:val="0"/>
          <w:sz w:val="20"/>
          <w:szCs w:val="20"/>
          <w:lang w:val="en-US"/>
        </w:rPr>
        <w:t xml:space="preserve"> </w:t>
      </w:r>
      <w:r w:rsidR="00113FD2">
        <w:rPr>
          <w:rFonts w:ascii="Times New Roman" w:hAnsi="Times New Roman" w:cs="Times New Roman"/>
          <w:b w:val="0"/>
          <w:bCs w:val="0"/>
          <w:sz w:val="20"/>
          <w:szCs w:val="20"/>
          <w:lang w:val="en-US"/>
        </w:rPr>
        <w:t>akan meningkat jika perusahaan memperkenalkan tata kelola</w:t>
      </w:r>
      <w:r w:rsidR="00D70F9E">
        <w:rPr>
          <w:rFonts w:ascii="Times New Roman" w:hAnsi="Times New Roman" w:cs="Times New Roman"/>
          <w:b w:val="0"/>
          <w:bCs w:val="0"/>
          <w:sz w:val="20"/>
          <w:szCs w:val="20"/>
          <w:lang w:val="en-US"/>
        </w:rPr>
        <w:t xml:space="preserve"> perusahaan yang tepat</w:t>
      </w:r>
      <w:r w:rsidR="0079764D">
        <w:rPr>
          <w:rFonts w:ascii="Times New Roman" w:hAnsi="Times New Roman" w:cs="Times New Roman"/>
          <w:b w:val="0"/>
          <w:bCs w:val="0"/>
          <w:sz w:val="20"/>
          <w:szCs w:val="20"/>
          <w:lang w:val="en-US"/>
        </w:rPr>
        <w:t xml:space="preserve">. </w:t>
      </w:r>
      <w:r w:rsidR="00D70F9E">
        <w:rPr>
          <w:rFonts w:ascii="Times New Roman" w:hAnsi="Times New Roman" w:cs="Times New Roman"/>
          <w:b w:val="0"/>
          <w:bCs w:val="0"/>
          <w:sz w:val="20"/>
          <w:szCs w:val="20"/>
          <w:lang w:val="en-US"/>
        </w:rPr>
        <w:t>Tata kelola yang lebih baik dapat membuat proses perusahaan lebih efektif dan efisien, serta dapat menghilangkan biaya operasional yang tidak perlu</w:t>
      </w:r>
      <w:r w:rsidR="0079764D">
        <w:rPr>
          <w:rFonts w:ascii="Times New Roman" w:hAnsi="Times New Roman" w:cs="Times New Roman"/>
          <w:b w:val="0"/>
          <w:bCs w:val="0"/>
          <w:sz w:val="20"/>
          <w:szCs w:val="20"/>
          <w:lang w:val="en-US"/>
        </w:rPr>
        <w:t xml:space="preserve">. Hal ini </w:t>
      </w:r>
      <w:r w:rsidR="00D70F9E">
        <w:rPr>
          <w:rFonts w:ascii="Times New Roman" w:hAnsi="Times New Roman" w:cs="Times New Roman"/>
          <w:b w:val="0"/>
          <w:bCs w:val="0"/>
          <w:sz w:val="20"/>
          <w:szCs w:val="20"/>
          <w:lang w:val="en-US"/>
        </w:rPr>
        <w:t xml:space="preserve">memungkinkan </w:t>
      </w:r>
      <w:r w:rsidR="0079764D">
        <w:rPr>
          <w:rFonts w:ascii="Times New Roman" w:hAnsi="Times New Roman" w:cs="Times New Roman"/>
          <w:b w:val="0"/>
          <w:bCs w:val="0"/>
          <w:sz w:val="20"/>
          <w:szCs w:val="20"/>
          <w:lang w:val="en-US"/>
        </w:rPr>
        <w:t xml:space="preserve">perusahaan memiliki dana yang cukup </w:t>
      </w:r>
      <w:r w:rsidR="00D70F9E">
        <w:rPr>
          <w:rFonts w:ascii="Times New Roman" w:hAnsi="Times New Roman" w:cs="Times New Roman"/>
          <w:b w:val="0"/>
          <w:bCs w:val="0"/>
          <w:sz w:val="20"/>
          <w:szCs w:val="20"/>
          <w:lang w:val="en-US"/>
        </w:rPr>
        <w:t>untuk melunasi hutang jangka pendeknya saat jatuh tempo</w:t>
      </w:r>
      <w:r w:rsidR="0079764D">
        <w:rPr>
          <w:rFonts w:ascii="Times New Roman" w:hAnsi="Times New Roman" w:cs="Times New Roman"/>
          <w:b w:val="0"/>
          <w:bCs w:val="0"/>
          <w:sz w:val="20"/>
          <w:szCs w:val="20"/>
          <w:lang w:val="en-US"/>
        </w:rPr>
        <w:t>.</w:t>
      </w:r>
      <w:r w:rsidR="00D70F9E">
        <w:rPr>
          <w:rFonts w:ascii="Times New Roman" w:hAnsi="Times New Roman" w:cs="Times New Roman"/>
          <w:b w:val="0"/>
          <w:bCs w:val="0"/>
          <w:sz w:val="20"/>
          <w:szCs w:val="20"/>
          <w:lang w:val="en-US"/>
        </w:rPr>
        <w:t xml:space="preserve"> Hubungan signifikan antara nilai likuiditas terhadap kinerja keuangan yang dimoderasi oleh </w:t>
      </w:r>
      <w:r w:rsidR="00D70F9E" w:rsidRPr="00D70F9E">
        <w:rPr>
          <w:rFonts w:ascii="Times New Roman" w:hAnsi="Times New Roman" w:cs="Times New Roman"/>
          <w:b w:val="0"/>
          <w:bCs w:val="0"/>
          <w:i/>
          <w:iCs/>
          <w:sz w:val="20"/>
          <w:szCs w:val="20"/>
          <w:lang w:val="en-US"/>
        </w:rPr>
        <w:t>Good Corporate Governance</w:t>
      </w:r>
      <w:r w:rsidR="0079764D">
        <w:rPr>
          <w:rFonts w:ascii="Times New Roman" w:hAnsi="Times New Roman" w:cs="Times New Roman"/>
          <w:b w:val="0"/>
          <w:bCs w:val="0"/>
          <w:sz w:val="20"/>
          <w:szCs w:val="20"/>
          <w:lang w:val="en-US"/>
        </w:rPr>
        <w:t xml:space="preserve"> </w:t>
      </w:r>
      <w:r w:rsidR="00D70F9E">
        <w:rPr>
          <w:rFonts w:ascii="Times New Roman" w:hAnsi="Times New Roman" w:cs="Times New Roman"/>
          <w:b w:val="0"/>
          <w:bCs w:val="0"/>
          <w:sz w:val="20"/>
          <w:szCs w:val="20"/>
          <w:lang w:val="en-US"/>
        </w:rPr>
        <w:t xml:space="preserve">mempunyai arti bahwa </w:t>
      </w:r>
      <w:r w:rsidR="001E36F1">
        <w:rPr>
          <w:rFonts w:ascii="Times New Roman" w:hAnsi="Times New Roman" w:cs="Times New Roman"/>
          <w:b w:val="0"/>
          <w:bCs w:val="0"/>
          <w:sz w:val="20"/>
          <w:szCs w:val="20"/>
          <w:lang w:val="en-US"/>
        </w:rPr>
        <w:t xml:space="preserve">rendahnya likuiditas terhadap kinerja keuangan akan diikuti oleh </w:t>
      </w:r>
      <w:r w:rsidR="001E36F1" w:rsidRPr="001E36F1">
        <w:rPr>
          <w:rFonts w:ascii="Times New Roman" w:hAnsi="Times New Roman" w:cs="Times New Roman"/>
          <w:b w:val="0"/>
          <w:bCs w:val="0"/>
          <w:i/>
          <w:iCs/>
          <w:sz w:val="20"/>
          <w:szCs w:val="20"/>
          <w:lang w:val="en-US"/>
        </w:rPr>
        <w:t>Good Corporate Governance</w:t>
      </w:r>
      <w:r w:rsidR="00D70F9E">
        <w:rPr>
          <w:rFonts w:ascii="Times New Roman" w:hAnsi="Times New Roman" w:cs="Times New Roman"/>
          <w:b w:val="0"/>
          <w:bCs w:val="0"/>
          <w:sz w:val="20"/>
          <w:szCs w:val="20"/>
          <w:lang w:val="en-US"/>
        </w:rPr>
        <w:t xml:space="preserve"> </w:t>
      </w:r>
      <w:r w:rsidR="007C5F34" w:rsidRPr="007C5F34">
        <w:rPr>
          <w:rFonts w:ascii="Times New Roman" w:hAnsi="Times New Roman" w:cs="Times New Roman"/>
          <w:b w:val="0"/>
          <w:bCs w:val="0"/>
          <w:sz w:val="20"/>
          <w:szCs w:val="20"/>
          <w:lang w:val="en-US"/>
        </w:rPr>
        <w:fldChar w:fldCharType="begin"/>
      </w:r>
      <w:r w:rsidR="007C5F34" w:rsidRPr="007C5F34">
        <w:rPr>
          <w:rFonts w:ascii="Times New Roman" w:hAnsi="Times New Roman" w:cs="Times New Roman"/>
          <w:b w:val="0"/>
          <w:bCs w:val="0"/>
          <w:sz w:val="20"/>
          <w:szCs w:val="20"/>
          <w:lang w:val="en-US"/>
        </w:rPr>
        <w:instrText xml:space="preserve"> ADDIN ZOTERO_ITEM CSL_CITATION {"citationID":"ruu2mI61","properties":{"formattedCitation":"[15]","plainCitation":"[15]","noteIndex":0},"citationItems":[{"id":141,"uris":["http://zotero.org/users/local/Qlfxlixx/items/Q85S7YLB"],"itemData":{"id":141,"type":"article-journal","abstract":"This research examines empirically the effect of implementation good corporate governance on firm’s financial performance of manufacturing companies. There are several aspects and dimensions of corporate governance, which may influence a firm’s performance but this study focused on four aspects namely Audit Committee, Board’s Independence, Institutional Ownership, and Managerial Ownership. Firm financial performance has been measured through Return On Asset (ROA). According to this logic, we hypothesize that is significant effect on the institutional ownership of firm’s financial performance. Other variables the audit committee, board’s independence, managerial ownership of firm’s performance have no effect on company ROA. And the audit committee, board’s independence, institutional ownership, managerial ownership positively affect of firm’s financial performance simultaneously.","language":"id","source":"Zotero","title":"Analsis Pengaruh Penerapan Good Corporate Governance Terhadap Kinerja Keuangan","author":[{"family":"Suryanto","given":"Agus"}],"issued":{"date-parts":[["2019"]]}}}],"schema":"https://github.com/citation-style-language/schema/raw/master/csl-citation.json"} </w:instrText>
      </w:r>
      <w:r w:rsidR="007C5F34" w:rsidRPr="007C5F34">
        <w:rPr>
          <w:rFonts w:ascii="Times New Roman" w:hAnsi="Times New Roman" w:cs="Times New Roman"/>
          <w:b w:val="0"/>
          <w:bCs w:val="0"/>
          <w:sz w:val="20"/>
          <w:szCs w:val="20"/>
          <w:lang w:val="en-US"/>
        </w:rPr>
        <w:fldChar w:fldCharType="separate"/>
      </w:r>
      <w:r w:rsidR="007C5F34" w:rsidRPr="007C5F34">
        <w:rPr>
          <w:rFonts w:ascii="Times New Roman" w:hAnsi="Times New Roman" w:cs="Times New Roman"/>
          <w:b w:val="0"/>
          <w:bCs w:val="0"/>
          <w:sz w:val="20"/>
        </w:rPr>
        <w:t>[15]</w:t>
      </w:r>
      <w:r w:rsidR="007C5F34" w:rsidRPr="007C5F34">
        <w:rPr>
          <w:rFonts w:ascii="Times New Roman" w:hAnsi="Times New Roman" w:cs="Times New Roman"/>
          <w:b w:val="0"/>
          <w:bCs w:val="0"/>
          <w:sz w:val="20"/>
          <w:szCs w:val="20"/>
          <w:lang w:val="en-US"/>
        </w:rPr>
        <w:fldChar w:fldCharType="end"/>
      </w:r>
      <w:r w:rsidR="0079764D">
        <w:rPr>
          <w:rFonts w:ascii="Times New Roman" w:hAnsi="Times New Roman" w:cs="Times New Roman"/>
          <w:b w:val="0"/>
          <w:bCs w:val="0"/>
          <w:sz w:val="20"/>
          <w:szCs w:val="20"/>
          <w:lang w:val="en-US"/>
        </w:rPr>
        <w:t xml:space="preserve">. </w:t>
      </w:r>
      <w:r w:rsidR="00124DFE">
        <w:rPr>
          <w:rFonts w:ascii="Times New Roman" w:hAnsi="Times New Roman" w:cs="Times New Roman"/>
          <w:b w:val="0"/>
          <w:bCs w:val="0"/>
          <w:sz w:val="20"/>
          <w:szCs w:val="20"/>
          <w:lang w:val="en-US"/>
        </w:rPr>
        <w:t xml:space="preserve">Pengukuran kinerja perusahaan </w:t>
      </w:r>
      <w:r w:rsidR="001E36F1">
        <w:rPr>
          <w:rFonts w:ascii="Times New Roman" w:hAnsi="Times New Roman" w:cs="Times New Roman"/>
          <w:b w:val="0"/>
          <w:bCs w:val="0"/>
          <w:sz w:val="20"/>
          <w:szCs w:val="20"/>
          <w:lang w:val="en-US"/>
        </w:rPr>
        <w:t>jika dibuat dengan benar dan akurat akan menunjukkan ukuran kinerja yang ditampilkan pada laporan laba rugi dapat memberikan gambaran yang benar tentang hasil yang dicapai oleh perusahaan. Hal ini digunakan untuk mengevaluasi kinerja keuangan perusahaan</w:t>
      </w:r>
      <w:r w:rsidR="00124DFE">
        <w:rPr>
          <w:rFonts w:ascii="Times New Roman" w:hAnsi="Times New Roman" w:cs="Times New Roman"/>
          <w:b w:val="0"/>
          <w:bCs w:val="0"/>
          <w:sz w:val="20"/>
          <w:szCs w:val="20"/>
          <w:lang w:val="en-US"/>
        </w:rPr>
        <w:t>. Berdasarkan</w:t>
      </w:r>
      <w:r w:rsidR="001E36F1">
        <w:rPr>
          <w:rFonts w:ascii="Times New Roman" w:hAnsi="Times New Roman" w:cs="Times New Roman"/>
          <w:b w:val="0"/>
          <w:bCs w:val="0"/>
          <w:sz w:val="20"/>
          <w:szCs w:val="20"/>
          <w:lang w:val="en-US"/>
        </w:rPr>
        <w:t xml:space="preserve"> uraian</w:t>
      </w:r>
      <w:r w:rsidR="00124DFE">
        <w:rPr>
          <w:rFonts w:ascii="Times New Roman" w:hAnsi="Times New Roman" w:cs="Times New Roman"/>
          <w:b w:val="0"/>
          <w:bCs w:val="0"/>
          <w:sz w:val="20"/>
          <w:szCs w:val="20"/>
          <w:lang w:val="en-US"/>
        </w:rPr>
        <w:t xml:space="preserve"> diatas maka peneliti merumuskan hipotesis sebagai berikut: </w:t>
      </w:r>
      <w:r w:rsidR="00124DFE" w:rsidRPr="00124DFE">
        <w:rPr>
          <w:rFonts w:ascii="Times New Roman" w:hAnsi="Times New Roman" w:cs="Times New Roman"/>
          <w:sz w:val="20"/>
          <w:szCs w:val="20"/>
          <w:lang w:val="en-US"/>
        </w:rPr>
        <w:t xml:space="preserve">H5: Pengaruh rasio likuiditas terhadap kinerja kuangan dengan </w:t>
      </w:r>
      <w:r w:rsidR="00124DFE" w:rsidRPr="0081602F">
        <w:rPr>
          <w:rFonts w:ascii="Times New Roman" w:hAnsi="Times New Roman" w:cs="Times New Roman"/>
          <w:i/>
          <w:iCs/>
          <w:sz w:val="20"/>
          <w:szCs w:val="20"/>
          <w:lang w:val="en-US"/>
        </w:rPr>
        <w:t>Good Corporate Governance</w:t>
      </w:r>
      <w:r w:rsidR="00124DFE" w:rsidRPr="00124DFE">
        <w:rPr>
          <w:rFonts w:ascii="Times New Roman" w:hAnsi="Times New Roman" w:cs="Times New Roman"/>
          <w:sz w:val="20"/>
          <w:szCs w:val="20"/>
          <w:lang w:val="en-US"/>
        </w:rPr>
        <w:t xml:space="preserve"> sebagai pemoderasi</w:t>
      </w:r>
      <w:r w:rsidR="00124DFE">
        <w:rPr>
          <w:rFonts w:ascii="Times New Roman" w:hAnsi="Times New Roman" w:cs="Times New Roman"/>
          <w:b w:val="0"/>
          <w:bCs w:val="0"/>
          <w:sz w:val="20"/>
          <w:szCs w:val="20"/>
          <w:lang w:val="en-US"/>
        </w:rPr>
        <w:t>.</w:t>
      </w:r>
      <w:bookmarkEnd w:id="87"/>
      <w:bookmarkEnd w:id="88"/>
      <w:bookmarkEnd w:id="89"/>
    </w:p>
    <w:p w14:paraId="5FF88D89" w14:textId="0C7691AE" w:rsidR="00374882" w:rsidRPr="00374882" w:rsidRDefault="00374882" w:rsidP="00917401">
      <w:pPr>
        <w:pStyle w:val="Heading1"/>
        <w:ind w:left="0" w:right="-2"/>
        <w:jc w:val="left"/>
        <w:rPr>
          <w:rFonts w:ascii="Times New Roman" w:hAnsi="Times New Roman" w:cs="Times New Roman"/>
          <w:sz w:val="20"/>
          <w:szCs w:val="20"/>
          <w:lang w:val="en-US"/>
        </w:rPr>
      </w:pPr>
      <w:bookmarkStart w:id="90" w:name="_Toc135329184"/>
      <w:bookmarkStart w:id="91" w:name="_Toc137603322"/>
      <w:bookmarkStart w:id="92" w:name="_Toc137693640"/>
      <w:r w:rsidRPr="00374882">
        <w:rPr>
          <w:rFonts w:ascii="Times New Roman" w:hAnsi="Times New Roman" w:cs="Times New Roman"/>
          <w:sz w:val="20"/>
          <w:szCs w:val="20"/>
          <w:lang w:val="en-US"/>
        </w:rPr>
        <w:t>Pengaruh rasio solvabilitas terhadap kinerja keuangan denga</w:t>
      </w:r>
      <w:r>
        <w:rPr>
          <w:rFonts w:ascii="Times New Roman" w:hAnsi="Times New Roman" w:cs="Times New Roman"/>
          <w:sz w:val="20"/>
          <w:szCs w:val="20"/>
          <w:lang w:val="en-US"/>
        </w:rPr>
        <w:t>n</w:t>
      </w:r>
      <w:r w:rsidRPr="00374882">
        <w:rPr>
          <w:rFonts w:ascii="Times New Roman" w:hAnsi="Times New Roman" w:cs="Times New Roman"/>
          <w:sz w:val="20"/>
          <w:szCs w:val="20"/>
          <w:lang w:val="en-US"/>
        </w:rPr>
        <w:t xml:space="preserve"> </w:t>
      </w:r>
      <w:r w:rsidRPr="00374882">
        <w:rPr>
          <w:rFonts w:ascii="Times New Roman" w:hAnsi="Times New Roman" w:cs="Times New Roman"/>
          <w:i/>
          <w:iCs/>
          <w:sz w:val="20"/>
          <w:szCs w:val="20"/>
          <w:lang w:val="en-US"/>
        </w:rPr>
        <w:t>Good Corporate Governance</w:t>
      </w:r>
      <w:r w:rsidRPr="00374882">
        <w:rPr>
          <w:rFonts w:ascii="Times New Roman" w:hAnsi="Times New Roman" w:cs="Times New Roman"/>
          <w:sz w:val="20"/>
          <w:szCs w:val="20"/>
          <w:lang w:val="en-US"/>
        </w:rPr>
        <w:t xml:space="preserve"> sebagai pemoderasi</w:t>
      </w:r>
      <w:bookmarkEnd w:id="90"/>
      <w:bookmarkEnd w:id="91"/>
      <w:bookmarkEnd w:id="92"/>
    </w:p>
    <w:p w14:paraId="6C7F70E7" w14:textId="3F7998A9" w:rsidR="0081602F" w:rsidRDefault="000F7F4A" w:rsidP="00374882">
      <w:pPr>
        <w:pStyle w:val="Heading1"/>
        <w:ind w:left="0" w:right="-2"/>
        <w:jc w:val="both"/>
        <w:rPr>
          <w:rFonts w:ascii="Times New Roman" w:hAnsi="Times New Roman" w:cs="Times New Roman"/>
          <w:b w:val="0"/>
          <w:bCs w:val="0"/>
          <w:sz w:val="20"/>
          <w:szCs w:val="20"/>
          <w:lang w:val="en-US"/>
        </w:rPr>
      </w:pPr>
      <w:r>
        <w:rPr>
          <w:rFonts w:ascii="Times New Roman" w:hAnsi="Times New Roman" w:cs="Times New Roman"/>
          <w:b w:val="0"/>
          <w:bCs w:val="0"/>
          <w:sz w:val="20"/>
          <w:szCs w:val="20"/>
          <w:lang w:val="en-US"/>
        </w:rPr>
        <w:tab/>
      </w:r>
      <w:bookmarkStart w:id="93" w:name="_Toc135329185"/>
      <w:bookmarkStart w:id="94" w:name="_Toc137603323"/>
      <w:bookmarkStart w:id="95" w:name="_Toc137693641"/>
      <w:r w:rsidR="002B29A3">
        <w:rPr>
          <w:rFonts w:ascii="Times New Roman" w:hAnsi="Times New Roman" w:cs="Times New Roman"/>
          <w:b w:val="0"/>
          <w:bCs w:val="0"/>
          <w:sz w:val="20"/>
          <w:szCs w:val="20"/>
          <w:lang w:val="en-US"/>
        </w:rPr>
        <w:t>Rasio s</w:t>
      </w:r>
      <w:r>
        <w:rPr>
          <w:rFonts w:ascii="Times New Roman" w:hAnsi="Times New Roman" w:cs="Times New Roman"/>
          <w:b w:val="0"/>
          <w:bCs w:val="0"/>
          <w:sz w:val="20"/>
          <w:szCs w:val="20"/>
          <w:lang w:val="en-US"/>
        </w:rPr>
        <w:t xml:space="preserve">olvabilitas </w:t>
      </w:r>
      <w:r w:rsidR="002B29A3">
        <w:rPr>
          <w:rFonts w:ascii="Times New Roman" w:hAnsi="Times New Roman" w:cs="Times New Roman"/>
          <w:b w:val="0"/>
          <w:bCs w:val="0"/>
          <w:sz w:val="20"/>
          <w:szCs w:val="20"/>
          <w:lang w:val="en-US"/>
        </w:rPr>
        <w:t>merupakan</w:t>
      </w:r>
      <w:r>
        <w:rPr>
          <w:rFonts w:ascii="Times New Roman" w:hAnsi="Times New Roman" w:cs="Times New Roman"/>
          <w:b w:val="0"/>
          <w:bCs w:val="0"/>
          <w:sz w:val="20"/>
          <w:szCs w:val="20"/>
          <w:lang w:val="en-US"/>
        </w:rPr>
        <w:t xml:space="preserve"> kemampuan perusahaan </w:t>
      </w:r>
      <w:r w:rsidR="002B29A3">
        <w:rPr>
          <w:rFonts w:ascii="Times New Roman" w:hAnsi="Times New Roman" w:cs="Times New Roman"/>
          <w:b w:val="0"/>
          <w:bCs w:val="0"/>
          <w:sz w:val="20"/>
          <w:szCs w:val="20"/>
          <w:lang w:val="en-US"/>
        </w:rPr>
        <w:t>untuk memenuhi</w:t>
      </w:r>
      <w:r>
        <w:rPr>
          <w:rFonts w:ascii="Times New Roman" w:hAnsi="Times New Roman" w:cs="Times New Roman"/>
          <w:b w:val="0"/>
          <w:bCs w:val="0"/>
          <w:sz w:val="20"/>
          <w:szCs w:val="20"/>
          <w:lang w:val="en-US"/>
        </w:rPr>
        <w:t xml:space="preserve"> kewajiban jangka panjangnya atau </w:t>
      </w:r>
      <w:r w:rsidR="002B29A3">
        <w:rPr>
          <w:rFonts w:ascii="Times New Roman" w:hAnsi="Times New Roman" w:cs="Times New Roman"/>
          <w:b w:val="0"/>
          <w:bCs w:val="0"/>
          <w:sz w:val="20"/>
          <w:szCs w:val="20"/>
          <w:lang w:val="en-US"/>
        </w:rPr>
        <w:t>kemampuannya untuk mem</w:t>
      </w:r>
      <w:r w:rsidR="000A49DC">
        <w:rPr>
          <w:rFonts w:ascii="Times New Roman" w:hAnsi="Times New Roman" w:cs="Times New Roman"/>
          <w:b w:val="0"/>
          <w:bCs w:val="0"/>
          <w:sz w:val="20"/>
          <w:szCs w:val="20"/>
          <w:lang w:val="en-US"/>
        </w:rPr>
        <w:t>e</w:t>
      </w:r>
      <w:r w:rsidR="002B29A3">
        <w:rPr>
          <w:rFonts w:ascii="Times New Roman" w:hAnsi="Times New Roman" w:cs="Times New Roman"/>
          <w:b w:val="0"/>
          <w:bCs w:val="0"/>
          <w:sz w:val="20"/>
          <w:szCs w:val="20"/>
          <w:lang w:val="en-US"/>
        </w:rPr>
        <w:t xml:space="preserve">nuhi </w:t>
      </w:r>
      <w:r>
        <w:rPr>
          <w:rFonts w:ascii="Times New Roman" w:hAnsi="Times New Roman" w:cs="Times New Roman"/>
          <w:b w:val="0"/>
          <w:bCs w:val="0"/>
          <w:sz w:val="20"/>
          <w:szCs w:val="20"/>
          <w:lang w:val="en-US"/>
        </w:rPr>
        <w:t xml:space="preserve">kewajiban </w:t>
      </w:r>
      <w:r w:rsidR="002B29A3">
        <w:rPr>
          <w:rFonts w:ascii="Times New Roman" w:hAnsi="Times New Roman" w:cs="Times New Roman"/>
          <w:b w:val="0"/>
          <w:bCs w:val="0"/>
          <w:sz w:val="20"/>
          <w:szCs w:val="20"/>
          <w:lang w:val="en-US"/>
        </w:rPr>
        <w:t xml:space="preserve">jika perusahaan akan </w:t>
      </w:r>
      <w:r>
        <w:rPr>
          <w:rFonts w:ascii="Times New Roman" w:hAnsi="Times New Roman" w:cs="Times New Roman"/>
          <w:b w:val="0"/>
          <w:bCs w:val="0"/>
          <w:sz w:val="20"/>
          <w:szCs w:val="20"/>
          <w:lang w:val="en-US"/>
        </w:rPr>
        <w:t xml:space="preserve">dilikuidasi. Solvabilitas yang tinggi menunjukkan </w:t>
      </w:r>
      <w:r w:rsidR="002B29A3">
        <w:rPr>
          <w:rFonts w:ascii="Times New Roman" w:hAnsi="Times New Roman" w:cs="Times New Roman"/>
          <w:b w:val="0"/>
          <w:bCs w:val="0"/>
          <w:sz w:val="20"/>
          <w:szCs w:val="20"/>
          <w:lang w:val="en-US"/>
        </w:rPr>
        <w:t>bahwa perusahaan memiliki hutang yang besar kepada kreditur</w:t>
      </w:r>
      <w:r>
        <w:rPr>
          <w:rFonts w:ascii="Times New Roman" w:hAnsi="Times New Roman" w:cs="Times New Roman"/>
          <w:b w:val="0"/>
          <w:bCs w:val="0"/>
          <w:sz w:val="20"/>
          <w:szCs w:val="20"/>
          <w:lang w:val="en-US"/>
        </w:rPr>
        <w:t xml:space="preserve">. Semakin </w:t>
      </w:r>
      <w:r w:rsidR="0030528E">
        <w:rPr>
          <w:rFonts w:ascii="Times New Roman" w:hAnsi="Times New Roman" w:cs="Times New Roman"/>
          <w:b w:val="0"/>
          <w:bCs w:val="0"/>
          <w:sz w:val="20"/>
          <w:szCs w:val="20"/>
          <w:lang w:val="en-US"/>
        </w:rPr>
        <w:t>rendah</w:t>
      </w:r>
      <w:r>
        <w:rPr>
          <w:rFonts w:ascii="Times New Roman" w:hAnsi="Times New Roman" w:cs="Times New Roman"/>
          <w:b w:val="0"/>
          <w:bCs w:val="0"/>
          <w:sz w:val="20"/>
          <w:szCs w:val="20"/>
          <w:lang w:val="en-US"/>
        </w:rPr>
        <w:t xml:space="preserve"> </w:t>
      </w:r>
      <w:r w:rsidR="000A49DC">
        <w:rPr>
          <w:rFonts w:ascii="Times New Roman" w:hAnsi="Times New Roman" w:cs="Times New Roman"/>
          <w:b w:val="0"/>
          <w:bCs w:val="0"/>
          <w:sz w:val="20"/>
          <w:szCs w:val="20"/>
          <w:lang w:val="en-US"/>
        </w:rPr>
        <w:t xml:space="preserve">rasio </w:t>
      </w:r>
      <w:r>
        <w:rPr>
          <w:rFonts w:ascii="Times New Roman" w:hAnsi="Times New Roman" w:cs="Times New Roman"/>
          <w:b w:val="0"/>
          <w:bCs w:val="0"/>
          <w:sz w:val="20"/>
          <w:szCs w:val="20"/>
          <w:lang w:val="en-US"/>
        </w:rPr>
        <w:t>solvabilitas</w:t>
      </w:r>
      <w:r w:rsidR="002B29A3">
        <w:rPr>
          <w:rFonts w:ascii="Times New Roman" w:hAnsi="Times New Roman" w:cs="Times New Roman"/>
          <w:b w:val="0"/>
          <w:bCs w:val="0"/>
          <w:sz w:val="20"/>
          <w:szCs w:val="20"/>
          <w:lang w:val="en-US"/>
        </w:rPr>
        <w:t>,</w:t>
      </w:r>
      <w:r>
        <w:rPr>
          <w:rFonts w:ascii="Times New Roman" w:hAnsi="Times New Roman" w:cs="Times New Roman"/>
          <w:b w:val="0"/>
          <w:bCs w:val="0"/>
          <w:sz w:val="20"/>
          <w:szCs w:val="20"/>
          <w:lang w:val="en-US"/>
        </w:rPr>
        <w:t xml:space="preserve"> </w:t>
      </w:r>
      <w:r w:rsidR="002B29A3">
        <w:rPr>
          <w:rFonts w:ascii="Times New Roman" w:hAnsi="Times New Roman" w:cs="Times New Roman"/>
          <w:b w:val="0"/>
          <w:bCs w:val="0"/>
          <w:sz w:val="20"/>
          <w:szCs w:val="20"/>
          <w:lang w:val="en-US"/>
        </w:rPr>
        <w:t xml:space="preserve">semakin rendah </w:t>
      </w:r>
      <w:r w:rsidR="000A49DC">
        <w:rPr>
          <w:rFonts w:ascii="Times New Roman" w:hAnsi="Times New Roman" w:cs="Times New Roman"/>
          <w:b w:val="0"/>
          <w:bCs w:val="0"/>
          <w:sz w:val="20"/>
          <w:szCs w:val="20"/>
          <w:lang w:val="en-US"/>
        </w:rPr>
        <w:t xml:space="preserve">untuk </w:t>
      </w:r>
      <w:r w:rsidR="002B29A3">
        <w:rPr>
          <w:rFonts w:ascii="Times New Roman" w:hAnsi="Times New Roman" w:cs="Times New Roman"/>
          <w:b w:val="0"/>
          <w:bCs w:val="0"/>
          <w:sz w:val="20"/>
          <w:szCs w:val="20"/>
          <w:lang w:val="en-US"/>
        </w:rPr>
        <w:t>kinerja keuangan perusahaan</w:t>
      </w:r>
      <w:r>
        <w:rPr>
          <w:rFonts w:ascii="Times New Roman" w:hAnsi="Times New Roman" w:cs="Times New Roman"/>
          <w:b w:val="0"/>
          <w:bCs w:val="0"/>
          <w:sz w:val="20"/>
          <w:szCs w:val="20"/>
          <w:lang w:val="en-US"/>
        </w:rPr>
        <w:t xml:space="preserve">. Pihak manajemen harus </w:t>
      </w:r>
      <w:r w:rsidR="000A49DC">
        <w:rPr>
          <w:rFonts w:ascii="Times New Roman" w:hAnsi="Times New Roman" w:cs="Times New Roman"/>
          <w:b w:val="0"/>
          <w:bCs w:val="0"/>
          <w:sz w:val="20"/>
          <w:szCs w:val="20"/>
          <w:lang w:val="en-US"/>
        </w:rPr>
        <w:t>mempraktikkan manajemen hutang yang tepat untuk menguntungkan perusahaan</w:t>
      </w:r>
      <w:r>
        <w:rPr>
          <w:rFonts w:ascii="Times New Roman" w:hAnsi="Times New Roman" w:cs="Times New Roman"/>
          <w:b w:val="0"/>
          <w:bCs w:val="0"/>
          <w:sz w:val="20"/>
          <w:szCs w:val="20"/>
          <w:lang w:val="en-US"/>
        </w:rPr>
        <w:t xml:space="preserve">. </w:t>
      </w:r>
      <w:r w:rsidRPr="0024002B">
        <w:rPr>
          <w:rFonts w:ascii="Times New Roman" w:hAnsi="Times New Roman" w:cs="Times New Roman"/>
          <w:b w:val="0"/>
          <w:bCs w:val="0"/>
          <w:i/>
          <w:iCs/>
          <w:sz w:val="20"/>
          <w:szCs w:val="20"/>
          <w:lang w:val="en-US"/>
        </w:rPr>
        <w:t>Good Corporate Governance</w:t>
      </w:r>
      <w:r>
        <w:rPr>
          <w:rFonts w:ascii="Times New Roman" w:hAnsi="Times New Roman" w:cs="Times New Roman"/>
          <w:b w:val="0"/>
          <w:bCs w:val="0"/>
          <w:sz w:val="20"/>
          <w:szCs w:val="20"/>
          <w:lang w:val="en-US"/>
        </w:rPr>
        <w:t xml:space="preserve"> </w:t>
      </w:r>
      <w:r w:rsidR="000A49DC">
        <w:rPr>
          <w:rFonts w:ascii="Times New Roman" w:hAnsi="Times New Roman" w:cs="Times New Roman"/>
          <w:b w:val="0"/>
          <w:bCs w:val="0"/>
          <w:sz w:val="20"/>
          <w:szCs w:val="20"/>
          <w:lang w:val="en-US"/>
        </w:rPr>
        <w:t xml:space="preserve">yang baik </w:t>
      </w:r>
      <w:r>
        <w:rPr>
          <w:rFonts w:ascii="Times New Roman" w:hAnsi="Times New Roman" w:cs="Times New Roman"/>
          <w:b w:val="0"/>
          <w:bCs w:val="0"/>
          <w:sz w:val="20"/>
          <w:szCs w:val="20"/>
          <w:lang w:val="en-US"/>
        </w:rPr>
        <w:t>diharapkan dapat men</w:t>
      </w:r>
      <w:r w:rsidR="000A49DC">
        <w:rPr>
          <w:rFonts w:ascii="Times New Roman" w:hAnsi="Times New Roman" w:cs="Times New Roman"/>
          <w:b w:val="0"/>
          <w:bCs w:val="0"/>
          <w:sz w:val="20"/>
          <w:szCs w:val="20"/>
          <w:lang w:val="en-US"/>
        </w:rPr>
        <w:t>gurangi rasio</w:t>
      </w:r>
      <w:r>
        <w:rPr>
          <w:rFonts w:ascii="Times New Roman" w:hAnsi="Times New Roman" w:cs="Times New Roman"/>
          <w:b w:val="0"/>
          <w:bCs w:val="0"/>
          <w:sz w:val="20"/>
          <w:szCs w:val="20"/>
          <w:lang w:val="en-US"/>
        </w:rPr>
        <w:t xml:space="preserve"> solvabilitas perusahaan. </w:t>
      </w:r>
      <w:r w:rsidR="000A49DC">
        <w:rPr>
          <w:rFonts w:ascii="Times New Roman" w:hAnsi="Times New Roman" w:cs="Times New Roman"/>
          <w:b w:val="0"/>
          <w:bCs w:val="0"/>
          <w:sz w:val="20"/>
          <w:szCs w:val="20"/>
          <w:lang w:val="en-US"/>
        </w:rPr>
        <w:t>Dengan menerapkan</w:t>
      </w:r>
      <w:r>
        <w:rPr>
          <w:rFonts w:ascii="Times New Roman" w:hAnsi="Times New Roman" w:cs="Times New Roman"/>
          <w:b w:val="0"/>
          <w:bCs w:val="0"/>
          <w:sz w:val="20"/>
          <w:szCs w:val="20"/>
          <w:lang w:val="en-US"/>
        </w:rPr>
        <w:t xml:space="preserve"> </w:t>
      </w:r>
      <w:r w:rsidRPr="0024002B">
        <w:rPr>
          <w:rFonts w:ascii="Times New Roman" w:hAnsi="Times New Roman" w:cs="Times New Roman"/>
          <w:b w:val="0"/>
          <w:bCs w:val="0"/>
          <w:i/>
          <w:iCs/>
          <w:sz w:val="20"/>
          <w:szCs w:val="20"/>
          <w:lang w:val="en-US"/>
        </w:rPr>
        <w:t>Good Corporate Governance</w:t>
      </w:r>
      <w:r>
        <w:rPr>
          <w:rFonts w:ascii="Times New Roman" w:hAnsi="Times New Roman" w:cs="Times New Roman"/>
          <w:b w:val="0"/>
          <w:bCs w:val="0"/>
          <w:sz w:val="20"/>
          <w:szCs w:val="20"/>
          <w:lang w:val="en-US"/>
        </w:rPr>
        <w:t xml:space="preserve"> </w:t>
      </w:r>
      <w:r w:rsidR="000A49DC">
        <w:rPr>
          <w:rFonts w:ascii="Times New Roman" w:hAnsi="Times New Roman" w:cs="Times New Roman"/>
          <w:b w:val="0"/>
          <w:bCs w:val="0"/>
          <w:sz w:val="20"/>
          <w:szCs w:val="20"/>
          <w:lang w:val="en-US"/>
        </w:rPr>
        <w:t>investor dapat mengetahui bahwa perusahaan dijalankan dengan baik dan investor tertarik untuk berinvestasi di perusahaan tersebut</w:t>
      </w:r>
      <w:r w:rsidR="00D10F38">
        <w:rPr>
          <w:rFonts w:ascii="Times New Roman" w:hAnsi="Times New Roman" w:cs="Times New Roman"/>
          <w:b w:val="0"/>
          <w:bCs w:val="0"/>
          <w:sz w:val="20"/>
          <w:szCs w:val="20"/>
          <w:lang w:val="en-US"/>
        </w:rPr>
        <w:t xml:space="preserve"> </w:t>
      </w:r>
      <w:r w:rsidR="00D10F38" w:rsidRPr="00D10F38">
        <w:rPr>
          <w:rFonts w:ascii="Times New Roman" w:hAnsi="Times New Roman" w:cs="Times New Roman"/>
          <w:b w:val="0"/>
          <w:bCs w:val="0"/>
          <w:sz w:val="20"/>
          <w:szCs w:val="20"/>
          <w:lang w:val="en-US"/>
        </w:rPr>
        <w:fldChar w:fldCharType="begin"/>
      </w:r>
      <w:r w:rsidR="00D10F38" w:rsidRPr="00D10F38">
        <w:rPr>
          <w:rFonts w:ascii="Times New Roman" w:hAnsi="Times New Roman" w:cs="Times New Roman"/>
          <w:b w:val="0"/>
          <w:bCs w:val="0"/>
          <w:sz w:val="20"/>
          <w:szCs w:val="20"/>
          <w:lang w:val="en-US"/>
        </w:rPr>
        <w:instrText xml:space="preserve"> ADDIN ZOTERO_ITEM CSL_CITATION {"citationID":"03MBzabk","properties":{"formattedCitation":"[1]","plainCitation":"[1]","noteIndex":0},"citationItems":[{"id":145,"uris":["http://zotero.org/users/local/Qlfxlixx/items/V8VZ8T7F"],"itemData":{"id":145,"type":"article-journal","issue":"2","language":"id","source":"Zotero","title":"Pengaruh Corporate Governance, Ukuran Perusahaan dan Leverage Terhadap Kinerja Keuangan Perusahaan di Bursa Efek Indonesia (Studi Kasus Perusahaan Manufaktur yang Terdaftar di Bursa Efek Indonesia Periode 2013-2017)","volume":"1","author":[{"family":"Erawati","given":"Teguh"},{"family":"Wahyuni","given":"Fitri"}],"issued":{"date-parts":[["2019"]]}}}],"schema":"https://github.com/citation-style-language/schema/raw/master/csl-citation.json"} </w:instrText>
      </w:r>
      <w:r w:rsidR="00D10F38" w:rsidRPr="00D10F38">
        <w:rPr>
          <w:rFonts w:ascii="Times New Roman" w:hAnsi="Times New Roman" w:cs="Times New Roman"/>
          <w:b w:val="0"/>
          <w:bCs w:val="0"/>
          <w:sz w:val="20"/>
          <w:szCs w:val="20"/>
          <w:lang w:val="en-US"/>
        </w:rPr>
        <w:fldChar w:fldCharType="separate"/>
      </w:r>
      <w:r w:rsidR="00D10F38" w:rsidRPr="00D10F38">
        <w:rPr>
          <w:rFonts w:ascii="Times New Roman" w:hAnsi="Times New Roman" w:cs="Times New Roman"/>
          <w:b w:val="0"/>
          <w:bCs w:val="0"/>
          <w:sz w:val="20"/>
        </w:rPr>
        <w:t>[1]</w:t>
      </w:r>
      <w:r w:rsidR="00D10F38" w:rsidRPr="00D10F38">
        <w:rPr>
          <w:rFonts w:ascii="Times New Roman" w:hAnsi="Times New Roman" w:cs="Times New Roman"/>
          <w:b w:val="0"/>
          <w:bCs w:val="0"/>
          <w:sz w:val="20"/>
          <w:szCs w:val="20"/>
          <w:lang w:val="en-US"/>
        </w:rPr>
        <w:fldChar w:fldCharType="end"/>
      </w:r>
      <w:r>
        <w:rPr>
          <w:rFonts w:ascii="Times New Roman" w:hAnsi="Times New Roman" w:cs="Times New Roman"/>
          <w:b w:val="0"/>
          <w:bCs w:val="0"/>
          <w:sz w:val="20"/>
          <w:szCs w:val="20"/>
          <w:lang w:val="en-US"/>
        </w:rPr>
        <w:t xml:space="preserve">. Hal ini akan meningkatkan </w:t>
      </w:r>
      <w:r w:rsidR="000A49DC">
        <w:rPr>
          <w:rFonts w:ascii="Times New Roman" w:hAnsi="Times New Roman" w:cs="Times New Roman"/>
          <w:b w:val="0"/>
          <w:bCs w:val="0"/>
          <w:sz w:val="20"/>
          <w:szCs w:val="20"/>
          <w:lang w:val="en-US"/>
        </w:rPr>
        <w:t xml:space="preserve">kepemilikan </w:t>
      </w:r>
      <w:r>
        <w:rPr>
          <w:rFonts w:ascii="Times New Roman" w:hAnsi="Times New Roman" w:cs="Times New Roman"/>
          <w:b w:val="0"/>
          <w:bCs w:val="0"/>
          <w:sz w:val="20"/>
          <w:szCs w:val="20"/>
          <w:lang w:val="en-US"/>
        </w:rPr>
        <w:t>saham</w:t>
      </w:r>
      <w:r w:rsidR="0024002B">
        <w:rPr>
          <w:rFonts w:ascii="Times New Roman" w:hAnsi="Times New Roman" w:cs="Times New Roman"/>
          <w:b w:val="0"/>
          <w:bCs w:val="0"/>
          <w:sz w:val="20"/>
          <w:szCs w:val="20"/>
          <w:lang w:val="en-US"/>
        </w:rPr>
        <w:t xml:space="preserve"> perusahaan </w:t>
      </w:r>
      <w:r w:rsidR="000A49DC">
        <w:rPr>
          <w:rFonts w:ascii="Times New Roman" w:hAnsi="Times New Roman" w:cs="Times New Roman"/>
          <w:b w:val="0"/>
          <w:bCs w:val="0"/>
          <w:sz w:val="20"/>
          <w:szCs w:val="20"/>
          <w:lang w:val="en-US"/>
        </w:rPr>
        <w:t>dan</w:t>
      </w:r>
      <w:r w:rsidR="0024002B">
        <w:rPr>
          <w:rFonts w:ascii="Times New Roman" w:hAnsi="Times New Roman" w:cs="Times New Roman"/>
          <w:b w:val="0"/>
          <w:bCs w:val="0"/>
          <w:sz w:val="20"/>
          <w:szCs w:val="20"/>
          <w:lang w:val="en-US"/>
        </w:rPr>
        <w:t xml:space="preserve"> berdampak pada </w:t>
      </w:r>
      <w:r w:rsidR="000A49DC">
        <w:rPr>
          <w:rFonts w:ascii="Times New Roman" w:hAnsi="Times New Roman" w:cs="Times New Roman"/>
          <w:b w:val="0"/>
          <w:bCs w:val="0"/>
          <w:sz w:val="20"/>
          <w:szCs w:val="20"/>
          <w:lang w:val="en-US"/>
        </w:rPr>
        <w:t>peningkatan</w:t>
      </w:r>
      <w:r w:rsidR="0024002B">
        <w:rPr>
          <w:rFonts w:ascii="Times New Roman" w:hAnsi="Times New Roman" w:cs="Times New Roman"/>
          <w:b w:val="0"/>
          <w:bCs w:val="0"/>
          <w:sz w:val="20"/>
          <w:szCs w:val="20"/>
          <w:lang w:val="en-US"/>
        </w:rPr>
        <w:t xml:space="preserve"> kinerja perusahaan. Berdasarkan </w:t>
      </w:r>
      <w:r w:rsidR="000A49DC">
        <w:rPr>
          <w:rFonts w:ascii="Times New Roman" w:hAnsi="Times New Roman" w:cs="Times New Roman"/>
          <w:b w:val="0"/>
          <w:bCs w:val="0"/>
          <w:sz w:val="20"/>
          <w:szCs w:val="20"/>
          <w:lang w:val="en-US"/>
        </w:rPr>
        <w:t>uraian</w:t>
      </w:r>
      <w:r w:rsidR="0024002B">
        <w:rPr>
          <w:rFonts w:ascii="Times New Roman" w:hAnsi="Times New Roman" w:cs="Times New Roman"/>
          <w:b w:val="0"/>
          <w:bCs w:val="0"/>
          <w:sz w:val="20"/>
          <w:szCs w:val="20"/>
          <w:lang w:val="en-US"/>
        </w:rPr>
        <w:t xml:space="preserve"> diatas maka peneliti merumuskan hipotesis sebagai berikut: </w:t>
      </w:r>
      <w:r w:rsidR="0024002B" w:rsidRPr="0024002B">
        <w:rPr>
          <w:rFonts w:ascii="Times New Roman" w:hAnsi="Times New Roman" w:cs="Times New Roman"/>
          <w:sz w:val="20"/>
          <w:szCs w:val="20"/>
          <w:lang w:val="en-US"/>
        </w:rPr>
        <w:t xml:space="preserve">H6: Pengaruh rasio solvabilitas terhadap kinerja keuangan dengan </w:t>
      </w:r>
      <w:r w:rsidR="0024002B" w:rsidRPr="0024002B">
        <w:rPr>
          <w:rFonts w:ascii="Times New Roman" w:hAnsi="Times New Roman" w:cs="Times New Roman"/>
          <w:i/>
          <w:iCs/>
          <w:sz w:val="20"/>
          <w:szCs w:val="20"/>
          <w:lang w:val="en-US"/>
        </w:rPr>
        <w:t>Good Corporate Governance</w:t>
      </w:r>
      <w:r w:rsidR="0024002B" w:rsidRPr="0024002B">
        <w:rPr>
          <w:rFonts w:ascii="Times New Roman" w:hAnsi="Times New Roman" w:cs="Times New Roman"/>
          <w:sz w:val="20"/>
          <w:szCs w:val="20"/>
          <w:lang w:val="en-US"/>
        </w:rPr>
        <w:t xml:space="preserve"> sebagai pemoderasi</w:t>
      </w:r>
      <w:r w:rsidR="0024002B">
        <w:rPr>
          <w:rFonts w:ascii="Times New Roman" w:hAnsi="Times New Roman" w:cs="Times New Roman"/>
          <w:b w:val="0"/>
          <w:bCs w:val="0"/>
          <w:sz w:val="20"/>
          <w:szCs w:val="20"/>
          <w:lang w:val="en-US"/>
        </w:rPr>
        <w:t>.</w:t>
      </w:r>
      <w:bookmarkEnd w:id="93"/>
      <w:bookmarkEnd w:id="94"/>
      <w:bookmarkEnd w:id="95"/>
    </w:p>
    <w:p w14:paraId="6847C0F4" w14:textId="7615334B" w:rsidR="00374882" w:rsidRPr="00374882" w:rsidRDefault="00374882" w:rsidP="00917401">
      <w:pPr>
        <w:pStyle w:val="Heading1"/>
        <w:ind w:left="0" w:right="-2"/>
        <w:jc w:val="left"/>
        <w:rPr>
          <w:rFonts w:ascii="Times New Roman" w:hAnsi="Times New Roman" w:cs="Times New Roman"/>
          <w:sz w:val="20"/>
          <w:szCs w:val="20"/>
          <w:lang w:val="en-US"/>
        </w:rPr>
      </w:pPr>
      <w:bookmarkStart w:id="96" w:name="_Toc135329186"/>
      <w:bookmarkStart w:id="97" w:name="_Toc137603324"/>
      <w:bookmarkStart w:id="98" w:name="_Toc137693642"/>
      <w:r w:rsidRPr="00374882">
        <w:rPr>
          <w:rFonts w:ascii="Times New Roman" w:hAnsi="Times New Roman" w:cs="Times New Roman"/>
          <w:sz w:val="20"/>
          <w:szCs w:val="20"/>
          <w:lang w:val="en-US"/>
        </w:rPr>
        <w:t xml:space="preserve">Pengaruh rasio aktivitas terhadap kinerja keuangan dengan </w:t>
      </w:r>
      <w:r w:rsidRPr="00374882">
        <w:rPr>
          <w:rFonts w:ascii="Times New Roman" w:hAnsi="Times New Roman" w:cs="Times New Roman"/>
          <w:i/>
          <w:iCs/>
          <w:sz w:val="20"/>
          <w:szCs w:val="20"/>
          <w:lang w:val="en-US"/>
        </w:rPr>
        <w:t>Good Corporate Governance</w:t>
      </w:r>
      <w:r w:rsidRPr="00374882">
        <w:rPr>
          <w:rFonts w:ascii="Times New Roman" w:hAnsi="Times New Roman" w:cs="Times New Roman"/>
          <w:sz w:val="20"/>
          <w:szCs w:val="20"/>
          <w:lang w:val="en-US"/>
        </w:rPr>
        <w:t xml:space="preserve"> sebagai pemoderasi</w:t>
      </w:r>
      <w:bookmarkEnd w:id="96"/>
      <w:bookmarkEnd w:id="97"/>
      <w:bookmarkEnd w:id="98"/>
    </w:p>
    <w:p w14:paraId="2E984A2C" w14:textId="66A630E6" w:rsidR="00625B95" w:rsidRDefault="00625B95" w:rsidP="00374882">
      <w:pPr>
        <w:pStyle w:val="Heading1"/>
        <w:ind w:left="0" w:right="-2"/>
        <w:jc w:val="both"/>
        <w:rPr>
          <w:rFonts w:ascii="Times New Roman" w:hAnsi="Times New Roman" w:cs="Times New Roman"/>
          <w:b w:val="0"/>
          <w:bCs w:val="0"/>
          <w:sz w:val="20"/>
          <w:szCs w:val="20"/>
          <w:lang w:val="en-US"/>
        </w:rPr>
      </w:pPr>
      <w:r>
        <w:rPr>
          <w:rFonts w:ascii="Times New Roman" w:hAnsi="Times New Roman" w:cs="Times New Roman"/>
          <w:b w:val="0"/>
          <w:bCs w:val="0"/>
          <w:sz w:val="20"/>
          <w:szCs w:val="20"/>
          <w:lang w:val="en-US"/>
        </w:rPr>
        <w:tab/>
      </w:r>
      <w:bookmarkStart w:id="99" w:name="_Toc135329187"/>
      <w:bookmarkStart w:id="100" w:name="_Toc137603325"/>
      <w:bookmarkStart w:id="101" w:name="_Toc137693643"/>
      <w:r w:rsidR="000A49DC">
        <w:rPr>
          <w:rFonts w:ascii="Times New Roman" w:hAnsi="Times New Roman" w:cs="Times New Roman"/>
          <w:b w:val="0"/>
          <w:bCs w:val="0"/>
          <w:sz w:val="20"/>
          <w:szCs w:val="20"/>
          <w:lang w:val="en-US"/>
        </w:rPr>
        <w:t>Rasio a</w:t>
      </w:r>
      <w:r>
        <w:rPr>
          <w:rFonts w:ascii="Times New Roman" w:hAnsi="Times New Roman" w:cs="Times New Roman"/>
          <w:b w:val="0"/>
          <w:bCs w:val="0"/>
          <w:sz w:val="20"/>
          <w:szCs w:val="20"/>
          <w:lang w:val="en-US"/>
        </w:rPr>
        <w:t xml:space="preserve">ktivitas adalah rasio yang digunakan untuk mengukur seberapa efektif perusahaan </w:t>
      </w:r>
      <w:r w:rsidR="00885333">
        <w:rPr>
          <w:rFonts w:ascii="Times New Roman" w:hAnsi="Times New Roman" w:cs="Times New Roman"/>
          <w:b w:val="0"/>
          <w:bCs w:val="0"/>
          <w:sz w:val="20"/>
          <w:szCs w:val="20"/>
          <w:lang w:val="en-US"/>
        </w:rPr>
        <w:t>mengelola asetnya</w:t>
      </w:r>
      <w:r>
        <w:rPr>
          <w:rFonts w:ascii="Times New Roman" w:hAnsi="Times New Roman" w:cs="Times New Roman"/>
          <w:b w:val="0"/>
          <w:bCs w:val="0"/>
          <w:sz w:val="20"/>
          <w:szCs w:val="20"/>
          <w:lang w:val="en-US"/>
        </w:rPr>
        <w:t xml:space="preserve">. </w:t>
      </w:r>
      <w:r w:rsidR="00885333">
        <w:rPr>
          <w:rFonts w:ascii="Times New Roman" w:hAnsi="Times New Roman" w:cs="Times New Roman"/>
          <w:b w:val="0"/>
          <w:bCs w:val="0"/>
          <w:sz w:val="20"/>
          <w:szCs w:val="20"/>
          <w:lang w:val="en-US"/>
        </w:rPr>
        <w:t>Terlalu banyak penjualan dalam suatu perusahaan juga membutuhkan biaya modal yang tinggi, yang pada akhirnya menghasilkan keuntungan</w:t>
      </w:r>
      <w:r>
        <w:rPr>
          <w:rFonts w:ascii="Times New Roman" w:hAnsi="Times New Roman" w:cs="Times New Roman"/>
          <w:b w:val="0"/>
          <w:bCs w:val="0"/>
          <w:sz w:val="20"/>
          <w:szCs w:val="20"/>
          <w:lang w:val="en-US"/>
        </w:rPr>
        <w:t xml:space="preserve">. </w:t>
      </w:r>
      <w:r w:rsidR="00511EEF" w:rsidRPr="00511EEF">
        <w:rPr>
          <w:rFonts w:ascii="Times New Roman" w:hAnsi="Times New Roman" w:cs="Times New Roman"/>
          <w:b w:val="0"/>
          <w:bCs w:val="0"/>
          <w:i/>
          <w:iCs/>
          <w:sz w:val="20"/>
          <w:szCs w:val="20"/>
          <w:lang w:val="en-US"/>
        </w:rPr>
        <w:t>Good Corporate Governance</w:t>
      </w:r>
      <w:r w:rsidR="00511EEF">
        <w:rPr>
          <w:rFonts w:ascii="Times New Roman" w:hAnsi="Times New Roman" w:cs="Times New Roman"/>
          <w:b w:val="0"/>
          <w:bCs w:val="0"/>
          <w:sz w:val="20"/>
          <w:szCs w:val="20"/>
          <w:lang w:val="en-US"/>
        </w:rPr>
        <w:t xml:space="preserve"> </w:t>
      </w:r>
      <w:r w:rsidR="00885333">
        <w:rPr>
          <w:rFonts w:ascii="Times New Roman" w:hAnsi="Times New Roman" w:cs="Times New Roman"/>
          <w:b w:val="0"/>
          <w:bCs w:val="0"/>
          <w:sz w:val="20"/>
          <w:szCs w:val="20"/>
          <w:lang w:val="en-US"/>
        </w:rPr>
        <w:t>adalah</w:t>
      </w:r>
      <w:r w:rsidR="00511EEF">
        <w:rPr>
          <w:rFonts w:ascii="Times New Roman" w:hAnsi="Times New Roman" w:cs="Times New Roman"/>
          <w:b w:val="0"/>
          <w:bCs w:val="0"/>
          <w:sz w:val="20"/>
          <w:szCs w:val="20"/>
          <w:lang w:val="en-US"/>
        </w:rPr>
        <w:t xml:space="preserve"> </w:t>
      </w:r>
      <w:r w:rsidR="00885333">
        <w:rPr>
          <w:rFonts w:ascii="Times New Roman" w:hAnsi="Times New Roman" w:cs="Times New Roman"/>
          <w:b w:val="0"/>
          <w:bCs w:val="0"/>
          <w:sz w:val="20"/>
          <w:szCs w:val="20"/>
          <w:lang w:val="en-US"/>
        </w:rPr>
        <w:t>tentang menjalankan atau memanajemen perusahaan</w:t>
      </w:r>
      <w:r w:rsidR="00511EEF">
        <w:rPr>
          <w:rFonts w:ascii="Times New Roman" w:hAnsi="Times New Roman" w:cs="Times New Roman"/>
          <w:b w:val="0"/>
          <w:bCs w:val="0"/>
          <w:sz w:val="20"/>
          <w:szCs w:val="20"/>
          <w:lang w:val="en-US"/>
        </w:rPr>
        <w:t>. Tata kelola perusahaan yang baik</w:t>
      </w:r>
      <w:r w:rsidR="00885333">
        <w:rPr>
          <w:rFonts w:ascii="Times New Roman" w:hAnsi="Times New Roman" w:cs="Times New Roman"/>
          <w:b w:val="0"/>
          <w:bCs w:val="0"/>
          <w:sz w:val="20"/>
          <w:szCs w:val="20"/>
          <w:lang w:val="en-US"/>
        </w:rPr>
        <w:t xml:space="preserve"> mengacu pada bagaimana manajemen perusahaan mengelola aset dan modalnya dengan benar untuk menarik investor</w:t>
      </w:r>
      <w:r w:rsidR="00511EEF">
        <w:rPr>
          <w:rFonts w:ascii="Times New Roman" w:hAnsi="Times New Roman" w:cs="Times New Roman"/>
          <w:b w:val="0"/>
          <w:bCs w:val="0"/>
          <w:sz w:val="20"/>
          <w:szCs w:val="20"/>
          <w:lang w:val="en-US"/>
        </w:rPr>
        <w:t xml:space="preserve">. </w:t>
      </w:r>
      <w:r w:rsidR="00885333">
        <w:rPr>
          <w:rFonts w:ascii="Times New Roman" w:hAnsi="Times New Roman" w:cs="Times New Roman"/>
          <w:b w:val="0"/>
          <w:bCs w:val="0"/>
          <w:sz w:val="20"/>
          <w:szCs w:val="20"/>
          <w:lang w:val="en-US"/>
        </w:rPr>
        <w:t>Manajemen aset dan modal perusahaan dapat dikenali dari kinerja keuangan</w:t>
      </w:r>
      <w:r w:rsidR="00D10F38">
        <w:rPr>
          <w:rFonts w:ascii="Times New Roman" w:hAnsi="Times New Roman" w:cs="Times New Roman"/>
          <w:b w:val="0"/>
          <w:bCs w:val="0"/>
          <w:sz w:val="20"/>
          <w:szCs w:val="20"/>
          <w:lang w:val="en-US"/>
        </w:rPr>
        <w:t xml:space="preserve"> </w:t>
      </w:r>
      <w:r w:rsidR="00D10F38" w:rsidRPr="00D10F38">
        <w:rPr>
          <w:rFonts w:ascii="Times New Roman" w:hAnsi="Times New Roman" w:cs="Times New Roman"/>
          <w:b w:val="0"/>
          <w:bCs w:val="0"/>
          <w:sz w:val="20"/>
          <w:szCs w:val="20"/>
          <w:lang w:val="en-US"/>
        </w:rPr>
        <w:fldChar w:fldCharType="begin"/>
      </w:r>
      <w:r w:rsidR="00D10F38" w:rsidRPr="00D10F38">
        <w:rPr>
          <w:rFonts w:ascii="Times New Roman" w:hAnsi="Times New Roman" w:cs="Times New Roman"/>
          <w:b w:val="0"/>
          <w:bCs w:val="0"/>
          <w:sz w:val="20"/>
          <w:szCs w:val="20"/>
          <w:lang w:val="en-US"/>
        </w:rPr>
        <w:instrText xml:space="preserve"> ADDIN ZOTERO_ITEM CSL_CITATION {"citationID":"ucQdhpb2","properties":{"formattedCitation":"[13]","plainCitation":"[13]","noteIndex":0},"citationItems":[{"id":148,"uris":["http://zotero.org/users/local/Qlfxlixx/items/8ZZKMKLI"],"itemData":{"id":148,"type":"article-journal","abstract":"This study aims to examine the effect of good corporate governance on company performance in manufacturing companies spread across Indonesia. Measurement of good corporate governance indicators, independent board of commissioners, board of directors, managerial ownership, institutional ownership, and foreign ownership. The measurement of company performance uses the Tobin's Q ratio. The population used of all manufacturing companies in Indonesia listed on the IDX in 2017-2019 is 53 companies. The sampling technique used is purposive sampling method. Testing the hypothesis used multiple linear regression analysis, simultaneous significance test (F test), and individual parameter significance test (t test). The results of the simultaneous statistical significance test (F test) show that the five independent variables have a significant effect on company performance. The results of the statistical significance test of the individual parameters (t test) of the independent board of commissioners variable and institutional ownership have a significant effect on company performance, while the t test results on the variables of the board of directors, managerial ownership, and foreign ownership have no significant effect on company performance.","language":"id","source":"Zotero","title":"Pengaruh Good Corporate Governance Terhadap Kinerja Keuangan Perusahaan pada Perusahaan Manufaktur yang Terdaftar di Bursa Efek Indonesia Tahun 2017-2019","author":[{"family":"Aprilia","given":"Hildana"},{"family":"Wuryani","given":"Eni"}]}}],"schema":"https://github.com/citation-style-language/schema/raw/master/csl-citation.json"} </w:instrText>
      </w:r>
      <w:r w:rsidR="00D10F38" w:rsidRPr="00D10F38">
        <w:rPr>
          <w:rFonts w:ascii="Times New Roman" w:hAnsi="Times New Roman" w:cs="Times New Roman"/>
          <w:b w:val="0"/>
          <w:bCs w:val="0"/>
          <w:sz w:val="20"/>
          <w:szCs w:val="20"/>
          <w:lang w:val="en-US"/>
        </w:rPr>
        <w:fldChar w:fldCharType="separate"/>
      </w:r>
      <w:r w:rsidR="00D10F38" w:rsidRPr="00D10F38">
        <w:rPr>
          <w:rFonts w:ascii="Times New Roman" w:hAnsi="Times New Roman" w:cs="Times New Roman"/>
          <w:b w:val="0"/>
          <w:bCs w:val="0"/>
          <w:sz w:val="20"/>
        </w:rPr>
        <w:t>[13]</w:t>
      </w:r>
      <w:r w:rsidR="00D10F38" w:rsidRPr="00D10F38">
        <w:rPr>
          <w:rFonts w:ascii="Times New Roman" w:hAnsi="Times New Roman" w:cs="Times New Roman"/>
          <w:b w:val="0"/>
          <w:bCs w:val="0"/>
          <w:sz w:val="20"/>
          <w:szCs w:val="20"/>
          <w:lang w:val="en-US"/>
        </w:rPr>
        <w:fldChar w:fldCharType="end"/>
      </w:r>
      <w:r w:rsidR="00511EEF" w:rsidRPr="00D10F38">
        <w:rPr>
          <w:rFonts w:ascii="Times New Roman" w:hAnsi="Times New Roman" w:cs="Times New Roman"/>
          <w:b w:val="0"/>
          <w:bCs w:val="0"/>
          <w:sz w:val="20"/>
          <w:szCs w:val="20"/>
          <w:lang w:val="en-US"/>
        </w:rPr>
        <w:t>.</w:t>
      </w:r>
      <w:r w:rsidR="00511EEF">
        <w:rPr>
          <w:rFonts w:ascii="Times New Roman" w:hAnsi="Times New Roman" w:cs="Times New Roman"/>
          <w:b w:val="0"/>
          <w:bCs w:val="0"/>
          <w:sz w:val="20"/>
          <w:szCs w:val="20"/>
          <w:lang w:val="en-US"/>
        </w:rPr>
        <w:t xml:space="preserve"> </w:t>
      </w:r>
      <w:r w:rsidR="00885333">
        <w:rPr>
          <w:rFonts w:ascii="Times New Roman" w:hAnsi="Times New Roman" w:cs="Times New Roman"/>
          <w:b w:val="0"/>
          <w:bCs w:val="0"/>
          <w:sz w:val="20"/>
          <w:szCs w:val="20"/>
          <w:lang w:val="en-US"/>
        </w:rPr>
        <w:t xml:space="preserve">Oleh karena itu, jika </w:t>
      </w:r>
      <w:r w:rsidR="00885333" w:rsidRPr="00885333">
        <w:rPr>
          <w:rFonts w:ascii="Times New Roman" w:hAnsi="Times New Roman" w:cs="Times New Roman"/>
          <w:b w:val="0"/>
          <w:bCs w:val="0"/>
          <w:i/>
          <w:iCs/>
          <w:sz w:val="20"/>
          <w:szCs w:val="20"/>
          <w:lang w:val="en-US"/>
        </w:rPr>
        <w:t>Good Corporate Governance</w:t>
      </w:r>
      <w:r w:rsidR="00885333">
        <w:rPr>
          <w:rFonts w:ascii="Times New Roman" w:hAnsi="Times New Roman" w:cs="Times New Roman"/>
          <w:b w:val="0"/>
          <w:bCs w:val="0"/>
          <w:sz w:val="20"/>
          <w:szCs w:val="20"/>
          <w:lang w:val="en-US"/>
        </w:rPr>
        <w:t xml:space="preserve"> yang tepat secara otomatis meningkatkan kinerja keuangan perusahaan</w:t>
      </w:r>
      <w:r w:rsidR="00511EEF">
        <w:rPr>
          <w:rFonts w:ascii="Times New Roman" w:hAnsi="Times New Roman" w:cs="Times New Roman"/>
          <w:b w:val="0"/>
          <w:bCs w:val="0"/>
          <w:sz w:val="20"/>
          <w:szCs w:val="20"/>
          <w:lang w:val="en-US"/>
        </w:rPr>
        <w:t xml:space="preserve">. Berdasarkan </w:t>
      </w:r>
      <w:r w:rsidR="00885333">
        <w:rPr>
          <w:rFonts w:ascii="Times New Roman" w:hAnsi="Times New Roman" w:cs="Times New Roman"/>
          <w:b w:val="0"/>
          <w:bCs w:val="0"/>
          <w:sz w:val="20"/>
          <w:szCs w:val="20"/>
          <w:lang w:val="en-US"/>
        </w:rPr>
        <w:t>uraian</w:t>
      </w:r>
      <w:r w:rsidR="00511EEF">
        <w:rPr>
          <w:rFonts w:ascii="Times New Roman" w:hAnsi="Times New Roman" w:cs="Times New Roman"/>
          <w:b w:val="0"/>
          <w:bCs w:val="0"/>
          <w:sz w:val="20"/>
          <w:szCs w:val="20"/>
          <w:lang w:val="en-US"/>
        </w:rPr>
        <w:t xml:space="preserve"> diatas maka peneliti merumuskan hipotesis sebagai berikut: </w:t>
      </w:r>
      <w:r w:rsidR="00511EEF" w:rsidRPr="00511EEF">
        <w:rPr>
          <w:rFonts w:ascii="Times New Roman" w:hAnsi="Times New Roman" w:cs="Times New Roman"/>
          <w:sz w:val="20"/>
          <w:szCs w:val="20"/>
          <w:lang w:val="en-US"/>
        </w:rPr>
        <w:t xml:space="preserve">H7: Pengaruh rasio aktivitas terhadap kinerja keuangan dengan </w:t>
      </w:r>
      <w:r w:rsidR="00511EEF" w:rsidRPr="00511EEF">
        <w:rPr>
          <w:rFonts w:ascii="Times New Roman" w:hAnsi="Times New Roman" w:cs="Times New Roman"/>
          <w:i/>
          <w:iCs/>
          <w:sz w:val="20"/>
          <w:szCs w:val="20"/>
          <w:lang w:val="en-US"/>
        </w:rPr>
        <w:t>Good Corporate Goverance</w:t>
      </w:r>
      <w:r w:rsidR="00511EEF" w:rsidRPr="00511EEF">
        <w:rPr>
          <w:rFonts w:ascii="Times New Roman" w:hAnsi="Times New Roman" w:cs="Times New Roman"/>
          <w:sz w:val="20"/>
          <w:szCs w:val="20"/>
          <w:lang w:val="en-US"/>
        </w:rPr>
        <w:t xml:space="preserve"> sebagai pemoderasi</w:t>
      </w:r>
      <w:r w:rsidR="00511EEF">
        <w:rPr>
          <w:rFonts w:ascii="Times New Roman" w:hAnsi="Times New Roman" w:cs="Times New Roman"/>
          <w:b w:val="0"/>
          <w:bCs w:val="0"/>
          <w:sz w:val="20"/>
          <w:szCs w:val="20"/>
          <w:lang w:val="en-US"/>
        </w:rPr>
        <w:t>.</w:t>
      </w:r>
      <w:bookmarkEnd w:id="99"/>
      <w:bookmarkEnd w:id="100"/>
      <w:bookmarkEnd w:id="101"/>
    </w:p>
    <w:p w14:paraId="26A37667" w14:textId="054909CA" w:rsidR="00374882" w:rsidRPr="00374882" w:rsidRDefault="00374882" w:rsidP="00917401">
      <w:pPr>
        <w:pStyle w:val="Heading1"/>
        <w:ind w:left="0" w:right="-2"/>
        <w:jc w:val="left"/>
        <w:rPr>
          <w:rFonts w:ascii="Times New Roman" w:hAnsi="Times New Roman" w:cs="Times New Roman"/>
          <w:sz w:val="20"/>
          <w:szCs w:val="20"/>
          <w:lang w:val="en-US"/>
        </w:rPr>
      </w:pPr>
      <w:bookmarkStart w:id="102" w:name="_Toc135329188"/>
      <w:bookmarkStart w:id="103" w:name="_Toc137603326"/>
      <w:bookmarkStart w:id="104" w:name="_Toc137693644"/>
      <w:r w:rsidRPr="00374882">
        <w:rPr>
          <w:rFonts w:ascii="Times New Roman" w:hAnsi="Times New Roman" w:cs="Times New Roman"/>
          <w:sz w:val="20"/>
          <w:szCs w:val="20"/>
          <w:lang w:val="en-US"/>
        </w:rPr>
        <w:t xml:space="preserve">Pengaruh rasio profitabilitas terhadap kinerja keuangan dengan </w:t>
      </w:r>
      <w:r w:rsidRPr="00374882">
        <w:rPr>
          <w:rFonts w:ascii="Times New Roman" w:hAnsi="Times New Roman" w:cs="Times New Roman"/>
          <w:i/>
          <w:iCs/>
          <w:sz w:val="20"/>
          <w:szCs w:val="20"/>
          <w:lang w:val="en-US"/>
        </w:rPr>
        <w:t>Good Corporate Governance</w:t>
      </w:r>
      <w:r w:rsidRPr="00374882">
        <w:rPr>
          <w:rFonts w:ascii="Times New Roman" w:hAnsi="Times New Roman" w:cs="Times New Roman"/>
          <w:sz w:val="20"/>
          <w:szCs w:val="20"/>
          <w:lang w:val="en-US"/>
        </w:rPr>
        <w:t xml:space="preserve"> sebagai pemoderasi</w:t>
      </w:r>
      <w:bookmarkEnd w:id="102"/>
      <w:bookmarkEnd w:id="103"/>
      <w:bookmarkEnd w:id="104"/>
    </w:p>
    <w:p w14:paraId="0C4B52C6" w14:textId="0EFA8985" w:rsidR="00B94F25" w:rsidRDefault="00AA0996" w:rsidP="00374882">
      <w:pPr>
        <w:pStyle w:val="Heading1"/>
        <w:ind w:left="0" w:right="-2"/>
        <w:jc w:val="both"/>
        <w:rPr>
          <w:rFonts w:ascii="Times New Roman" w:hAnsi="Times New Roman" w:cs="Times New Roman"/>
          <w:b w:val="0"/>
          <w:bCs w:val="0"/>
          <w:sz w:val="20"/>
          <w:szCs w:val="20"/>
          <w:lang w:val="en-US"/>
        </w:rPr>
      </w:pPr>
      <w:r>
        <w:rPr>
          <w:rFonts w:ascii="Times New Roman" w:hAnsi="Times New Roman" w:cs="Times New Roman"/>
          <w:b w:val="0"/>
          <w:bCs w:val="0"/>
          <w:sz w:val="20"/>
          <w:szCs w:val="20"/>
          <w:lang w:val="en-US"/>
        </w:rPr>
        <w:tab/>
      </w:r>
      <w:bookmarkStart w:id="105" w:name="_Toc135329189"/>
      <w:bookmarkStart w:id="106" w:name="_Toc137603327"/>
      <w:bookmarkStart w:id="107" w:name="_Toc137693645"/>
      <w:r w:rsidR="00FB2D81">
        <w:rPr>
          <w:rFonts w:ascii="Times New Roman" w:hAnsi="Times New Roman" w:cs="Times New Roman"/>
          <w:b w:val="0"/>
          <w:bCs w:val="0"/>
          <w:sz w:val="20"/>
          <w:szCs w:val="20"/>
          <w:lang w:val="en-US"/>
        </w:rPr>
        <w:t>Rasio p</w:t>
      </w:r>
      <w:r>
        <w:rPr>
          <w:rFonts w:ascii="Times New Roman" w:hAnsi="Times New Roman" w:cs="Times New Roman"/>
          <w:b w:val="0"/>
          <w:bCs w:val="0"/>
          <w:sz w:val="20"/>
          <w:szCs w:val="20"/>
          <w:lang w:val="en-US"/>
        </w:rPr>
        <w:t xml:space="preserve">rofitabilitas adalah kemampuan </w:t>
      </w:r>
      <w:r w:rsidR="00FB2D81">
        <w:rPr>
          <w:rFonts w:ascii="Times New Roman" w:hAnsi="Times New Roman" w:cs="Times New Roman"/>
          <w:b w:val="0"/>
          <w:bCs w:val="0"/>
          <w:sz w:val="20"/>
          <w:szCs w:val="20"/>
          <w:lang w:val="en-US"/>
        </w:rPr>
        <w:t xml:space="preserve">suatu </w:t>
      </w:r>
      <w:r>
        <w:rPr>
          <w:rFonts w:ascii="Times New Roman" w:hAnsi="Times New Roman" w:cs="Times New Roman"/>
          <w:b w:val="0"/>
          <w:bCs w:val="0"/>
          <w:sz w:val="20"/>
          <w:szCs w:val="20"/>
          <w:lang w:val="en-US"/>
        </w:rPr>
        <w:t xml:space="preserve">perusahaan </w:t>
      </w:r>
      <w:r w:rsidR="00FB2D81">
        <w:rPr>
          <w:rFonts w:ascii="Times New Roman" w:hAnsi="Times New Roman" w:cs="Times New Roman"/>
          <w:b w:val="0"/>
          <w:bCs w:val="0"/>
          <w:sz w:val="20"/>
          <w:szCs w:val="20"/>
          <w:lang w:val="en-US"/>
        </w:rPr>
        <w:t>untuk</w:t>
      </w:r>
      <w:r>
        <w:rPr>
          <w:rFonts w:ascii="Times New Roman" w:hAnsi="Times New Roman" w:cs="Times New Roman"/>
          <w:b w:val="0"/>
          <w:bCs w:val="0"/>
          <w:sz w:val="20"/>
          <w:szCs w:val="20"/>
          <w:lang w:val="en-US"/>
        </w:rPr>
        <w:t xml:space="preserve"> menghasilkan</w:t>
      </w:r>
      <w:r w:rsidR="00FB2D81">
        <w:rPr>
          <w:rFonts w:ascii="Times New Roman" w:hAnsi="Times New Roman" w:cs="Times New Roman"/>
          <w:b w:val="0"/>
          <w:bCs w:val="0"/>
          <w:sz w:val="20"/>
          <w:szCs w:val="20"/>
          <w:lang w:val="en-US"/>
        </w:rPr>
        <w:t xml:space="preserve"> laba</w:t>
      </w:r>
      <w:r>
        <w:rPr>
          <w:rFonts w:ascii="Times New Roman" w:hAnsi="Times New Roman" w:cs="Times New Roman"/>
          <w:b w:val="0"/>
          <w:bCs w:val="0"/>
          <w:sz w:val="20"/>
          <w:szCs w:val="20"/>
          <w:lang w:val="en-US"/>
        </w:rPr>
        <w:t xml:space="preserve">. </w:t>
      </w:r>
      <w:r w:rsidR="00FB2D81">
        <w:rPr>
          <w:rFonts w:ascii="Times New Roman" w:hAnsi="Times New Roman" w:cs="Times New Roman"/>
          <w:b w:val="0"/>
          <w:bCs w:val="0"/>
          <w:sz w:val="20"/>
          <w:szCs w:val="20"/>
          <w:lang w:val="en-US"/>
        </w:rPr>
        <w:t xml:space="preserve">Rasio </w:t>
      </w:r>
      <w:r w:rsidR="00FB2D81">
        <w:rPr>
          <w:rFonts w:ascii="Times New Roman" w:hAnsi="Times New Roman" w:cs="Times New Roman"/>
          <w:b w:val="0"/>
          <w:bCs w:val="0"/>
          <w:sz w:val="20"/>
          <w:szCs w:val="20"/>
          <w:lang w:val="en-US"/>
        </w:rPr>
        <w:lastRenderedPageBreak/>
        <w:t>p</w:t>
      </w:r>
      <w:r>
        <w:rPr>
          <w:rFonts w:ascii="Times New Roman" w:hAnsi="Times New Roman" w:cs="Times New Roman"/>
          <w:b w:val="0"/>
          <w:bCs w:val="0"/>
          <w:sz w:val="20"/>
          <w:szCs w:val="20"/>
          <w:lang w:val="en-US"/>
        </w:rPr>
        <w:t>rofitabilitas digunakan untuk mengukur</w:t>
      </w:r>
      <w:r w:rsidR="00FB2D81">
        <w:rPr>
          <w:rFonts w:ascii="Times New Roman" w:hAnsi="Times New Roman" w:cs="Times New Roman"/>
          <w:b w:val="0"/>
          <w:bCs w:val="0"/>
          <w:sz w:val="20"/>
          <w:szCs w:val="20"/>
          <w:lang w:val="en-US"/>
        </w:rPr>
        <w:t xml:space="preserve"> </w:t>
      </w:r>
      <w:r>
        <w:rPr>
          <w:rFonts w:ascii="Times New Roman" w:hAnsi="Times New Roman" w:cs="Times New Roman"/>
          <w:b w:val="0"/>
          <w:bCs w:val="0"/>
          <w:sz w:val="20"/>
          <w:szCs w:val="20"/>
          <w:lang w:val="en-US"/>
        </w:rPr>
        <w:t>efektiv</w:t>
      </w:r>
      <w:r w:rsidR="00FB2D81">
        <w:rPr>
          <w:rFonts w:ascii="Times New Roman" w:hAnsi="Times New Roman" w:cs="Times New Roman"/>
          <w:b w:val="0"/>
          <w:bCs w:val="0"/>
          <w:sz w:val="20"/>
          <w:szCs w:val="20"/>
          <w:lang w:val="en-US"/>
        </w:rPr>
        <w:t>itas</w:t>
      </w:r>
      <w:r>
        <w:rPr>
          <w:rFonts w:ascii="Times New Roman" w:hAnsi="Times New Roman" w:cs="Times New Roman"/>
          <w:b w:val="0"/>
          <w:bCs w:val="0"/>
          <w:sz w:val="20"/>
          <w:szCs w:val="20"/>
          <w:lang w:val="en-US"/>
        </w:rPr>
        <w:t xml:space="preserve"> manjemen </w:t>
      </w:r>
      <w:r w:rsidR="00FB2D81">
        <w:rPr>
          <w:rFonts w:ascii="Times New Roman" w:hAnsi="Times New Roman" w:cs="Times New Roman"/>
          <w:b w:val="0"/>
          <w:bCs w:val="0"/>
          <w:sz w:val="20"/>
          <w:szCs w:val="20"/>
          <w:lang w:val="en-US"/>
        </w:rPr>
        <w:t xml:space="preserve">secara keseluruhan </w:t>
      </w:r>
      <w:r>
        <w:rPr>
          <w:rFonts w:ascii="Times New Roman" w:hAnsi="Times New Roman" w:cs="Times New Roman"/>
          <w:b w:val="0"/>
          <w:bCs w:val="0"/>
          <w:sz w:val="20"/>
          <w:szCs w:val="20"/>
          <w:lang w:val="en-US"/>
        </w:rPr>
        <w:t>dalam me</w:t>
      </w:r>
      <w:r w:rsidR="00FB2D81">
        <w:rPr>
          <w:rFonts w:ascii="Times New Roman" w:hAnsi="Times New Roman" w:cs="Times New Roman"/>
          <w:b w:val="0"/>
          <w:bCs w:val="0"/>
          <w:sz w:val="20"/>
          <w:szCs w:val="20"/>
          <w:lang w:val="en-US"/>
        </w:rPr>
        <w:t xml:space="preserve">nghasilkan </w:t>
      </w:r>
      <w:r>
        <w:rPr>
          <w:rFonts w:ascii="Times New Roman" w:hAnsi="Times New Roman" w:cs="Times New Roman"/>
          <w:b w:val="0"/>
          <w:bCs w:val="0"/>
          <w:sz w:val="20"/>
          <w:szCs w:val="20"/>
          <w:lang w:val="en-US"/>
        </w:rPr>
        <w:t>keuntungan perusahaan</w:t>
      </w:r>
      <w:r w:rsidR="00FB2D81">
        <w:rPr>
          <w:rFonts w:ascii="Times New Roman" w:hAnsi="Times New Roman" w:cs="Times New Roman"/>
          <w:b w:val="0"/>
          <w:bCs w:val="0"/>
          <w:sz w:val="20"/>
          <w:szCs w:val="20"/>
          <w:lang w:val="en-US"/>
        </w:rPr>
        <w:t xml:space="preserve"> sebelum pajak penghasilan</w:t>
      </w:r>
      <w:r>
        <w:rPr>
          <w:rFonts w:ascii="Times New Roman" w:hAnsi="Times New Roman" w:cs="Times New Roman"/>
          <w:b w:val="0"/>
          <w:bCs w:val="0"/>
          <w:sz w:val="20"/>
          <w:szCs w:val="20"/>
          <w:lang w:val="en-US"/>
        </w:rPr>
        <w:t xml:space="preserve">. </w:t>
      </w:r>
      <w:r w:rsidR="00FB2D81">
        <w:rPr>
          <w:rFonts w:ascii="Times New Roman" w:hAnsi="Times New Roman" w:cs="Times New Roman"/>
          <w:b w:val="0"/>
          <w:bCs w:val="0"/>
          <w:sz w:val="20"/>
          <w:szCs w:val="20"/>
          <w:lang w:val="en-US"/>
        </w:rPr>
        <w:t>Profitabilitas perusahaan tergantung pada pengelolaan aset perusahaan, yang menunjukkan efisiensi manajemen perusahaan</w:t>
      </w:r>
      <w:r w:rsidR="00C22B48">
        <w:rPr>
          <w:rFonts w:ascii="Times New Roman" w:hAnsi="Times New Roman" w:cs="Times New Roman"/>
          <w:b w:val="0"/>
          <w:bCs w:val="0"/>
          <w:sz w:val="20"/>
          <w:szCs w:val="20"/>
          <w:lang w:val="en-US"/>
        </w:rPr>
        <w:t>. Semakin tinggi profitabilitas maka semakin tinggi kemampuan perusahaan dalam men</w:t>
      </w:r>
      <w:r w:rsidR="00FB2D81">
        <w:rPr>
          <w:rFonts w:ascii="Times New Roman" w:hAnsi="Times New Roman" w:cs="Times New Roman"/>
          <w:b w:val="0"/>
          <w:bCs w:val="0"/>
          <w:sz w:val="20"/>
          <w:szCs w:val="20"/>
          <w:lang w:val="en-US"/>
        </w:rPr>
        <w:t>ghasilkan laba dan semakin</w:t>
      </w:r>
      <w:r w:rsidR="00C22B48">
        <w:rPr>
          <w:rFonts w:ascii="Times New Roman" w:hAnsi="Times New Roman" w:cs="Times New Roman"/>
          <w:b w:val="0"/>
          <w:bCs w:val="0"/>
          <w:sz w:val="20"/>
          <w:szCs w:val="20"/>
          <w:lang w:val="en-US"/>
        </w:rPr>
        <w:t xml:space="preserve"> </w:t>
      </w:r>
      <w:r w:rsidR="00FB2D81">
        <w:rPr>
          <w:rFonts w:ascii="Times New Roman" w:hAnsi="Times New Roman" w:cs="Times New Roman"/>
          <w:b w:val="0"/>
          <w:bCs w:val="0"/>
          <w:sz w:val="20"/>
          <w:szCs w:val="20"/>
          <w:lang w:val="en-US"/>
        </w:rPr>
        <w:t>tinggi pula kinerja keuangan</w:t>
      </w:r>
      <w:r w:rsidR="003503F1">
        <w:rPr>
          <w:rFonts w:ascii="Times New Roman" w:hAnsi="Times New Roman" w:cs="Times New Roman"/>
          <w:b w:val="0"/>
          <w:bCs w:val="0"/>
          <w:sz w:val="20"/>
          <w:szCs w:val="20"/>
          <w:lang w:val="en-US"/>
        </w:rPr>
        <w:t>nya</w:t>
      </w:r>
      <w:r w:rsidR="00C22B48">
        <w:rPr>
          <w:rFonts w:ascii="Times New Roman" w:hAnsi="Times New Roman" w:cs="Times New Roman"/>
          <w:b w:val="0"/>
          <w:bCs w:val="0"/>
          <w:sz w:val="20"/>
          <w:szCs w:val="20"/>
          <w:lang w:val="en-US"/>
        </w:rPr>
        <w:t xml:space="preserve">. </w:t>
      </w:r>
      <w:r w:rsidR="00C22B48" w:rsidRPr="00625B95">
        <w:rPr>
          <w:rFonts w:ascii="Times New Roman" w:hAnsi="Times New Roman" w:cs="Times New Roman"/>
          <w:b w:val="0"/>
          <w:bCs w:val="0"/>
          <w:i/>
          <w:iCs/>
          <w:sz w:val="20"/>
          <w:szCs w:val="20"/>
          <w:lang w:val="en-US"/>
        </w:rPr>
        <w:t>Good Corporate Governance</w:t>
      </w:r>
      <w:r w:rsidR="00C22B48">
        <w:rPr>
          <w:rFonts w:ascii="Times New Roman" w:hAnsi="Times New Roman" w:cs="Times New Roman"/>
          <w:b w:val="0"/>
          <w:bCs w:val="0"/>
          <w:sz w:val="20"/>
          <w:szCs w:val="20"/>
          <w:lang w:val="en-US"/>
        </w:rPr>
        <w:t xml:space="preserve"> </w:t>
      </w:r>
      <w:r w:rsidR="003503F1">
        <w:rPr>
          <w:rFonts w:ascii="Times New Roman" w:hAnsi="Times New Roman" w:cs="Times New Roman"/>
          <w:b w:val="0"/>
          <w:bCs w:val="0"/>
          <w:sz w:val="20"/>
          <w:szCs w:val="20"/>
          <w:lang w:val="en-US"/>
        </w:rPr>
        <w:t>atau tata kelola perusahaan yang baik, digunakan sebagai variabel moderasi untuk menyesuaikan dampak rasio profitabilitas terhadap kinerja keuangan</w:t>
      </w:r>
      <w:r w:rsidR="00C22B48">
        <w:rPr>
          <w:rFonts w:ascii="Times New Roman" w:hAnsi="Times New Roman" w:cs="Times New Roman"/>
          <w:b w:val="0"/>
          <w:bCs w:val="0"/>
          <w:sz w:val="20"/>
          <w:szCs w:val="20"/>
          <w:lang w:val="en-US"/>
        </w:rPr>
        <w:t xml:space="preserve">. </w:t>
      </w:r>
      <w:r w:rsidR="003503F1">
        <w:rPr>
          <w:rFonts w:ascii="Times New Roman" w:hAnsi="Times New Roman" w:cs="Times New Roman"/>
          <w:b w:val="0"/>
          <w:bCs w:val="0"/>
          <w:sz w:val="20"/>
          <w:szCs w:val="20"/>
          <w:lang w:val="en-US"/>
        </w:rPr>
        <w:t>M</w:t>
      </w:r>
      <w:r w:rsidR="00C22B48">
        <w:rPr>
          <w:rFonts w:ascii="Times New Roman" w:hAnsi="Times New Roman" w:cs="Times New Roman"/>
          <w:b w:val="0"/>
          <w:bCs w:val="0"/>
          <w:sz w:val="20"/>
          <w:szCs w:val="20"/>
          <w:lang w:val="en-US"/>
        </w:rPr>
        <w:t>enerap</w:t>
      </w:r>
      <w:r w:rsidR="003503F1">
        <w:rPr>
          <w:rFonts w:ascii="Times New Roman" w:hAnsi="Times New Roman" w:cs="Times New Roman"/>
          <w:b w:val="0"/>
          <w:bCs w:val="0"/>
          <w:sz w:val="20"/>
          <w:szCs w:val="20"/>
          <w:lang w:val="en-US"/>
        </w:rPr>
        <w:t>kan</w:t>
      </w:r>
      <w:r w:rsidR="00C22B48">
        <w:rPr>
          <w:rFonts w:ascii="Times New Roman" w:hAnsi="Times New Roman" w:cs="Times New Roman"/>
          <w:b w:val="0"/>
          <w:bCs w:val="0"/>
          <w:sz w:val="20"/>
          <w:szCs w:val="20"/>
          <w:lang w:val="en-US"/>
        </w:rPr>
        <w:t xml:space="preserve"> </w:t>
      </w:r>
      <w:r w:rsidR="00C22B48" w:rsidRPr="00625B95">
        <w:rPr>
          <w:rFonts w:ascii="Times New Roman" w:hAnsi="Times New Roman" w:cs="Times New Roman"/>
          <w:b w:val="0"/>
          <w:bCs w:val="0"/>
          <w:i/>
          <w:iCs/>
          <w:sz w:val="20"/>
          <w:szCs w:val="20"/>
          <w:lang w:val="en-US"/>
        </w:rPr>
        <w:t>Good Corporate Governance</w:t>
      </w:r>
      <w:r w:rsidR="00C22B48">
        <w:rPr>
          <w:rFonts w:ascii="Times New Roman" w:hAnsi="Times New Roman" w:cs="Times New Roman"/>
          <w:b w:val="0"/>
          <w:bCs w:val="0"/>
          <w:sz w:val="20"/>
          <w:szCs w:val="20"/>
          <w:lang w:val="en-US"/>
        </w:rPr>
        <w:t xml:space="preserve"> dalam </w:t>
      </w:r>
      <w:r w:rsidR="003503F1">
        <w:rPr>
          <w:rFonts w:ascii="Times New Roman" w:hAnsi="Times New Roman" w:cs="Times New Roman"/>
          <w:b w:val="0"/>
          <w:bCs w:val="0"/>
          <w:sz w:val="20"/>
          <w:szCs w:val="20"/>
          <w:lang w:val="en-US"/>
        </w:rPr>
        <w:t xml:space="preserve">suatu </w:t>
      </w:r>
      <w:r w:rsidR="00C22B48">
        <w:rPr>
          <w:rFonts w:ascii="Times New Roman" w:hAnsi="Times New Roman" w:cs="Times New Roman"/>
          <w:b w:val="0"/>
          <w:bCs w:val="0"/>
          <w:sz w:val="20"/>
          <w:szCs w:val="20"/>
          <w:lang w:val="en-US"/>
        </w:rPr>
        <w:t xml:space="preserve">perusahaan diharapkan lebih efektif dan efisien </w:t>
      </w:r>
      <w:r w:rsidR="003503F1">
        <w:rPr>
          <w:rFonts w:ascii="Times New Roman" w:hAnsi="Times New Roman" w:cs="Times New Roman"/>
          <w:b w:val="0"/>
          <w:bCs w:val="0"/>
          <w:sz w:val="20"/>
          <w:szCs w:val="20"/>
          <w:lang w:val="en-US"/>
        </w:rPr>
        <w:t xml:space="preserve">serta meningkatkan kemampuan perusahaan dalam menghasilkan laba </w:t>
      </w:r>
      <w:r w:rsidR="00D10F38" w:rsidRPr="00D10F38">
        <w:rPr>
          <w:rFonts w:ascii="Times New Roman" w:hAnsi="Times New Roman" w:cs="Times New Roman"/>
          <w:b w:val="0"/>
          <w:bCs w:val="0"/>
          <w:sz w:val="20"/>
          <w:szCs w:val="20"/>
          <w:lang w:val="en-US"/>
        </w:rPr>
        <w:fldChar w:fldCharType="begin"/>
      </w:r>
      <w:r w:rsidR="00D10F38" w:rsidRPr="00D10F38">
        <w:rPr>
          <w:rFonts w:ascii="Times New Roman" w:hAnsi="Times New Roman" w:cs="Times New Roman"/>
          <w:b w:val="0"/>
          <w:bCs w:val="0"/>
          <w:sz w:val="20"/>
          <w:szCs w:val="20"/>
          <w:lang w:val="en-US"/>
        </w:rPr>
        <w:instrText xml:space="preserve"> ADDIN ZOTERO_ITEM CSL_CITATION {"citationID":"x3U44Joj","properties":{"formattedCitation":"[9]","plainCitation":"[9]","noteIndex":0},"citationItems":[{"id":149,"uris":["http://zotero.org/users/local/Qlfxlixx/items/GH44PZBV"],"itemData":{"id":149,"type":"article-journal","abstract":"This study is intended to know the influence of intellectual capital (X1), corporate social responsibility (X2) and good corporate governance (X3) to organizational performance in manufacturers that are registered in Indonesian Stock Exchange. Samples were taken by purposive sampling. There are 165 samples from 33 manufacturers in Indonesian Stock Exchange. This research employs secondary data in form of financial statements from official website of Indonesian Stock Exchange. Hyphoteses were examined by multiple linear regression method. Results show that (1) intellectual capital influences negatively to organizational performance; (2) corporate social responsibility does not influence to organizational performance; (3) good corporate governance influences positively to organizational performance.","language":"id","source":"Zotero","title":"Pengaruh Intellectual Capital, Corporate Social Responsibility dan Good Corporate Governance Terhadap Kinerja Keuangan Perusahaan (Studi pada Perusahaan Manufaktur yang Terdaftar di Bursa Efek Indonesia)","author":[{"family":"Allan","given":"Fransisco"},{"family":"Sondakh","given":"Jullie J"},{"family":"Gamaliel","given":"Hendrik"}],"issued":{"date-parts":[["2020"]]}}}],"schema":"https://github.com/citation-style-language/schema/raw/master/csl-citation.json"} </w:instrText>
      </w:r>
      <w:r w:rsidR="00D10F38" w:rsidRPr="00D10F38">
        <w:rPr>
          <w:rFonts w:ascii="Times New Roman" w:hAnsi="Times New Roman" w:cs="Times New Roman"/>
          <w:b w:val="0"/>
          <w:bCs w:val="0"/>
          <w:sz w:val="20"/>
          <w:szCs w:val="20"/>
          <w:lang w:val="en-US"/>
        </w:rPr>
        <w:fldChar w:fldCharType="separate"/>
      </w:r>
      <w:r w:rsidR="00D10F38" w:rsidRPr="00D10F38">
        <w:rPr>
          <w:rFonts w:ascii="Times New Roman" w:hAnsi="Times New Roman" w:cs="Times New Roman"/>
          <w:b w:val="0"/>
          <w:bCs w:val="0"/>
          <w:sz w:val="20"/>
        </w:rPr>
        <w:t>[9]</w:t>
      </w:r>
      <w:r w:rsidR="00D10F38" w:rsidRPr="00D10F38">
        <w:rPr>
          <w:rFonts w:ascii="Times New Roman" w:hAnsi="Times New Roman" w:cs="Times New Roman"/>
          <w:b w:val="0"/>
          <w:bCs w:val="0"/>
          <w:sz w:val="20"/>
          <w:szCs w:val="20"/>
          <w:lang w:val="en-US"/>
        </w:rPr>
        <w:fldChar w:fldCharType="end"/>
      </w:r>
      <w:r w:rsidR="00C22B48">
        <w:rPr>
          <w:rFonts w:ascii="Times New Roman" w:hAnsi="Times New Roman" w:cs="Times New Roman"/>
          <w:b w:val="0"/>
          <w:bCs w:val="0"/>
          <w:sz w:val="20"/>
          <w:szCs w:val="20"/>
          <w:lang w:val="en-US"/>
        </w:rPr>
        <w:t xml:space="preserve">. </w:t>
      </w:r>
      <w:r w:rsidR="003503F1">
        <w:rPr>
          <w:rFonts w:ascii="Times New Roman" w:hAnsi="Times New Roman" w:cs="Times New Roman"/>
          <w:b w:val="0"/>
          <w:bCs w:val="0"/>
          <w:sz w:val="20"/>
          <w:szCs w:val="20"/>
          <w:lang w:val="en-US"/>
        </w:rPr>
        <w:t>Ini akan meningkatkan harga saham dan meningkatkan kinerja keuangan</w:t>
      </w:r>
      <w:r w:rsidR="00C22B48">
        <w:rPr>
          <w:rFonts w:ascii="Times New Roman" w:hAnsi="Times New Roman" w:cs="Times New Roman"/>
          <w:b w:val="0"/>
          <w:bCs w:val="0"/>
          <w:sz w:val="20"/>
          <w:szCs w:val="20"/>
          <w:lang w:val="en-US"/>
        </w:rPr>
        <w:t xml:space="preserve">. Berdasarkan </w:t>
      </w:r>
      <w:r w:rsidR="003503F1">
        <w:rPr>
          <w:rFonts w:ascii="Times New Roman" w:hAnsi="Times New Roman" w:cs="Times New Roman"/>
          <w:b w:val="0"/>
          <w:bCs w:val="0"/>
          <w:sz w:val="20"/>
          <w:szCs w:val="20"/>
          <w:lang w:val="en-US"/>
        </w:rPr>
        <w:t>uraian</w:t>
      </w:r>
      <w:r w:rsidR="00C22B48">
        <w:rPr>
          <w:rFonts w:ascii="Times New Roman" w:hAnsi="Times New Roman" w:cs="Times New Roman"/>
          <w:b w:val="0"/>
          <w:bCs w:val="0"/>
          <w:sz w:val="20"/>
          <w:szCs w:val="20"/>
          <w:lang w:val="en-US"/>
        </w:rPr>
        <w:t xml:space="preserve"> diatas maka peneliti merumuskan hipotesis sebagai berikut; </w:t>
      </w:r>
      <w:r w:rsidR="00C22B48" w:rsidRPr="00625B95">
        <w:rPr>
          <w:rFonts w:ascii="Times New Roman" w:hAnsi="Times New Roman" w:cs="Times New Roman"/>
          <w:sz w:val="20"/>
          <w:szCs w:val="20"/>
          <w:lang w:val="en-US"/>
        </w:rPr>
        <w:t xml:space="preserve">H8: Pengaruh rasio profitabilitas terhadap kinerja keuangan dengan </w:t>
      </w:r>
      <w:r w:rsidR="00C22B48" w:rsidRPr="00625B95">
        <w:rPr>
          <w:rFonts w:ascii="Times New Roman" w:hAnsi="Times New Roman" w:cs="Times New Roman"/>
          <w:i/>
          <w:iCs/>
          <w:sz w:val="20"/>
          <w:szCs w:val="20"/>
          <w:lang w:val="en-US"/>
        </w:rPr>
        <w:t>Good Corporate Governance</w:t>
      </w:r>
      <w:r w:rsidR="00C22B48" w:rsidRPr="00625B95">
        <w:rPr>
          <w:rFonts w:ascii="Times New Roman" w:hAnsi="Times New Roman" w:cs="Times New Roman"/>
          <w:sz w:val="20"/>
          <w:szCs w:val="20"/>
          <w:lang w:val="en-US"/>
        </w:rPr>
        <w:t xml:space="preserve"> sebagai pemoderasi</w:t>
      </w:r>
      <w:r w:rsidR="00C22B48">
        <w:rPr>
          <w:rFonts w:ascii="Times New Roman" w:hAnsi="Times New Roman" w:cs="Times New Roman"/>
          <w:b w:val="0"/>
          <w:bCs w:val="0"/>
          <w:sz w:val="20"/>
          <w:szCs w:val="20"/>
          <w:lang w:val="en-US"/>
        </w:rPr>
        <w:t>.</w:t>
      </w:r>
      <w:bookmarkEnd w:id="105"/>
      <w:bookmarkEnd w:id="106"/>
      <w:bookmarkEnd w:id="107"/>
    </w:p>
    <w:p w14:paraId="01033742" w14:textId="77777777" w:rsidR="00603DB8" w:rsidRPr="00B94F25" w:rsidRDefault="00603DB8" w:rsidP="00603DB8">
      <w:pPr>
        <w:pStyle w:val="Heading1"/>
        <w:ind w:left="426" w:right="-2" w:hanging="426"/>
        <w:jc w:val="left"/>
        <w:rPr>
          <w:rFonts w:ascii="Times New Roman" w:hAnsi="Times New Roman" w:cs="Times New Roman"/>
          <w:b w:val="0"/>
          <w:bCs w:val="0"/>
          <w:sz w:val="20"/>
          <w:szCs w:val="20"/>
          <w:lang w:val="en-US"/>
        </w:rPr>
      </w:pPr>
    </w:p>
    <w:p w14:paraId="528664DC" w14:textId="5E3695DA" w:rsidR="005D7645" w:rsidRPr="002427C9" w:rsidRDefault="002427C9" w:rsidP="00926491">
      <w:pPr>
        <w:pStyle w:val="Heading1"/>
        <w:ind w:left="0" w:right="-2"/>
        <w:jc w:val="left"/>
        <w:rPr>
          <w:rFonts w:ascii="Times New Roman" w:hAnsi="Times New Roman" w:cs="Times New Roman"/>
          <w:b w:val="0"/>
          <w:sz w:val="20"/>
          <w:szCs w:val="20"/>
          <w:lang w:val="en-US"/>
        </w:rPr>
      </w:pPr>
      <w:bookmarkStart w:id="108" w:name="_Toc125327716"/>
      <w:bookmarkStart w:id="109" w:name="_Toc125545049"/>
      <w:bookmarkStart w:id="110" w:name="_Toc126057520"/>
      <w:bookmarkStart w:id="111" w:name="_Toc126057558"/>
      <w:bookmarkStart w:id="112" w:name="_Toc137693646"/>
      <w:r w:rsidRPr="002427C9">
        <w:rPr>
          <w:rFonts w:ascii="Times New Roman" w:hAnsi="Times New Roman" w:cs="Times New Roman"/>
          <w:sz w:val="20"/>
          <w:szCs w:val="20"/>
          <w:lang w:val="en-US"/>
        </w:rPr>
        <w:t>Metode Penelitian</w:t>
      </w:r>
      <w:bookmarkEnd w:id="108"/>
      <w:bookmarkEnd w:id="109"/>
      <w:bookmarkEnd w:id="110"/>
      <w:bookmarkEnd w:id="111"/>
      <w:bookmarkEnd w:id="112"/>
    </w:p>
    <w:p w14:paraId="5F38782D" w14:textId="5E1A5A3C" w:rsidR="002427C9" w:rsidRDefault="002427C9" w:rsidP="00993F81">
      <w:pPr>
        <w:spacing w:line="242" w:lineRule="auto"/>
        <w:ind w:right="-2"/>
        <w:jc w:val="both"/>
        <w:rPr>
          <w:rFonts w:ascii="Times New Roman" w:hAnsi="Times New Roman" w:cs="Times New Roman"/>
          <w:bCs/>
          <w:sz w:val="20"/>
          <w:szCs w:val="20"/>
          <w:lang w:val="en-US"/>
        </w:rPr>
      </w:pPr>
      <w:r>
        <w:rPr>
          <w:rFonts w:ascii="Times New Roman" w:hAnsi="Times New Roman" w:cs="Times New Roman"/>
          <w:bCs/>
          <w:sz w:val="20"/>
          <w:szCs w:val="20"/>
          <w:lang w:val="en-US"/>
        </w:rPr>
        <w:tab/>
      </w:r>
      <w:r w:rsidR="00603DB8">
        <w:rPr>
          <w:rFonts w:ascii="Times New Roman" w:hAnsi="Times New Roman" w:cs="Times New Roman"/>
          <w:bCs/>
          <w:sz w:val="20"/>
          <w:szCs w:val="20"/>
          <w:lang w:val="en-US"/>
        </w:rPr>
        <w:t>Penelitian ini menggunakan penelitian kuantitaif dengan “</w:t>
      </w:r>
      <w:r w:rsidR="00704126">
        <w:rPr>
          <w:rFonts w:ascii="Times New Roman" w:hAnsi="Times New Roman" w:cs="Times New Roman"/>
          <w:bCs/>
          <w:sz w:val="20"/>
          <w:szCs w:val="20"/>
          <w:lang w:val="en-US"/>
        </w:rPr>
        <w:t>Kinerja Keuangan (Y)” sebagai variable dependen dan “Likuiditas (X1), “Solvabilitas (X2), “Aktivitas (X3) dan “Profitabilitas (X4)” sebagai variable independent. Selain itu, variable moderasi berupa “</w:t>
      </w:r>
      <w:r w:rsidR="00704126" w:rsidRPr="00704126">
        <w:rPr>
          <w:rFonts w:ascii="Times New Roman" w:hAnsi="Times New Roman" w:cs="Times New Roman"/>
          <w:bCs/>
          <w:i/>
          <w:iCs/>
          <w:sz w:val="20"/>
          <w:szCs w:val="20"/>
          <w:lang w:val="en-US"/>
        </w:rPr>
        <w:t>Good Corporate Governance</w:t>
      </w:r>
      <w:r w:rsidR="00704126">
        <w:rPr>
          <w:rFonts w:ascii="Times New Roman" w:hAnsi="Times New Roman" w:cs="Times New Roman"/>
          <w:bCs/>
          <w:sz w:val="20"/>
          <w:szCs w:val="20"/>
          <w:lang w:val="en-US"/>
        </w:rPr>
        <w:t xml:space="preserve"> (GCG)” juga dimasukkan dalam analisis.</w:t>
      </w:r>
    </w:p>
    <w:p w14:paraId="4FEB4374" w14:textId="77777777" w:rsidR="00917401" w:rsidRDefault="00917401" w:rsidP="00993F81">
      <w:pPr>
        <w:spacing w:line="242" w:lineRule="auto"/>
        <w:ind w:right="-2"/>
        <w:jc w:val="both"/>
        <w:rPr>
          <w:rFonts w:ascii="Times New Roman" w:hAnsi="Times New Roman" w:cs="Times New Roman"/>
          <w:bCs/>
          <w:sz w:val="20"/>
          <w:szCs w:val="20"/>
          <w:lang w:val="en-US"/>
        </w:rPr>
      </w:pPr>
    </w:p>
    <w:p w14:paraId="1406F172" w14:textId="7DCE6C14" w:rsidR="002427C9" w:rsidRPr="00871DA5" w:rsidRDefault="002427C9" w:rsidP="00926491">
      <w:pPr>
        <w:pStyle w:val="Heading1"/>
        <w:ind w:left="0" w:right="-2"/>
        <w:jc w:val="left"/>
        <w:rPr>
          <w:rFonts w:ascii="Times New Roman" w:hAnsi="Times New Roman" w:cs="Times New Roman"/>
          <w:b w:val="0"/>
          <w:sz w:val="20"/>
          <w:szCs w:val="20"/>
          <w:lang w:val="en-US"/>
        </w:rPr>
      </w:pPr>
      <w:bookmarkStart w:id="113" w:name="_Toc125327717"/>
      <w:bookmarkStart w:id="114" w:name="_Toc125545050"/>
      <w:bookmarkStart w:id="115" w:name="_Toc126057521"/>
      <w:bookmarkStart w:id="116" w:name="_Toc126057559"/>
      <w:bookmarkStart w:id="117" w:name="_Toc137693647"/>
      <w:r w:rsidRPr="00871DA5">
        <w:rPr>
          <w:rFonts w:ascii="Times New Roman" w:hAnsi="Times New Roman" w:cs="Times New Roman"/>
          <w:sz w:val="20"/>
          <w:szCs w:val="20"/>
          <w:lang w:val="en-US"/>
        </w:rPr>
        <w:t>Jenis dan Sumber Data</w:t>
      </w:r>
      <w:bookmarkEnd w:id="113"/>
      <w:bookmarkEnd w:id="114"/>
      <w:bookmarkEnd w:id="115"/>
      <w:bookmarkEnd w:id="116"/>
      <w:bookmarkEnd w:id="117"/>
    </w:p>
    <w:p w14:paraId="731540DC" w14:textId="45EE0A85" w:rsidR="00871DA5" w:rsidRDefault="00871DA5" w:rsidP="004D2699">
      <w:pPr>
        <w:spacing w:line="242" w:lineRule="auto"/>
        <w:ind w:right="-2"/>
        <w:jc w:val="both"/>
        <w:rPr>
          <w:rFonts w:ascii="Times New Roman" w:hAnsi="Times New Roman" w:cs="Times New Roman"/>
          <w:bCs/>
          <w:sz w:val="20"/>
          <w:szCs w:val="20"/>
          <w:lang w:val="en-US"/>
        </w:rPr>
      </w:pPr>
      <w:r>
        <w:rPr>
          <w:rFonts w:ascii="Times New Roman" w:hAnsi="Times New Roman" w:cs="Times New Roman"/>
          <w:bCs/>
          <w:sz w:val="20"/>
          <w:szCs w:val="20"/>
          <w:lang w:val="en-US"/>
        </w:rPr>
        <w:tab/>
        <w:t xml:space="preserve">Penelitian ini menggunakan data sekunder </w:t>
      </w:r>
      <w:r w:rsidR="004E537F">
        <w:rPr>
          <w:rFonts w:ascii="Times New Roman" w:hAnsi="Times New Roman" w:cs="Times New Roman"/>
          <w:bCs/>
          <w:sz w:val="20"/>
          <w:szCs w:val="20"/>
          <w:lang w:val="en-US"/>
        </w:rPr>
        <w:t>sebagai sumber data,</w:t>
      </w:r>
      <w:r>
        <w:rPr>
          <w:rFonts w:ascii="Times New Roman" w:hAnsi="Times New Roman" w:cs="Times New Roman"/>
          <w:bCs/>
          <w:sz w:val="20"/>
          <w:szCs w:val="20"/>
          <w:lang w:val="en-US"/>
        </w:rPr>
        <w:t xml:space="preserve"> menggunakan laporan keuangan </w:t>
      </w:r>
      <w:r w:rsidR="004E537F">
        <w:rPr>
          <w:rFonts w:ascii="Times New Roman" w:hAnsi="Times New Roman" w:cs="Times New Roman"/>
          <w:bCs/>
          <w:sz w:val="20"/>
          <w:szCs w:val="20"/>
          <w:lang w:val="en-US"/>
        </w:rPr>
        <w:t xml:space="preserve">perusahaan manufaktur sektor makanan dan minuman periode 2018-2021 </w:t>
      </w:r>
      <w:r>
        <w:rPr>
          <w:rFonts w:ascii="Times New Roman" w:hAnsi="Times New Roman" w:cs="Times New Roman"/>
          <w:bCs/>
          <w:sz w:val="20"/>
          <w:szCs w:val="20"/>
          <w:lang w:val="en-US"/>
        </w:rPr>
        <w:t>yang diperoleh dari situs resmi Bursa Efek Indonesia (</w:t>
      </w:r>
      <w:hyperlink r:id="rId13" w:history="1">
        <w:r w:rsidRPr="000376CA">
          <w:rPr>
            <w:rStyle w:val="Hyperlink"/>
            <w:rFonts w:ascii="Times New Roman" w:hAnsi="Times New Roman" w:cs="Times New Roman"/>
            <w:bCs/>
            <w:sz w:val="20"/>
            <w:szCs w:val="20"/>
            <w:lang w:val="en-US"/>
          </w:rPr>
          <w:t>www.idx.co.id</w:t>
        </w:r>
      </w:hyperlink>
      <w:r>
        <w:rPr>
          <w:rFonts w:ascii="Times New Roman" w:hAnsi="Times New Roman" w:cs="Times New Roman"/>
          <w:bCs/>
          <w:sz w:val="20"/>
          <w:szCs w:val="20"/>
          <w:lang w:val="en-US"/>
        </w:rPr>
        <w:t>)</w:t>
      </w:r>
      <w:r w:rsidR="00704126">
        <w:rPr>
          <w:rFonts w:ascii="Times New Roman" w:hAnsi="Times New Roman" w:cs="Times New Roman"/>
          <w:bCs/>
          <w:sz w:val="20"/>
          <w:szCs w:val="20"/>
          <w:lang w:val="en-US"/>
        </w:rPr>
        <w:t>.</w:t>
      </w:r>
    </w:p>
    <w:p w14:paraId="6FAB49EC" w14:textId="34E6CFC6" w:rsidR="00704126" w:rsidRDefault="00704126" w:rsidP="004D2699">
      <w:pPr>
        <w:spacing w:line="242" w:lineRule="auto"/>
        <w:ind w:right="-2"/>
        <w:jc w:val="both"/>
        <w:rPr>
          <w:rFonts w:ascii="Times New Roman" w:hAnsi="Times New Roman" w:cs="Times New Roman"/>
          <w:bCs/>
          <w:sz w:val="20"/>
          <w:szCs w:val="20"/>
          <w:lang w:val="en-US"/>
        </w:rPr>
      </w:pPr>
      <w:r>
        <w:rPr>
          <w:rFonts w:ascii="Times New Roman" w:hAnsi="Times New Roman" w:cs="Times New Roman"/>
          <w:bCs/>
          <w:sz w:val="20"/>
          <w:szCs w:val="20"/>
          <w:lang w:val="en-US"/>
        </w:rPr>
        <w:tab/>
        <w:t xml:space="preserve">Jangka waktu yang diusulkan untuk memeriksa kinerja keuangan dari tahun 2018-2021 karena mencakup jangka waktu </w:t>
      </w:r>
      <w:r w:rsidR="00D10F38">
        <w:rPr>
          <w:rFonts w:ascii="Times New Roman" w:hAnsi="Times New Roman" w:cs="Times New Roman"/>
          <w:bCs/>
          <w:sz w:val="20"/>
          <w:szCs w:val="20"/>
          <w:lang w:val="en-US"/>
        </w:rPr>
        <w:t>empat</w:t>
      </w:r>
      <w:r>
        <w:rPr>
          <w:rFonts w:ascii="Times New Roman" w:hAnsi="Times New Roman" w:cs="Times New Roman"/>
          <w:bCs/>
          <w:sz w:val="20"/>
          <w:szCs w:val="20"/>
          <w:lang w:val="en-US"/>
        </w:rPr>
        <w:t xml:space="preserve"> tahun berturut-turut, yang merupakan kerangka waktu umum untuk analisis keuangan. Meneliti kinerja keuangan selama beberapa tahun dapat memberikan pemahaman yang lebih lengkap tentang </w:t>
      </w:r>
      <w:r w:rsidR="003C2766">
        <w:rPr>
          <w:rFonts w:ascii="Times New Roman" w:hAnsi="Times New Roman" w:cs="Times New Roman"/>
          <w:bCs/>
          <w:sz w:val="20"/>
          <w:szCs w:val="20"/>
          <w:lang w:val="en-US"/>
        </w:rPr>
        <w:t>kesehatan</w:t>
      </w:r>
      <w:r>
        <w:rPr>
          <w:rFonts w:ascii="Times New Roman" w:hAnsi="Times New Roman" w:cs="Times New Roman"/>
          <w:bCs/>
          <w:sz w:val="20"/>
          <w:szCs w:val="20"/>
          <w:lang w:val="en-US"/>
        </w:rPr>
        <w:t xml:space="preserve"> keuangan perusahaan dan dapat mengungkapkan tren dan pola kinerja keuangan.</w:t>
      </w:r>
    </w:p>
    <w:p w14:paraId="7D65E58D" w14:textId="642A749A" w:rsidR="00704126" w:rsidRDefault="00704126" w:rsidP="004D2699">
      <w:pPr>
        <w:spacing w:line="242" w:lineRule="auto"/>
        <w:ind w:right="-2"/>
        <w:jc w:val="both"/>
        <w:rPr>
          <w:rFonts w:ascii="Times New Roman" w:hAnsi="Times New Roman" w:cs="Times New Roman"/>
          <w:bCs/>
          <w:sz w:val="20"/>
          <w:szCs w:val="20"/>
          <w:lang w:val="en-US"/>
        </w:rPr>
      </w:pPr>
      <w:r>
        <w:rPr>
          <w:rFonts w:ascii="Times New Roman" w:hAnsi="Times New Roman" w:cs="Times New Roman"/>
          <w:bCs/>
          <w:sz w:val="20"/>
          <w:szCs w:val="20"/>
          <w:lang w:val="en-US"/>
        </w:rPr>
        <w:tab/>
        <w:t xml:space="preserve">Selain itu tahun 2018 hingga 2021 merupakan periode yang sangat menarik bagi perusahaan sub-sektor makanan dan minuman yang terdaftar di Bursa Efek Indonesia (BEI). Tahun-tahun ini terjadi perubahan signifikan dalam lingkungan ekonomi global, dengan </w:t>
      </w:r>
      <w:r w:rsidR="003C2766">
        <w:rPr>
          <w:rFonts w:ascii="Times New Roman" w:hAnsi="Times New Roman" w:cs="Times New Roman"/>
          <w:bCs/>
          <w:sz w:val="20"/>
          <w:szCs w:val="20"/>
          <w:lang w:val="en-US"/>
        </w:rPr>
        <w:t>pandemi</w:t>
      </w:r>
      <w:r>
        <w:rPr>
          <w:rFonts w:ascii="Times New Roman" w:hAnsi="Times New Roman" w:cs="Times New Roman"/>
          <w:bCs/>
          <w:sz w:val="20"/>
          <w:szCs w:val="20"/>
          <w:lang w:val="en-US"/>
        </w:rPr>
        <w:t xml:space="preserve"> COVID-19 yang menyebabkan gangguan pada rantai pasokan dan perilaku konsumen. Meneliti kinerja keuangan selama periode ini dapat membantu mengidentifikasi dampak perubahan terhadap </w:t>
      </w:r>
      <w:r w:rsidR="003C2766">
        <w:rPr>
          <w:rFonts w:ascii="Times New Roman" w:hAnsi="Times New Roman" w:cs="Times New Roman"/>
          <w:bCs/>
          <w:sz w:val="20"/>
          <w:szCs w:val="20"/>
          <w:lang w:val="en-US"/>
        </w:rPr>
        <w:t>kesehatan</w:t>
      </w:r>
      <w:r>
        <w:rPr>
          <w:rFonts w:ascii="Times New Roman" w:hAnsi="Times New Roman" w:cs="Times New Roman"/>
          <w:bCs/>
          <w:sz w:val="20"/>
          <w:szCs w:val="20"/>
          <w:lang w:val="en-US"/>
        </w:rPr>
        <w:t xml:space="preserve"> keuangan perusahaan-perusahaan ini dan dapat memberikan wawasan tentang kemampuan mereka untuk beradaptasi dan berkembang dalam lingkungan yang menantang.</w:t>
      </w:r>
    </w:p>
    <w:p w14:paraId="0D2A80E4" w14:textId="1ABF980F" w:rsidR="00704126" w:rsidRDefault="00704126" w:rsidP="004D2699">
      <w:pPr>
        <w:spacing w:line="242" w:lineRule="auto"/>
        <w:ind w:right="-2"/>
        <w:jc w:val="both"/>
        <w:rPr>
          <w:rFonts w:ascii="Times New Roman" w:hAnsi="Times New Roman" w:cs="Times New Roman"/>
          <w:bCs/>
          <w:sz w:val="20"/>
          <w:szCs w:val="20"/>
          <w:lang w:val="en-US"/>
        </w:rPr>
      </w:pPr>
      <w:r>
        <w:rPr>
          <w:rFonts w:ascii="Times New Roman" w:hAnsi="Times New Roman" w:cs="Times New Roman"/>
          <w:bCs/>
          <w:sz w:val="20"/>
          <w:szCs w:val="20"/>
          <w:lang w:val="en-US"/>
        </w:rPr>
        <w:tab/>
      </w:r>
      <w:r w:rsidR="003C2766">
        <w:rPr>
          <w:rFonts w:ascii="Times New Roman" w:hAnsi="Times New Roman" w:cs="Times New Roman"/>
          <w:bCs/>
          <w:sz w:val="20"/>
          <w:szCs w:val="20"/>
          <w:lang w:val="en-US"/>
        </w:rPr>
        <w:t>Selanjutnya, memeriksa kinerja keuangan dalam periode waktu ini mungkin berguna bagi investor dan pemangku kepentingan lainnya yang tertarik untuk menilai kesehatan dan stabilitas keuangan jangka panjang dari perusahaan-perusahaan tersebut. Dengan memeriksa kinerja keuangan selama periode multi-tahun, pemangku kepentingan dapat memperoleh pemahaman yang lebih baik tentang tren dan pola keseluruhan dalam kinerja keuangan dan dapat membuat keputusan yang lebih matang tentang berinvestasi atau terlibat dengan perusahaan-perusahaan ini.</w:t>
      </w:r>
    </w:p>
    <w:p w14:paraId="27EE4157" w14:textId="77777777" w:rsidR="00871DA5" w:rsidRDefault="00871DA5" w:rsidP="00993F81">
      <w:pPr>
        <w:spacing w:line="242" w:lineRule="auto"/>
        <w:ind w:right="-2"/>
        <w:jc w:val="both"/>
        <w:rPr>
          <w:rFonts w:ascii="Times New Roman" w:hAnsi="Times New Roman" w:cs="Times New Roman"/>
          <w:bCs/>
          <w:sz w:val="20"/>
          <w:szCs w:val="20"/>
          <w:lang w:val="en-US"/>
        </w:rPr>
      </w:pPr>
    </w:p>
    <w:p w14:paraId="14BC1F26" w14:textId="5085EC19" w:rsidR="00871DA5" w:rsidRDefault="00871DA5" w:rsidP="00926491">
      <w:pPr>
        <w:pStyle w:val="Heading1"/>
        <w:ind w:left="0" w:right="-2"/>
        <w:jc w:val="left"/>
        <w:rPr>
          <w:rFonts w:ascii="Times New Roman" w:hAnsi="Times New Roman" w:cs="Times New Roman"/>
          <w:sz w:val="20"/>
          <w:szCs w:val="20"/>
          <w:lang w:val="en-US"/>
        </w:rPr>
      </w:pPr>
      <w:bookmarkStart w:id="118" w:name="_Toc125327718"/>
      <w:bookmarkStart w:id="119" w:name="_Toc125545051"/>
      <w:bookmarkStart w:id="120" w:name="_Toc126057522"/>
      <w:bookmarkStart w:id="121" w:name="_Toc126057560"/>
      <w:bookmarkStart w:id="122" w:name="_Toc137693648"/>
      <w:r w:rsidRPr="00871DA5">
        <w:rPr>
          <w:rFonts w:ascii="Times New Roman" w:hAnsi="Times New Roman" w:cs="Times New Roman"/>
          <w:sz w:val="20"/>
          <w:szCs w:val="20"/>
          <w:lang w:val="en-US"/>
        </w:rPr>
        <w:t>Populasi dan Sampel</w:t>
      </w:r>
      <w:bookmarkEnd w:id="118"/>
      <w:bookmarkEnd w:id="119"/>
      <w:bookmarkEnd w:id="120"/>
      <w:bookmarkEnd w:id="121"/>
      <w:bookmarkEnd w:id="122"/>
    </w:p>
    <w:p w14:paraId="27494189" w14:textId="7C770FBB" w:rsidR="008E7FF9" w:rsidRDefault="0023632C" w:rsidP="004D2699">
      <w:pPr>
        <w:pStyle w:val="Heading1"/>
        <w:ind w:left="0" w:right="-2"/>
        <w:jc w:val="both"/>
        <w:rPr>
          <w:rFonts w:ascii="Times New Roman" w:hAnsi="Times New Roman" w:cs="Times New Roman"/>
          <w:b w:val="0"/>
          <w:bCs w:val="0"/>
          <w:sz w:val="20"/>
          <w:szCs w:val="20"/>
          <w:lang w:val="en-US"/>
        </w:rPr>
      </w:pPr>
      <w:r>
        <w:rPr>
          <w:rFonts w:ascii="Times New Roman" w:hAnsi="Times New Roman" w:cs="Times New Roman"/>
          <w:b w:val="0"/>
          <w:bCs w:val="0"/>
          <w:sz w:val="20"/>
          <w:szCs w:val="20"/>
          <w:lang w:val="en-US"/>
        </w:rPr>
        <w:tab/>
      </w:r>
      <w:bookmarkStart w:id="123" w:name="_Toc134681770"/>
      <w:bookmarkStart w:id="124" w:name="_Toc134710985"/>
      <w:bookmarkStart w:id="125" w:name="_Toc135329193"/>
      <w:bookmarkStart w:id="126" w:name="_Toc137603331"/>
      <w:bookmarkStart w:id="127" w:name="_Toc137693649"/>
      <w:r>
        <w:rPr>
          <w:rFonts w:ascii="Times New Roman" w:hAnsi="Times New Roman" w:cs="Times New Roman"/>
          <w:b w:val="0"/>
          <w:bCs w:val="0"/>
          <w:sz w:val="20"/>
          <w:szCs w:val="20"/>
          <w:lang w:val="en-US"/>
        </w:rPr>
        <w:t xml:space="preserve">Penelitian ini berfokus pada “Perusahaan Manufaktur Makanan dan Minuman yang Terdaftar di Bursa Efek Indonesia (BEI) dari tahun 2018 hingga 2021”. Teknik pengambilan sampel yang digunakan berupa teknik </w:t>
      </w:r>
      <w:r w:rsidRPr="0071673E">
        <w:rPr>
          <w:rFonts w:ascii="Times New Roman" w:hAnsi="Times New Roman" w:cs="Times New Roman"/>
          <w:b w:val="0"/>
          <w:bCs w:val="0"/>
          <w:i/>
          <w:iCs/>
          <w:sz w:val="20"/>
          <w:szCs w:val="20"/>
          <w:lang w:val="en-US"/>
        </w:rPr>
        <w:t>purposive</w:t>
      </w:r>
      <w:r w:rsidR="0071673E" w:rsidRPr="0071673E">
        <w:rPr>
          <w:rFonts w:ascii="Times New Roman" w:hAnsi="Times New Roman" w:cs="Times New Roman"/>
          <w:b w:val="0"/>
          <w:bCs w:val="0"/>
          <w:i/>
          <w:iCs/>
          <w:sz w:val="20"/>
          <w:szCs w:val="20"/>
          <w:lang w:val="en-US"/>
        </w:rPr>
        <w:t xml:space="preserve"> sampling</w:t>
      </w:r>
      <w:r w:rsidR="0071673E">
        <w:rPr>
          <w:rFonts w:ascii="Times New Roman" w:hAnsi="Times New Roman" w:cs="Times New Roman"/>
          <w:b w:val="0"/>
          <w:bCs w:val="0"/>
          <w:sz w:val="20"/>
          <w:szCs w:val="20"/>
          <w:lang w:val="en-US"/>
        </w:rPr>
        <w:t xml:space="preserve"> untuk memastikan bahwa sampel yang diperoleh relevan dengan tujuan penelitian sebagai pengambilan sampel dengan teknik yang memiliki keterbatasan.</w:t>
      </w:r>
      <w:bookmarkStart w:id="128" w:name="_Toc126057524"/>
      <w:bookmarkStart w:id="129" w:name="_Toc126057562"/>
      <w:r w:rsidR="0071673E">
        <w:rPr>
          <w:rFonts w:ascii="Times New Roman" w:hAnsi="Times New Roman" w:cs="Times New Roman"/>
          <w:b w:val="0"/>
          <w:bCs w:val="0"/>
          <w:sz w:val="20"/>
          <w:szCs w:val="20"/>
          <w:lang w:val="en-US"/>
        </w:rPr>
        <w:t xml:space="preserve"> </w:t>
      </w:r>
      <w:r w:rsidR="00E708DB">
        <w:rPr>
          <w:rFonts w:ascii="Times New Roman" w:hAnsi="Times New Roman" w:cs="Times New Roman"/>
          <w:b w:val="0"/>
          <w:bCs w:val="0"/>
          <w:sz w:val="20"/>
          <w:szCs w:val="20"/>
          <w:lang w:val="en-US"/>
        </w:rPr>
        <w:t>Kriteria pengambilan sampel untuk penelitian ini adalah</w:t>
      </w:r>
      <w:bookmarkEnd w:id="128"/>
      <w:bookmarkEnd w:id="129"/>
      <w:r w:rsidR="0071673E">
        <w:rPr>
          <w:rFonts w:ascii="Times New Roman" w:hAnsi="Times New Roman" w:cs="Times New Roman"/>
          <w:b w:val="0"/>
          <w:bCs w:val="0"/>
          <w:sz w:val="20"/>
          <w:szCs w:val="20"/>
          <w:lang w:val="en-US"/>
        </w:rPr>
        <w:t xml:space="preserve"> sebagai berikut:</w:t>
      </w:r>
      <w:bookmarkEnd w:id="123"/>
      <w:bookmarkEnd w:id="124"/>
      <w:bookmarkEnd w:id="125"/>
      <w:bookmarkEnd w:id="126"/>
      <w:bookmarkEnd w:id="127"/>
    </w:p>
    <w:p w14:paraId="3DC42BD8" w14:textId="68A01FFB" w:rsidR="0071673E" w:rsidRDefault="00874C6F" w:rsidP="00874C6F">
      <w:pPr>
        <w:pStyle w:val="Heading1"/>
        <w:ind w:left="720" w:right="-2"/>
        <w:rPr>
          <w:rFonts w:ascii="Times New Roman" w:hAnsi="Times New Roman" w:cs="Times New Roman"/>
          <w:b w:val="0"/>
          <w:bCs w:val="0"/>
          <w:sz w:val="20"/>
          <w:szCs w:val="20"/>
          <w:lang w:val="en-US"/>
        </w:rPr>
      </w:pPr>
      <w:bookmarkStart w:id="130" w:name="_Toc137603332"/>
      <w:bookmarkStart w:id="131" w:name="_Toc137693650"/>
      <w:r w:rsidRPr="00874C6F">
        <w:rPr>
          <w:rFonts w:ascii="Times New Roman" w:hAnsi="Times New Roman" w:cs="Times New Roman"/>
          <w:sz w:val="20"/>
          <w:szCs w:val="20"/>
          <w:lang w:val="en-US"/>
        </w:rPr>
        <w:t>Tabel 1.</w:t>
      </w:r>
      <w:r>
        <w:rPr>
          <w:rFonts w:ascii="Times New Roman" w:hAnsi="Times New Roman" w:cs="Times New Roman"/>
          <w:b w:val="0"/>
          <w:bCs w:val="0"/>
          <w:sz w:val="20"/>
          <w:szCs w:val="20"/>
          <w:lang w:val="en-US"/>
        </w:rPr>
        <w:t xml:space="preserve"> Kriteria Sampel</w:t>
      </w:r>
      <w:bookmarkEnd w:id="130"/>
      <w:bookmarkEnd w:id="131"/>
    </w:p>
    <w:tbl>
      <w:tblPr>
        <w:tblW w:w="6618" w:type="dxa"/>
        <w:jc w:val="center"/>
        <w:tblLook w:val="04A0" w:firstRow="1" w:lastRow="0" w:firstColumn="1" w:lastColumn="0" w:noHBand="0" w:noVBand="1"/>
      </w:tblPr>
      <w:tblGrid>
        <w:gridCol w:w="535"/>
        <w:gridCol w:w="4496"/>
        <w:gridCol w:w="1587"/>
      </w:tblGrid>
      <w:tr w:rsidR="00E73988" w:rsidRPr="00E73988" w14:paraId="6DA35205" w14:textId="77777777" w:rsidTr="00E73988">
        <w:trPr>
          <w:trHeight w:val="107"/>
          <w:jc w:val="center"/>
        </w:trPr>
        <w:tc>
          <w:tcPr>
            <w:tcW w:w="535" w:type="dxa"/>
            <w:tcBorders>
              <w:top w:val="single" w:sz="4" w:space="0" w:color="auto"/>
              <w:left w:val="single" w:sz="4" w:space="0" w:color="auto"/>
              <w:bottom w:val="single" w:sz="12" w:space="0" w:color="auto"/>
              <w:right w:val="single" w:sz="4" w:space="0" w:color="auto"/>
            </w:tcBorders>
            <w:shd w:val="clear" w:color="auto" w:fill="auto"/>
            <w:noWrap/>
            <w:vAlign w:val="center"/>
            <w:hideMark/>
          </w:tcPr>
          <w:p w14:paraId="3D2FDB63" w14:textId="77777777" w:rsidR="00E73988" w:rsidRPr="00E73988" w:rsidRDefault="00E73988" w:rsidP="00E73988">
            <w:pPr>
              <w:widowControl/>
              <w:autoSpaceDE/>
              <w:autoSpaceDN/>
              <w:jc w:val="center"/>
              <w:rPr>
                <w:rFonts w:ascii="Times New Roman" w:eastAsia="Times New Roman" w:hAnsi="Times New Roman" w:cs="Times New Roman"/>
                <w:b/>
                <w:bCs/>
                <w:color w:val="000000"/>
                <w:sz w:val="20"/>
                <w:szCs w:val="20"/>
                <w:lang w:val="en-ID" w:eastAsia="en-ID"/>
              </w:rPr>
            </w:pPr>
            <w:r w:rsidRPr="00E73988">
              <w:rPr>
                <w:rFonts w:ascii="Times New Roman" w:eastAsia="Times New Roman" w:hAnsi="Times New Roman" w:cs="Times New Roman"/>
                <w:b/>
                <w:bCs/>
                <w:color w:val="000000"/>
                <w:sz w:val="20"/>
                <w:szCs w:val="20"/>
                <w:lang w:val="en-ID" w:eastAsia="en-ID"/>
              </w:rPr>
              <w:t>No</w:t>
            </w:r>
          </w:p>
        </w:tc>
        <w:tc>
          <w:tcPr>
            <w:tcW w:w="4496" w:type="dxa"/>
            <w:tcBorders>
              <w:top w:val="single" w:sz="4" w:space="0" w:color="auto"/>
              <w:left w:val="nil"/>
              <w:bottom w:val="single" w:sz="12" w:space="0" w:color="auto"/>
              <w:right w:val="single" w:sz="4" w:space="0" w:color="auto"/>
            </w:tcBorders>
            <w:shd w:val="clear" w:color="auto" w:fill="auto"/>
            <w:noWrap/>
            <w:vAlign w:val="center"/>
            <w:hideMark/>
          </w:tcPr>
          <w:p w14:paraId="700041F3" w14:textId="77777777" w:rsidR="00E73988" w:rsidRPr="00E73988" w:rsidRDefault="00E73988" w:rsidP="00E73988">
            <w:pPr>
              <w:widowControl/>
              <w:autoSpaceDE/>
              <w:autoSpaceDN/>
              <w:jc w:val="center"/>
              <w:rPr>
                <w:rFonts w:ascii="Times New Roman" w:eastAsia="Times New Roman" w:hAnsi="Times New Roman" w:cs="Times New Roman"/>
                <w:b/>
                <w:bCs/>
                <w:color w:val="000000"/>
                <w:sz w:val="20"/>
                <w:szCs w:val="20"/>
                <w:lang w:val="en-ID" w:eastAsia="en-ID"/>
              </w:rPr>
            </w:pPr>
            <w:r w:rsidRPr="00E73988">
              <w:rPr>
                <w:rFonts w:ascii="Times New Roman" w:eastAsia="Times New Roman" w:hAnsi="Times New Roman" w:cs="Times New Roman"/>
                <w:b/>
                <w:bCs/>
                <w:color w:val="000000"/>
                <w:sz w:val="20"/>
                <w:szCs w:val="20"/>
                <w:lang w:val="en-ID" w:eastAsia="en-ID"/>
              </w:rPr>
              <w:t>Kriteria</w:t>
            </w:r>
          </w:p>
        </w:tc>
        <w:tc>
          <w:tcPr>
            <w:tcW w:w="1587" w:type="dxa"/>
            <w:tcBorders>
              <w:top w:val="single" w:sz="4" w:space="0" w:color="auto"/>
              <w:left w:val="nil"/>
              <w:bottom w:val="single" w:sz="12" w:space="0" w:color="auto"/>
              <w:right w:val="single" w:sz="4" w:space="0" w:color="auto"/>
            </w:tcBorders>
            <w:shd w:val="clear" w:color="auto" w:fill="auto"/>
            <w:noWrap/>
            <w:vAlign w:val="center"/>
            <w:hideMark/>
          </w:tcPr>
          <w:p w14:paraId="54EEF113" w14:textId="77777777" w:rsidR="00E73988" w:rsidRPr="00E73988" w:rsidRDefault="00E73988" w:rsidP="00E73988">
            <w:pPr>
              <w:widowControl/>
              <w:autoSpaceDE/>
              <w:autoSpaceDN/>
              <w:jc w:val="center"/>
              <w:rPr>
                <w:rFonts w:ascii="Times New Roman" w:eastAsia="Times New Roman" w:hAnsi="Times New Roman" w:cs="Times New Roman"/>
                <w:b/>
                <w:bCs/>
                <w:color w:val="000000"/>
                <w:sz w:val="20"/>
                <w:szCs w:val="20"/>
                <w:lang w:val="en-ID" w:eastAsia="en-ID"/>
              </w:rPr>
            </w:pPr>
            <w:r w:rsidRPr="00E73988">
              <w:rPr>
                <w:rFonts w:ascii="Times New Roman" w:eastAsia="Times New Roman" w:hAnsi="Times New Roman" w:cs="Times New Roman"/>
                <w:b/>
                <w:bCs/>
                <w:color w:val="000000"/>
                <w:sz w:val="20"/>
                <w:szCs w:val="20"/>
                <w:lang w:val="en-ID" w:eastAsia="en-ID"/>
              </w:rPr>
              <w:t>Jumlah</w:t>
            </w:r>
          </w:p>
        </w:tc>
      </w:tr>
      <w:tr w:rsidR="00E73988" w:rsidRPr="00E73988" w14:paraId="25DAE4A2" w14:textId="77777777" w:rsidTr="00E73988">
        <w:trPr>
          <w:trHeight w:val="195"/>
          <w:jc w:val="center"/>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2D8E8E24" w14:textId="77777777" w:rsidR="00E73988" w:rsidRPr="00E73988" w:rsidRDefault="00E73988" w:rsidP="00E73988">
            <w:pPr>
              <w:widowControl/>
              <w:autoSpaceDE/>
              <w:autoSpaceDN/>
              <w:jc w:val="center"/>
              <w:rPr>
                <w:rFonts w:ascii="Times New Roman" w:eastAsia="Times New Roman" w:hAnsi="Times New Roman" w:cs="Times New Roman"/>
                <w:color w:val="000000"/>
                <w:sz w:val="20"/>
                <w:szCs w:val="20"/>
                <w:lang w:val="en-ID" w:eastAsia="en-ID"/>
              </w:rPr>
            </w:pPr>
            <w:r w:rsidRPr="00E73988">
              <w:rPr>
                <w:rFonts w:ascii="Times New Roman" w:eastAsia="Times New Roman" w:hAnsi="Times New Roman" w:cs="Times New Roman"/>
                <w:color w:val="000000"/>
                <w:sz w:val="20"/>
                <w:szCs w:val="20"/>
                <w:lang w:val="en-ID" w:eastAsia="en-ID"/>
              </w:rPr>
              <w:t>1.</w:t>
            </w:r>
          </w:p>
        </w:tc>
        <w:tc>
          <w:tcPr>
            <w:tcW w:w="4496" w:type="dxa"/>
            <w:tcBorders>
              <w:top w:val="nil"/>
              <w:left w:val="nil"/>
              <w:bottom w:val="single" w:sz="4" w:space="0" w:color="auto"/>
              <w:right w:val="single" w:sz="4" w:space="0" w:color="auto"/>
            </w:tcBorders>
            <w:shd w:val="clear" w:color="auto" w:fill="auto"/>
            <w:vAlign w:val="bottom"/>
            <w:hideMark/>
          </w:tcPr>
          <w:p w14:paraId="50EFCC86" w14:textId="77777777" w:rsidR="00E73988" w:rsidRPr="00E73988" w:rsidRDefault="00E73988" w:rsidP="00E73988">
            <w:pPr>
              <w:widowControl/>
              <w:autoSpaceDE/>
              <w:autoSpaceDN/>
              <w:rPr>
                <w:rFonts w:ascii="Times New Roman" w:eastAsia="Times New Roman" w:hAnsi="Times New Roman" w:cs="Times New Roman"/>
                <w:color w:val="000000"/>
                <w:sz w:val="20"/>
                <w:szCs w:val="20"/>
                <w:lang w:val="en-ID" w:eastAsia="en-ID"/>
              </w:rPr>
            </w:pPr>
            <w:r w:rsidRPr="00E73988">
              <w:rPr>
                <w:rFonts w:ascii="Times New Roman" w:eastAsia="Times New Roman" w:hAnsi="Times New Roman" w:cs="Times New Roman"/>
                <w:color w:val="000000"/>
                <w:sz w:val="20"/>
                <w:szCs w:val="20"/>
                <w:lang w:val="en-ID" w:eastAsia="en-ID"/>
              </w:rPr>
              <w:t>Perusahaan manufaktur sub-sektor makanan dan minuman periode 2018-2021</w:t>
            </w:r>
          </w:p>
        </w:tc>
        <w:tc>
          <w:tcPr>
            <w:tcW w:w="1587" w:type="dxa"/>
            <w:tcBorders>
              <w:top w:val="nil"/>
              <w:left w:val="nil"/>
              <w:bottom w:val="single" w:sz="4" w:space="0" w:color="auto"/>
              <w:right w:val="single" w:sz="4" w:space="0" w:color="auto"/>
            </w:tcBorders>
            <w:shd w:val="clear" w:color="auto" w:fill="auto"/>
            <w:noWrap/>
            <w:vAlign w:val="center"/>
            <w:hideMark/>
          </w:tcPr>
          <w:p w14:paraId="1A861B88" w14:textId="6716DF09" w:rsidR="00E73988" w:rsidRPr="00E73988" w:rsidRDefault="00E73988" w:rsidP="00E73988">
            <w:pPr>
              <w:widowControl/>
              <w:autoSpaceDE/>
              <w:autoSpaceDN/>
              <w:jc w:val="center"/>
              <w:rPr>
                <w:rFonts w:ascii="Times New Roman" w:eastAsia="Times New Roman" w:hAnsi="Times New Roman" w:cs="Times New Roman"/>
                <w:color w:val="000000"/>
                <w:sz w:val="20"/>
                <w:szCs w:val="20"/>
                <w:lang w:val="en-ID" w:eastAsia="en-ID"/>
              </w:rPr>
            </w:pPr>
            <w:r w:rsidRPr="00E73988">
              <w:rPr>
                <w:rFonts w:ascii="Times New Roman" w:eastAsia="Times New Roman" w:hAnsi="Times New Roman" w:cs="Times New Roman"/>
                <w:color w:val="000000"/>
                <w:sz w:val="20"/>
                <w:szCs w:val="20"/>
                <w:lang w:val="en-ID" w:eastAsia="en-ID"/>
              </w:rPr>
              <w:t>3</w:t>
            </w:r>
            <w:r w:rsidR="001425B2">
              <w:rPr>
                <w:rFonts w:ascii="Times New Roman" w:eastAsia="Times New Roman" w:hAnsi="Times New Roman" w:cs="Times New Roman"/>
                <w:color w:val="000000"/>
                <w:sz w:val="20"/>
                <w:szCs w:val="20"/>
                <w:lang w:val="en-ID" w:eastAsia="en-ID"/>
              </w:rPr>
              <w:t>3</w:t>
            </w:r>
          </w:p>
        </w:tc>
      </w:tr>
      <w:tr w:rsidR="00E73988" w:rsidRPr="00E73988" w14:paraId="7940B1E4" w14:textId="77777777" w:rsidTr="00E73988">
        <w:trPr>
          <w:trHeight w:val="286"/>
          <w:jc w:val="center"/>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5981E57B" w14:textId="77777777" w:rsidR="00E73988" w:rsidRPr="00E73988" w:rsidRDefault="00E73988" w:rsidP="00E73988">
            <w:pPr>
              <w:widowControl/>
              <w:autoSpaceDE/>
              <w:autoSpaceDN/>
              <w:jc w:val="center"/>
              <w:rPr>
                <w:rFonts w:ascii="Times New Roman" w:eastAsia="Times New Roman" w:hAnsi="Times New Roman" w:cs="Times New Roman"/>
                <w:color w:val="000000"/>
                <w:sz w:val="20"/>
                <w:szCs w:val="20"/>
                <w:lang w:val="en-ID" w:eastAsia="en-ID"/>
              </w:rPr>
            </w:pPr>
            <w:r w:rsidRPr="00E73988">
              <w:rPr>
                <w:rFonts w:ascii="Times New Roman" w:eastAsia="Times New Roman" w:hAnsi="Times New Roman" w:cs="Times New Roman"/>
                <w:color w:val="000000"/>
                <w:sz w:val="20"/>
                <w:szCs w:val="20"/>
                <w:lang w:val="en-ID" w:eastAsia="en-ID"/>
              </w:rPr>
              <w:t>2.</w:t>
            </w:r>
          </w:p>
        </w:tc>
        <w:tc>
          <w:tcPr>
            <w:tcW w:w="4496" w:type="dxa"/>
            <w:tcBorders>
              <w:top w:val="nil"/>
              <w:left w:val="nil"/>
              <w:bottom w:val="single" w:sz="4" w:space="0" w:color="auto"/>
              <w:right w:val="single" w:sz="4" w:space="0" w:color="auto"/>
            </w:tcBorders>
            <w:shd w:val="clear" w:color="auto" w:fill="auto"/>
            <w:vAlign w:val="bottom"/>
            <w:hideMark/>
          </w:tcPr>
          <w:p w14:paraId="674D7639" w14:textId="77777777" w:rsidR="00E73988" w:rsidRPr="00E73988" w:rsidRDefault="00E73988" w:rsidP="00E73988">
            <w:pPr>
              <w:widowControl/>
              <w:autoSpaceDE/>
              <w:autoSpaceDN/>
              <w:rPr>
                <w:rFonts w:ascii="Times New Roman" w:eastAsia="Times New Roman" w:hAnsi="Times New Roman" w:cs="Times New Roman"/>
                <w:color w:val="000000"/>
                <w:sz w:val="20"/>
                <w:szCs w:val="20"/>
                <w:lang w:val="en-ID" w:eastAsia="en-ID"/>
              </w:rPr>
            </w:pPr>
            <w:r w:rsidRPr="00E73988">
              <w:rPr>
                <w:rFonts w:ascii="Times New Roman" w:eastAsia="Times New Roman" w:hAnsi="Times New Roman" w:cs="Times New Roman"/>
                <w:color w:val="000000"/>
                <w:sz w:val="20"/>
                <w:szCs w:val="20"/>
                <w:lang w:val="en-ID" w:eastAsia="en-ID"/>
              </w:rPr>
              <w:t>Perusahaan manufaktur yang terdaftar di BEI yang tidak menerbitkan laporan tahunan secara berkala selama periode 2018-2021</w:t>
            </w:r>
          </w:p>
        </w:tc>
        <w:tc>
          <w:tcPr>
            <w:tcW w:w="1587" w:type="dxa"/>
            <w:tcBorders>
              <w:top w:val="nil"/>
              <w:left w:val="nil"/>
              <w:bottom w:val="single" w:sz="4" w:space="0" w:color="auto"/>
              <w:right w:val="single" w:sz="4" w:space="0" w:color="auto"/>
            </w:tcBorders>
            <w:shd w:val="clear" w:color="auto" w:fill="auto"/>
            <w:noWrap/>
            <w:vAlign w:val="center"/>
            <w:hideMark/>
          </w:tcPr>
          <w:p w14:paraId="21BD610B" w14:textId="5C14ABA4" w:rsidR="00E73988" w:rsidRPr="00E73988" w:rsidRDefault="00E73988" w:rsidP="00E73988">
            <w:pPr>
              <w:widowControl/>
              <w:autoSpaceDE/>
              <w:autoSpaceDN/>
              <w:jc w:val="center"/>
              <w:rPr>
                <w:rFonts w:ascii="Times New Roman" w:eastAsia="Times New Roman" w:hAnsi="Times New Roman" w:cs="Times New Roman"/>
                <w:color w:val="000000"/>
                <w:sz w:val="20"/>
                <w:szCs w:val="20"/>
                <w:lang w:val="en-ID" w:eastAsia="en-ID"/>
              </w:rPr>
            </w:pPr>
            <w:r w:rsidRPr="00E73988">
              <w:rPr>
                <w:rFonts w:ascii="Times New Roman" w:eastAsia="Times New Roman" w:hAnsi="Times New Roman" w:cs="Times New Roman"/>
                <w:color w:val="000000"/>
                <w:sz w:val="20"/>
                <w:szCs w:val="20"/>
                <w:lang w:val="en-ID" w:eastAsia="en-ID"/>
              </w:rPr>
              <w:t>(</w:t>
            </w:r>
            <w:r w:rsidR="001425B2">
              <w:rPr>
                <w:rFonts w:ascii="Times New Roman" w:eastAsia="Times New Roman" w:hAnsi="Times New Roman" w:cs="Times New Roman"/>
                <w:color w:val="000000"/>
                <w:sz w:val="20"/>
                <w:szCs w:val="20"/>
                <w:lang w:val="en-ID" w:eastAsia="en-ID"/>
              </w:rPr>
              <w:t>10</w:t>
            </w:r>
            <w:r w:rsidRPr="00E73988">
              <w:rPr>
                <w:rFonts w:ascii="Times New Roman" w:eastAsia="Times New Roman" w:hAnsi="Times New Roman" w:cs="Times New Roman"/>
                <w:color w:val="000000"/>
                <w:sz w:val="20"/>
                <w:szCs w:val="20"/>
                <w:lang w:val="en-ID" w:eastAsia="en-ID"/>
              </w:rPr>
              <w:t>)</w:t>
            </w:r>
          </w:p>
        </w:tc>
      </w:tr>
      <w:tr w:rsidR="00E73988" w:rsidRPr="00E73988" w14:paraId="782DBF89" w14:textId="77777777" w:rsidTr="00E73988">
        <w:trPr>
          <w:trHeight w:val="232"/>
          <w:jc w:val="center"/>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41F5824C" w14:textId="77777777" w:rsidR="00E73988" w:rsidRPr="00E73988" w:rsidRDefault="00E73988" w:rsidP="00E73988">
            <w:pPr>
              <w:widowControl/>
              <w:autoSpaceDE/>
              <w:autoSpaceDN/>
              <w:jc w:val="center"/>
              <w:rPr>
                <w:rFonts w:ascii="Times New Roman" w:eastAsia="Times New Roman" w:hAnsi="Times New Roman" w:cs="Times New Roman"/>
                <w:color w:val="000000"/>
                <w:sz w:val="20"/>
                <w:szCs w:val="20"/>
                <w:lang w:val="en-ID" w:eastAsia="en-ID"/>
              </w:rPr>
            </w:pPr>
            <w:r w:rsidRPr="00E73988">
              <w:rPr>
                <w:rFonts w:ascii="Times New Roman" w:eastAsia="Times New Roman" w:hAnsi="Times New Roman" w:cs="Times New Roman"/>
                <w:color w:val="000000"/>
                <w:sz w:val="20"/>
                <w:szCs w:val="20"/>
                <w:lang w:val="en-ID" w:eastAsia="en-ID"/>
              </w:rPr>
              <w:t>3.</w:t>
            </w:r>
          </w:p>
        </w:tc>
        <w:tc>
          <w:tcPr>
            <w:tcW w:w="4496" w:type="dxa"/>
            <w:tcBorders>
              <w:top w:val="nil"/>
              <w:left w:val="nil"/>
              <w:bottom w:val="single" w:sz="4" w:space="0" w:color="auto"/>
              <w:right w:val="single" w:sz="4" w:space="0" w:color="auto"/>
            </w:tcBorders>
            <w:shd w:val="clear" w:color="auto" w:fill="auto"/>
            <w:vAlign w:val="bottom"/>
            <w:hideMark/>
          </w:tcPr>
          <w:p w14:paraId="02946ADD" w14:textId="77777777" w:rsidR="00E73988" w:rsidRPr="00E73988" w:rsidRDefault="00E73988" w:rsidP="00E73988">
            <w:pPr>
              <w:widowControl/>
              <w:autoSpaceDE/>
              <w:autoSpaceDN/>
              <w:rPr>
                <w:rFonts w:ascii="Times New Roman" w:eastAsia="Times New Roman" w:hAnsi="Times New Roman" w:cs="Times New Roman"/>
                <w:color w:val="000000"/>
                <w:sz w:val="20"/>
                <w:szCs w:val="20"/>
                <w:lang w:val="en-ID" w:eastAsia="en-ID"/>
              </w:rPr>
            </w:pPr>
            <w:r w:rsidRPr="00E73988">
              <w:rPr>
                <w:rFonts w:ascii="Times New Roman" w:eastAsia="Times New Roman" w:hAnsi="Times New Roman" w:cs="Times New Roman"/>
                <w:color w:val="000000"/>
                <w:sz w:val="20"/>
                <w:szCs w:val="20"/>
                <w:lang w:val="en-ID" w:eastAsia="en-ID"/>
              </w:rPr>
              <w:t>Perusahaan manufaktur sub-sektor makanan dan minuman yang tidak memperoleh laba selama periode 2018-2021</w:t>
            </w:r>
          </w:p>
        </w:tc>
        <w:tc>
          <w:tcPr>
            <w:tcW w:w="1587" w:type="dxa"/>
            <w:tcBorders>
              <w:top w:val="nil"/>
              <w:left w:val="nil"/>
              <w:bottom w:val="single" w:sz="4" w:space="0" w:color="auto"/>
              <w:right w:val="single" w:sz="4" w:space="0" w:color="auto"/>
            </w:tcBorders>
            <w:shd w:val="clear" w:color="auto" w:fill="auto"/>
            <w:noWrap/>
            <w:vAlign w:val="center"/>
            <w:hideMark/>
          </w:tcPr>
          <w:p w14:paraId="12D45E2E" w14:textId="72382F60" w:rsidR="00E73988" w:rsidRPr="00E73988" w:rsidRDefault="00E73988" w:rsidP="00E73988">
            <w:pPr>
              <w:widowControl/>
              <w:autoSpaceDE/>
              <w:autoSpaceDN/>
              <w:jc w:val="center"/>
              <w:rPr>
                <w:rFonts w:ascii="Times New Roman" w:eastAsia="Times New Roman" w:hAnsi="Times New Roman" w:cs="Times New Roman"/>
                <w:color w:val="000000"/>
                <w:sz w:val="20"/>
                <w:szCs w:val="20"/>
                <w:lang w:val="en-ID" w:eastAsia="en-ID"/>
              </w:rPr>
            </w:pPr>
            <w:r w:rsidRPr="00E73988">
              <w:rPr>
                <w:rFonts w:ascii="Times New Roman" w:eastAsia="Times New Roman" w:hAnsi="Times New Roman" w:cs="Times New Roman"/>
                <w:color w:val="000000"/>
                <w:sz w:val="20"/>
                <w:szCs w:val="20"/>
                <w:lang w:val="en-ID" w:eastAsia="en-ID"/>
              </w:rPr>
              <w:t>(</w:t>
            </w:r>
            <w:r w:rsidR="001425B2">
              <w:rPr>
                <w:rFonts w:ascii="Times New Roman" w:eastAsia="Times New Roman" w:hAnsi="Times New Roman" w:cs="Times New Roman"/>
                <w:color w:val="000000"/>
                <w:sz w:val="20"/>
                <w:szCs w:val="20"/>
                <w:lang w:val="en-ID" w:eastAsia="en-ID"/>
              </w:rPr>
              <w:t>13</w:t>
            </w:r>
            <w:r w:rsidRPr="00E73988">
              <w:rPr>
                <w:rFonts w:ascii="Times New Roman" w:eastAsia="Times New Roman" w:hAnsi="Times New Roman" w:cs="Times New Roman"/>
                <w:color w:val="000000"/>
                <w:sz w:val="20"/>
                <w:szCs w:val="20"/>
                <w:lang w:val="en-ID" w:eastAsia="en-ID"/>
              </w:rPr>
              <w:t>)</w:t>
            </w:r>
          </w:p>
        </w:tc>
      </w:tr>
      <w:tr w:rsidR="00E73988" w:rsidRPr="00E73988" w14:paraId="5D4BA0AA" w14:textId="77777777" w:rsidTr="00E73988">
        <w:trPr>
          <w:trHeight w:val="290"/>
          <w:jc w:val="center"/>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0E19DDCA" w14:textId="77777777" w:rsidR="00E73988" w:rsidRPr="00E73988" w:rsidRDefault="00E73988" w:rsidP="00E73988">
            <w:pPr>
              <w:widowControl/>
              <w:autoSpaceDE/>
              <w:autoSpaceDN/>
              <w:jc w:val="center"/>
              <w:rPr>
                <w:rFonts w:ascii="Times New Roman" w:eastAsia="Times New Roman" w:hAnsi="Times New Roman" w:cs="Times New Roman"/>
                <w:color w:val="000000"/>
                <w:sz w:val="20"/>
                <w:szCs w:val="20"/>
                <w:lang w:val="en-ID" w:eastAsia="en-ID"/>
              </w:rPr>
            </w:pPr>
            <w:r w:rsidRPr="00E73988">
              <w:rPr>
                <w:rFonts w:ascii="Times New Roman" w:eastAsia="Times New Roman" w:hAnsi="Times New Roman" w:cs="Times New Roman"/>
                <w:color w:val="000000"/>
                <w:sz w:val="20"/>
                <w:szCs w:val="20"/>
                <w:lang w:val="en-ID" w:eastAsia="en-ID"/>
              </w:rPr>
              <w:t>4.</w:t>
            </w:r>
          </w:p>
        </w:tc>
        <w:tc>
          <w:tcPr>
            <w:tcW w:w="4496" w:type="dxa"/>
            <w:tcBorders>
              <w:top w:val="nil"/>
              <w:left w:val="nil"/>
              <w:bottom w:val="single" w:sz="4" w:space="0" w:color="auto"/>
              <w:right w:val="single" w:sz="4" w:space="0" w:color="auto"/>
            </w:tcBorders>
            <w:shd w:val="clear" w:color="auto" w:fill="auto"/>
            <w:vAlign w:val="bottom"/>
            <w:hideMark/>
          </w:tcPr>
          <w:p w14:paraId="115E3AF8" w14:textId="77777777" w:rsidR="00E73988" w:rsidRPr="00E73988" w:rsidRDefault="00E73988" w:rsidP="00E73988">
            <w:pPr>
              <w:widowControl/>
              <w:autoSpaceDE/>
              <w:autoSpaceDN/>
              <w:rPr>
                <w:rFonts w:ascii="Times New Roman" w:eastAsia="Times New Roman" w:hAnsi="Times New Roman" w:cs="Times New Roman"/>
                <w:color w:val="000000"/>
                <w:sz w:val="20"/>
                <w:szCs w:val="20"/>
                <w:lang w:val="en-ID" w:eastAsia="en-ID"/>
              </w:rPr>
            </w:pPr>
            <w:r w:rsidRPr="00E73988">
              <w:rPr>
                <w:rFonts w:ascii="Times New Roman" w:eastAsia="Times New Roman" w:hAnsi="Times New Roman" w:cs="Times New Roman"/>
                <w:color w:val="000000"/>
                <w:sz w:val="20"/>
                <w:szCs w:val="20"/>
                <w:lang w:val="en-ID" w:eastAsia="en-ID"/>
              </w:rPr>
              <w:t xml:space="preserve">Perusahaan manufaktur sub-sektor makanan dan minuman yang tidak menerbitkan laporan keuangan </w:t>
            </w:r>
            <w:r w:rsidRPr="00E73988">
              <w:rPr>
                <w:rFonts w:ascii="Times New Roman" w:eastAsia="Times New Roman" w:hAnsi="Times New Roman" w:cs="Times New Roman"/>
                <w:color w:val="000000"/>
                <w:sz w:val="20"/>
                <w:szCs w:val="20"/>
                <w:lang w:val="en-ID" w:eastAsia="en-ID"/>
              </w:rPr>
              <w:lastRenderedPageBreak/>
              <w:t>tahunan dengan menggunakan mata uang rupiah periode 2018-2021</w:t>
            </w:r>
          </w:p>
        </w:tc>
        <w:tc>
          <w:tcPr>
            <w:tcW w:w="1587" w:type="dxa"/>
            <w:tcBorders>
              <w:top w:val="nil"/>
              <w:left w:val="nil"/>
              <w:bottom w:val="single" w:sz="4" w:space="0" w:color="auto"/>
              <w:right w:val="single" w:sz="4" w:space="0" w:color="auto"/>
            </w:tcBorders>
            <w:shd w:val="clear" w:color="auto" w:fill="auto"/>
            <w:noWrap/>
            <w:vAlign w:val="center"/>
            <w:hideMark/>
          </w:tcPr>
          <w:p w14:paraId="6708F27D" w14:textId="77777777" w:rsidR="00E73988" w:rsidRPr="00E73988" w:rsidRDefault="00E73988" w:rsidP="00E73988">
            <w:pPr>
              <w:widowControl/>
              <w:autoSpaceDE/>
              <w:autoSpaceDN/>
              <w:jc w:val="center"/>
              <w:rPr>
                <w:rFonts w:ascii="Times New Roman" w:eastAsia="Times New Roman" w:hAnsi="Times New Roman" w:cs="Times New Roman"/>
                <w:color w:val="000000"/>
                <w:sz w:val="20"/>
                <w:szCs w:val="20"/>
                <w:lang w:val="en-ID" w:eastAsia="en-ID"/>
              </w:rPr>
            </w:pPr>
            <w:r w:rsidRPr="00E73988">
              <w:rPr>
                <w:rFonts w:ascii="Times New Roman" w:eastAsia="Times New Roman" w:hAnsi="Times New Roman" w:cs="Times New Roman"/>
                <w:color w:val="000000"/>
                <w:sz w:val="20"/>
                <w:szCs w:val="20"/>
                <w:lang w:val="en-ID" w:eastAsia="en-ID"/>
              </w:rPr>
              <w:lastRenderedPageBreak/>
              <w:t>0</w:t>
            </w:r>
          </w:p>
        </w:tc>
      </w:tr>
      <w:tr w:rsidR="00E73988" w:rsidRPr="00E73988" w14:paraId="3F612885" w14:textId="77777777" w:rsidTr="00E73988">
        <w:trPr>
          <w:trHeight w:val="103"/>
          <w:jc w:val="center"/>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395F923E" w14:textId="77777777" w:rsidR="00E73988" w:rsidRPr="00E73988" w:rsidRDefault="00E73988" w:rsidP="00E73988">
            <w:pPr>
              <w:widowControl/>
              <w:autoSpaceDE/>
              <w:autoSpaceDN/>
              <w:jc w:val="center"/>
              <w:rPr>
                <w:rFonts w:ascii="Times New Roman" w:eastAsia="Times New Roman" w:hAnsi="Times New Roman" w:cs="Times New Roman"/>
                <w:color w:val="000000"/>
                <w:sz w:val="20"/>
                <w:szCs w:val="20"/>
                <w:lang w:val="en-ID" w:eastAsia="en-ID"/>
              </w:rPr>
            </w:pPr>
            <w:r w:rsidRPr="00E73988">
              <w:rPr>
                <w:rFonts w:ascii="Times New Roman" w:eastAsia="Times New Roman" w:hAnsi="Times New Roman" w:cs="Times New Roman"/>
                <w:color w:val="000000"/>
                <w:sz w:val="20"/>
                <w:szCs w:val="20"/>
                <w:lang w:val="en-ID" w:eastAsia="en-ID"/>
              </w:rPr>
              <w:t>5.</w:t>
            </w:r>
          </w:p>
        </w:tc>
        <w:tc>
          <w:tcPr>
            <w:tcW w:w="4496" w:type="dxa"/>
            <w:tcBorders>
              <w:top w:val="nil"/>
              <w:left w:val="nil"/>
              <w:bottom w:val="single" w:sz="4" w:space="0" w:color="auto"/>
              <w:right w:val="single" w:sz="4" w:space="0" w:color="auto"/>
            </w:tcBorders>
            <w:shd w:val="clear" w:color="auto" w:fill="auto"/>
            <w:vAlign w:val="bottom"/>
            <w:hideMark/>
          </w:tcPr>
          <w:p w14:paraId="227A315D" w14:textId="77777777" w:rsidR="00E73988" w:rsidRPr="00E73988" w:rsidRDefault="00E73988" w:rsidP="00E73988">
            <w:pPr>
              <w:widowControl/>
              <w:autoSpaceDE/>
              <w:autoSpaceDN/>
              <w:rPr>
                <w:rFonts w:ascii="Times New Roman" w:eastAsia="Times New Roman" w:hAnsi="Times New Roman" w:cs="Times New Roman"/>
                <w:color w:val="000000"/>
                <w:sz w:val="20"/>
                <w:szCs w:val="20"/>
                <w:lang w:val="en-ID" w:eastAsia="en-ID"/>
              </w:rPr>
            </w:pPr>
            <w:r w:rsidRPr="00E73988">
              <w:rPr>
                <w:rFonts w:ascii="Times New Roman" w:eastAsia="Times New Roman" w:hAnsi="Times New Roman" w:cs="Times New Roman"/>
                <w:color w:val="000000"/>
                <w:sz w:val="20"/>
                <w:szCs w:val="20"/>
                <w:lang w:val="en-ID" w:eastAsia="en-ID"/>
              </w:rPr>
              <w:t>Jumlah Sampel</w:t>
            </w:r>
          </w:p>
        </w:tc>
        <w:tc>
          <w:tcPr>
            <w:tcW w:w="1587" w:type="dxa"/>
            <w:tcBorders>
              <w:top w:val="nil"/>
              <w:left w:val="nil"/>
              <w:bottom w:val="single" w:sz="4" w:space="0" w:color="auto"/>
              <w:right w:val="single" w:sz="4" w:space="0" w:color="auto"/>
            </w:tcBorders>
            <w:shd w:val="clear" w:color="auto" w:fill="auto"/>
            <w:noWrap/>
            <w:vAlign w:val="center"/>
            <w:hideMark/>
          </w:tcPr>
          <w:p w14:paraId="44C47249" w14:textId="6672DACB" w:rsidR="001425B2" w:rsidRPr="00E73988" w:rsidRDefault="001425B2" w:rsidP="001425B2">
            <w:pPr>
              <w:widowControl/>
              <w:autoSpaceDE/>
              <w:autoSpaceDN/>
              <w:jc w:val="center"/>
              <w:rPr>
                <w:rFonts w:ascii="Times New Roman" w:eastAsia="Times New Roman" w:hAnsi="Times New Roman" w:cs="Times New Roman"/>
                <w:color w:val="000000"/>
                <w:sz w:val="20"/>
                <w:szCs w:val="20"/>
                <w:lang w:val="en-ID" w:eastAsia="en-ID"/>
              </w:rPr>
            </w:pPr>
            <w:r>
              <w:rPr>
                <w:rFonts w:ascii="Times New Roman" w:eastAsia="Times New Roman" w:hAnsi="Times New Roman" w:cs="Times New Roman"/>
                <w:color w:val="000000"/>
                <w:sz w:val="20"/>
                <w:szCs w:val="20"/>
                <w:lang w:val="en-ID" w:eastAsia="en-ID"/>
              </w:rPr>
              <w:t>10</w:t>
            </w:r>
          </w:p>
        </w:tc>
      </w:tr>
      <w:tr w:rsidR="00E73988" w:rsidRPr="00E73988" w14:paraId="3CFC2582" w14:textId="77777777" w:rsidTr="00E73988">
        <w:trPr>
          <w:trHeight w:val="103"/>
          <w:jc w:val="center"/>
        </w:trPr>
        <w:tc>
          <w:tcPr>
            <w:tcW w:w="535" w:type="dxa"/>
            <w:tcBorders>
              <w:top w:val="nil"/>
              <w:left w:val="single" w:sz="4" w:space="0" w:color="auto"/>
              <w:bottom w:val="single" w:sz="4" w:space="0" w:color="auto"/>
              <w:right w:val="single" w:sz="4" w:space="0" w:color="auto"/>
            </w:tcBorders>
            <w:shd w:val="clear" w:color="auto" w:fill="auto"/>
            <w:noWrap/>
            <w:vAlign w:val="bottom"/>
            <w:hideMark/>
          </w:tcPr>
          <w:p w14:paraId="0D5C5388" w14:textId="77777777" w:rsidR="00E73988" w:rsidRPr="00E73988" w:rsidRDefault="00E73988" w:rsidP="00E73988">
            <w:pPr>
              <w:widowControl/>
              <w:autoSpaceDE/>
              <w:autoSpaceDN/>
              <w:jc w:val="center"/>
              <w:rPr>
                <w:rFonts w:ascii="Times New Roman" w:eastAsia="Times New Roman" w:hAnsi="Times New Roman" w:cs="Times New Roman"/>
                <w:color w:val="000000"/>
                <w:sz w:val="20"/>
                <w:szCs w:val="20"/>
                <w:lang w:val="en-ID" w:eastAsia="en-ID"/>
              </w:rPr>
            </w:pPr>
            <w:r w:rsidRPr="00E73988">
              <w:rPr>
                <w:rFonts w:ascii="Times New Roman" w:eastAsia="Times New Roman" w:hAnsi="Times New Roman" w:cs="Times New Roman"/>
                <w:color w:val="000000"/>
                <w:sz w:val="20"/>
                <w:szCs w:val="20"/>
                <w:lang w:val="en-ID" w:eastAsia="en-ID"/>
              </w:rPr>
              <w:t>6.</w:t>
            </w:r>
          </w:p>
        </w:tc>
        <w:tc>
          <w:tcPr>
            <w:tcW w:w="4496" w:type="dxa"/>
            <w:tcBorders>
              <w:top w:val="nil"/>
              <w:left w:val="nil"/>
              <w:bottom w:val="single" w:sz="4" w:space="0" w:color="auto"/>
              <w:right w:val="single" w:sz="4" w:space="0" w:color="auto"/>
            </w:tcBorders>
            <w:shd w:val="clear" w:color="auto" w:fill="auto"/>
            <w:vAlign w:val="bottom"/>
            <w:hideMark/>
          </w:tcPr>
          <w:p w14:paraId="29FD3A63" w14:textId="77777777" w:rsidR="00E73988" w:rsidRPr="00E73988" w:rsidRDefault="00E73988" w:rsidP="00E73988">
            <w:pPr>
              <w:widowControl/>
              <w:autoSpaceDE/>
              <w:autoSpaceDN/>
              <w:rPr>
                <w:rFonts w:ascii="Times New Roman" w:eastAsia="Times New Roman" w:hAnsi="Times New Roman" w:cs="Times New Roman"/>
                <w:color w:val="000000"/>
                <w:sz w:val="20"/>
                <w:szCs w:val="20"/>
                <w:lang w:val="en-ID" w:eastAsia="en-ID"/>
              </w:rPr>
            </w:pPr>
            <w:r w:rsidRPr="00E73988">
              <w:rPr>
                <w:rFonts w:ascii="Times New Roman" w:eastAsia="Times New Roman" w:hAnsi="Times New Roman" w:cs="Times New Roman"/>
                <w:color w:val="000000"/>
                <w:sz w:val="20"/>
                <w:szCs w:val="20"/>
                <w:lang w:val="en-ID" w:eastAsia="en-ID"/>
              </w:rPr>
              <w:t>Periode pengamatan</w:t>
            </w:r>
          </w:p>
        </w:tc>
        <w:tc>
          <w:tcPr>
            <w:tcW w:w="1587" w:type="dxa"/>
            <w:tcBorders>
              <w:top w:val="nil"/>
              <w:left w:val="nil"/>
              <w:bottom w:val="single" w:sz="4" w:space="0" w:color="auto"/>
              <w:right w:val="single" w:sz="4" w:space="0" w:color="auto"/>
            </w:tcBorders>
            <w:shd w:val="clear" w:color="auto" w:fill="auto"/>
            <w:noWrap/>
            <w:vAlign w:val="bottom"/>
            <w:hideMark/>
          </w:tcPr>
          <w:p w14:paraId="72B5A15B" w14:textId="77777777" w:rsidR="00E73988" w:rsidRPr="00E73988" w:rsidRDefault="00E73988" w:rsidP="00E73988">
            <w:pPr>
              <w:widowControl/>
              <w:autoSpaceDE/>
              <w:autoSpaceDN/>
              <w:jc w:val="center"/>
              <w:rPr>
                <w:rFonts w:ascii="Times New Roman" w:eastAsia="Times New Roman" w:hAnsi="Times New Roman" w:cs="Times New Roman"/>
                <w:color w:val="000000"/>
                <w:sz w:val="20"/>
                <w:szCs w:val="20"/>
                <w:lang w:val="en-ID" w:eastAsia="en-ID"/>
              </w:rPr>
            </w:pPr>
            <w:r w:rsidRPr="00E73988">
              <w:rPr>
                <w:rFonts w:ascii="Times New Roman" w:eastAsia="Times New Roman" w:hAnsi="Times New Roman" w:cs="Times New Roman"/>
                <w:color w:val="000000"/>
                <w:sz w:val="20"/>
                <w:szCs w:val="20"/>
                <w:lang w:val="en-ID" w:eastAsia="en-ID"/>
              </w:rPr>
              <w:t>4</w:t>
            </w:r>
          </w:p>
        </w:tc>
      </w:tr>
      <w:tr w:rsidR="00E73988" w:rsidRPr="00E73988" w14:paraId="204CCE6F" w14:textId="77777777" w:rsidTr="00E73988">
        <w:trPr>
          <w:trHeight w:val="103"/>
          <w:jc w:val="center"/>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3037B309" w14:textId="77777777" w:rsidR="00E73988" w:rsidRPr="00E73988" w:rsidRDefault="00E73988" w:rsidP="00E73988">
            <w:pPr>
              <w:widowControl/>
              <w:autoSpaceDE/>
              <w:autoSpaceDN/>
              <w:jc w:val="center"/>
              <w:rPr>
                <w:rFonts w:ascii="Times New Roman" w:eastAsia="Times New Roman" w:hAnsi="Times New Roman" w:cs="Times New Roman"/>
                <w:color w:val="000000"/>
                <w:sz w:val="20"/>
                <w:szCs w:val="20"/>
                <w:lang w:val="en-ID" w:eastAsia="en-ID"/>
              </w:rPr>
            </w:pPr>
            <w:r w:rsidRPr="00E73988">
              <w:rPr>
                <w:rFonts w:ascii="Times New Roman" w:eastAsia="Times New Roman" w:hAnsi="Times New Roman" w:cs="Times New Roman"/>
                <w:color w:val="000000"/>
                <w:sz w:val="20"/>
                <w:szCs w:val="20"/>
                <w:lang w:val="en-ID" w:eastAsia="en-ID"/>
              </w:rPr>
              <w:t>7.</w:t>
            </w:r>
          </w:p>
        </w:tc>
        <w:tc>
          <w:tcPr>
            <w:tcW w:w="4496" w:type="dxa"/>
            <w:tcBorders>
              <w:top w:val="nil"/>
              <w:left w:val="nil"/>
              <w:bottom w:val="single" w:sz="4" w:space="0" w:color="auto"/>
              <w:right w:val="single" w:sz="4" w:space="0" w:color="auto"/>
            </w:tcBorders>
            <w:shd w:val="clear" w:color="auto" w:fill="auto"/>
            <w:noWrap/>
            <w:vAlign w:val="bottom"/>
            <w:hideMark/>
          </w:tcPr>
          <w:p w14:paraId="63DC2CB2" w14:textId="77777777" w:rsidR="00E73988" w:rsidRPr="00E73988" w:rsidRDefault="00E73988" w:rsidP="00E73988">
            <w:pPr>
              <w:widowControl/>
              <w:autoSpaceDE/>
              <w:autoSpaceDN/>
              <w:rPr>
                <w:rFonts w:ascii="Times New Roman" w:eastAsia="Times New Roman" w:hAnsi="Times New Roman" w:cs="Times New Roman"/>
                <w:color w:val="000000"/>
                <w:sz w:val="20"/>
                <w:szCs w:val="20"/>
                <w:lang w:val="en-ID" w:eastAsia="en-ID"/>
              </w:rPr>
            </w:pPr>
            <w:r w:rsidRPr="00E73988">
              <w:rPr>
                <w:rFonts w:ascii="Times New Roman" w:eastAsia="Times New Roman" w:hAnsi="Times New Roman" w:cs="Times New Roman"/>
                <w:color w:val="000000"/>
                <w:sz w:val="20"/>
                <w:szCs w:val="20"/>
                <w:lang w:val="en-ID" w:eastAsia="en-ID"/>
              </w:rPr>
              <w:t>Jumlah data pengamatan</w:t>
            </w:r>
          </w:p>
        </w:tc>
        <w:tc>
          <w:tcPr>
            <w:tcW w:w="1587" w:type="dxa"/>
            <w:tcBorders>
              <w:top w:val="nil"/>
              <w:left w:val="nil"/>
              <w:bottom w:val="single" w:sz="4" w:space="0" w:color="auto"/>
              <w:right w:val="single" w:sz="4" w:space="0" w:color="auto"/>
            </w:tcBorders>
            <w:shd w:val="clear" w:color="auto" w:fill="auto"/>
            <w:noWrap/>
            <w:vAlign w:val="bottom"/>
            <w:hideMark/>
          </w:tcPr>
          <w:p w14:paraId="10AB8CFF" w14:textId="49ED47FF" w:rsidR="00E73988" w:rsidRPr="00E73988" w:rsidRDefault="001425B2" w:rsidP="00E73988">
            <w:pPr>
              <w:widowControl/>
              <w:autoSpaceDE/>
              <w:autoSpaceDN/>
              <w:jc w:val="center"/>
              <w:rPr>
                <w:rFonts w:ascii="Times New Roman" w:eastAsia="Times New Roman" w:hAnsi="Times New Roman" w:cs="Times New Roman"/>
                <w:color w:val="000000"/>
                <w:sz w:val="20"/>
                <w:szCs w:val="20"/>
                <w:lang w:val="en-ID" w:eastAsia="en-ID"/>
              </w:rPr>
            </w:pPr>
            <w:r>
              <w:rPr>
                <w:rFonts w:ascii="Times New Roman" w:eastAsia="Times New Roman" w:hAnsi="Times New Roman" w:cs="Times New Roman"/>
                <w:color w:val="000000"/>
                <w:sz w:val="20"/>
                <w:szCs w:val="20"/>
                <w:lang w:val="en-ID" w:eastAsia="en-ID"/>
              </w:rPr>
              <w:t>40</w:t>
            </w:r>
          </w:p>
        </w:tc>
      </w:tr>
    </w:tbl>
    <w:p w14:paraId="3227A640" w14:textId="77777777" w:rsidR="009A6451" w:rsidRDefault="009A6451" w:rsidP="009A6451">
      <w:pPr>
        <w:pStyle w:val="Heading2"/>
        <w:ind w:left="0" w:firstLine="0"/>
        <w:rPr>
          <w:rFonts w:ascii="Times New Roman" w:hAnsi="Times New Roman" w:cs="Times New Roman"/>
          <w:b w:val="0"/>
          <w:bCs w:val="0"/>
          <w:sz w:val="20"/>
          <w:szCs w:val="20"/>
          <w:lang w:val="en-US"/>
        </w:rPr>
      </w:pPr>
    </w:p>
    <w:p w14:paraId="1B0D9FF2" w14:textId="43D92400" w:rsidR="00EC68E5" w:rsidRDefault="00EC68E5" w:rsidP="00F66369">
      <w:pPr>
        <w:pStyle w:val="Heading2"/>
        <w:ind w:left="0" w:firstLine="720"/>
        <w:jc w:val="both"/>
        <w:rPr>
          <w:rFonts w:ascii="Times New Roman" w:hAnsi="Times New Roman" w:cs="Times New Roman"/>
          <w:b w:val="0"/>
          <w:bCs w:val="0"/>
          <w:sz w:val="20"/>
          <w:szCs w:val="20"/>
          <w:lang w:val="en-US"/>
        </w:rPr>
      </w:pPr>
      <w:bookmarkStart w:id="132" w:name="_Toc125327724"/>
      <w:bookmarkStart w:id="133" w:name="_Toc125328081"/>
      <w:bookmarkStart w:id="134" w:name="_Toc125545057"/>
      <w:bookmarkStart w:id="135" w:name="_Toc126057528"/>
      <w:bookmarkStart w:id="136" w:name="_Toc126057566"/>
      <w:bookmarkStart w:id="137" w:name="_Toc134681771"/>
      <w:bookmarkStart w:id="138" w:name="_Toc134710986"/>
      <w:bookmarkStart w:id="139" w:name="_Toc135329194"/>
      <w:bookmarkStart w:id="140" w:name="_Toc137603333"/>
      <w:bookmarkStart w:id="141" w:name="_Toc137693651"/>
      <w:r>
        <w:rPr>
          <w:rFonts w:ascii="Times New Roman" w:hAnsi="Times New Roman" w:cs="Times New Roman"/>
          <w:b w:val="0"/>
          <w:bCs w:val="0"/>
          <w:sz w:val="20"/>
          <w:szCs w:val="20"/>
          <w:lang w:val="en-US"/>
        </w:rPr>
        <w:t>P</w:t>
      </w:r>
      <w:r w:rsidR="00F66369">
        <w:rPr>
          <w:rFonts w:ascii="Times New Roman" w:hAnsi="Times New Roman" w:cs="Times New Roman"/>
          <w:b w:val="0"/>
          <w:bCs w:val="0"/>
          <w:sz w:val="20"/>
          <w:szCs w:val="20"/>
          <w:lang w:val="en-US"/>
        </w:rPr>
        <w:t>o</w:t>
      </w:r>
      <w:r>
        <w:rPr>
          <w:rFonts w:ascii="Times New Roman" w:hAnsi="Times New Roman" w:cs="Times New Roman"/>
          <w:b w:val="0"/>
          <w:bCs w:val="0"/>
          <w:sz w:val="20"/>
          <w:szCs w:val="20"/>
          <w:lang w:val="en-US"/>
        </w:rPr>
        <w:t xml:space="preserve">pulasi dalam penelitian ini adalah 33 perusahaan yang diambil </w:t>
      </w:r>
      <w:r w:rsidR="00A37642">
        <w:rPr>
          <w:rFonts w:ascii="Times New Roman" w:hAnsi="Times New Roman" w:cs="Times New Roman"/>
          <w:b w:val="0"/>
          <w:bCs w:val="0"/>
          <w:sz w:val="20"/>
          <w:szCs w:val="20"/>
          <w:lang w:val="en-US"/>
        </w:rPr>
        <w:t xml:space="preserve">dari neraca dan laporan laba rugi di Bursa Efek Indonesia (BEI) periode 2018-2021. Maka bisa dikatakan 33 populasi dikarangi dengan 10 perusahaan yang tidak menerbitkan laporan tahunan secara berkala dikurangi dengan 13 perusahaan yang tidak menerbitkan laporan tahunan secara berkala dan dikurangi dengan 0 perusahaan yang tidak menerbitkan laporan keuangan tahunan dengan menggunakan mata uang rupiah </w:t>
      </w:r>
      <w:r w:rsidR="00F66369">
        <w:rPr>
          <w:rFonts w:ascii="Times New Roman" w:hAnsi="Times New Roman" w:cs="Times New Roman"/>
          <w:b w:val="0"/>
          <w:bCs w:val="0"/>
          <w:sz w:val="20"/>
          <w:szCs w:val="20"/>
          <w:lang w:val="en-US"/>
        </w:rPr>
        <w:t>memperoleh 10 jumlah sempel dan dikalikan dengan periode pengamatan 2018-2021 atau selama 4 tahun. Jadi dari beberapa kriteria tersebut terdapat 40 sampel perusahaan yang memenuhi kriteria yang dibutuhkan untuk penelitian ini.</w:t>
      </w:r>
    </w:p>
    <w:bookmarkEnd w:id="132"/>
    <w:bookmarkEnd w:id="133"/>
    <w:bookmarkEnd w:id="134"/>
    <w:bookmarkEnd w:id="135"/>
    <w:bookmarkEnd w:id="136"/>
    <w:bookmarkEnd w:id="137"/>
    <w:bookmarkEnd w:id="138"/>
    <w:bookmarkEnd w:id="139"/>
    <w:bookmarkEnd w:id="140"/>
    <w:bookmarkEnd w:id="141"/>
    <w:p w14:paraId="4B2DAECE" w14:textId="3297F725" w:rsidR="00871DA5" w:rsidRDefault="00871DA5" w:rsidP="00993F81">
      <w:pPr>
        <w:spacing w:line="242" w:lineRule="auto"/>
        <w:ind w:right="-2"/>
        <w:jc w:val="both"/>
        <w:rPr>
          <w:rFonts w:ascii="Times New Roman" w:hAnsi="Times New Roman" w:cs="Times New Roman"/>
          <w:bCs/>
          <w:sz w:val="20"/>
          <w:szCs w:val="20"/>
          <w:lang w:val="en-US"/>
        </w:rPr>
      </w:pPr>
    </w:p>
    <w:p w14:paraId="0AF105E9" w14:textId="78F1509E" w:rsidR="00871DA5" w:rsidRPr="00871DA5" w:rsidRDefault="00871DA5" w:rsidP="00926491">
      <w:pPr>
        <w:pStyle w:val="Heading1"/>
        <w:ind w:left="0" w:right="-2"/>
        <w:jc w:val="left"/>
        <w:rPr>
          <w:rFonts w:ascii="Times New Roman" w:hAnsi="Times New Roman" w:cs="Times New Roman"/>
          <w:b w:val="0"/>
          <w:sz w:val="20"/>
          <w:szCs w:val="20"/>
          <w:lang w:val="en-US"/>
        </w:rPr>
      </w:pPr>
      <w:bookmarkStart w:id="142" w:name="_Toc125327725"/>
      <w:bookmarkStart w:id="143" w:name="_Toc125545058"/>
      <w:bookmarkStart w:id="144" w:name="_Toc126057529"/>
      <w:bookmarkStart w:id="145" w:name="_Toc126057567"/>
      <w:bookmarkStart w:id="146" w:name="_Toc137693652"/>
      <w:r w:rsidRPr="00871DA5">
        <w:rPr>
          <w:rFonts w:ascii="Times New Roman" w:hAnsi="Times New Roman" w:cs="Times New Roman"/>
          <w:sz w:val="20"/>
          <w:szCs w:val="20"/>
          <w:lang w:val="en-US"/>
        </w:rPr>
        <w:t>Teknik Pengumpulan Data</w:t>
      </w:r>
      <w:bookmarkEnd w:id="142"/>
      <w:bookmarkEnd w:id="143"/>
      <w:bookmarkEnd w:id="144"/>
      <w:bookmarkEnd w:id="145"/>
      <w:bookmarkEnd w:id="146"/>
    </w:p>
    <w:p w14:paraId="5CAEC22C" w14:textId="7F45F0B9" w:rsidR="00871DA5" w:rsidRDefault="00871DA5" w:rsidP="00993F81">
      <w:pPr>
        <w:spacing w:line="242" w:lineRule="auto"/>
        <w:ind w:right="-2"/>
        <w:jc w:val="both"/>
        <w:rPr>
          <w:rFonts w:ascii="Times New Roman" w:hAnsi="Times New Roman" w:cs="Times New Roman"/>
          <w:bCs/>
          <w:sz w:val="20"/>
          <w:szCs w:val="20"/>
          <w:lang w:val="en-US"/>
        </w:rPr>
      </w:pPr>
      <w:r>
        <w:rPr>
          <w:rFonts w:ascii="Times New Roman" w:hAnsi="Times New Roman" w:cs="Times New Roman"/>
          <w:bCs/>
          <w:sz w:val="20"/>
          <w:szCs w:val="20"/>
          <w:lang w:val="en-US"/>
        </w:rPr>
        <w:tab/>
      </w:r>
      <w:r w:rsidR="00905E5D">
        <w:rPr>
          <w:rFonts w:ascii="Times New Roman" w:hAnsi="Times New Roman" w:cs="Times New Roman"/>
          <w:bCs/>
          <w:sz w:val="20"/>
          <w:szCs w:val="20"/>
          <w:lang w:val="en-US"/>
        </w:rPr>
        <w:t xml:space="preserve">Dalam penelitian ini, metode dokumentasi digunakan sebagai teknik pengumpulan data. Pengumpulan data dilakukan dengan </w:t>
      </w:r>
      <w:r w:rsidR="00EA1C21">
        <w:rPr>
          <w:rFonts w:ascii="Times New Roman" w:hAnsi="Times New Roman" w:cs="Times New Roman"/>
          <w:bCs/>
          <w:sz w:val="20"/>
          <w:szCs w:val="20"/>
          <w:lang w:val="en-US"/>
        </w:rPr>
        <w:t>m</w:t>
      </w:r>
      <w:r w:rsidR="00905E5D">
        <w:rPr>
          <w:rFonts w:ascii="Times New Roman" w:hAnsi="Times New Roman" w:cs="Times New Roman"/>
          <w:bCs/>
          <w:sz w:val="20"/>
          <w:szCs w:val="20"/>
          <w:lang w:val="en-US"/>
        </w:rPr>
        <w:t>enyusun neraca dan laporan laba rugi pada “Perusahaan manufaktur makanan dan minuman yang terdaftar di Bursa Efek Indonesia (BEI) periode 2018-2021” berbagai koleksi data keuangan dikumpulkan untuk masing-masing perusahaan.</w:t>
      </w:r>
    </w:p>
    <w:p w14:paraId="549A03B1" w14:textId="338C7EA2" w:rsidR="00257A0A" w:rsidRDefault="00257A0A" w:rsidP="003C4F75">
      <w:pPr>
        <w:spacing w:line="242" w:lineRule="auto"/>
        <w:ind w:right="-2"/>
        <w:rPr>
          <w:rFonts w:ascii="Times New Roman" w:hAnsi="Times New Roman" w:cs="Times New Roman"/>
          <w:bCs/>
          <w:sz w:val="20"/>
          <w:szCs w:val="20"/>
          <w:lang w:val="en-US"/>
        </w:rPr>
      </w:pPr>
    </w:p>
    <w:p w14:paraId="2FE2E4D2" w14:textId="5E9C49F6" w:rsidR="00257A0A" w:rsidRDefault="00257A0A" w:rsidP="00926491">
      <w:pPr>
        <w:pStyle w:val="Heading1"/>
        <w:ind w:left="0" w:right="-2"/>
        <w:jc w:val="left"/>
        <w:rPr>
          <w:rFonts w:ascii="Times New Roman" w:hAnsi="Times New Roman" w:cs="Times New Roman"/>
          <w:sz w:val="20"/>
          <w:szCs w:val="20"/>
          <w:lang w:val="en-US"/>
        </w:rPr>
      </w:pPr>
      <w:bookmarkStart w:id="147" w:name="_Toc125327726"/>
      <w:bookmarkStart w:id="148" w:name="_Toc125545059"/>
      <w:bookmarkStart w:id="149" w:name="_Toc126057530"/>
      <w:bookmarkStart w:id="150" w:name="_Toc126057568"/>
      <w:bookmarkStart w:id="151" w:name="_Toc137693653"/>
      <w:r w:rsidRPr="00257A0A">
        <w:rPr>
          <w:rFonts w:ascii="Times New Roman" w:hAnsi="Times New Roman" w:cs="Times New Roman"/>
          <w:sz w:val="20"/>
          <w:szCs w:val="20"/>
          <w:lang w:val="en-US"/>
        </w:rPr>
        <w:t>Variable dan Definisi Operasional Variabel</w:t>
      </w:r>
      <w:bookmarkEnd w:id="147"/>
      <w:bookmarkEnd w:id="148"/>
      <w:bookmarkEnd w:id="149"/>
      <w:bookmarkEnd w:id="150"/>
      <w:bookmarkEnd w:id="151"/>
    </w:p>
    <w:p w14:paraId="7D6AE781" w14:textId="4BE5C9E6" w:rsidR="00874C6F" w:rsidRPr="00874C6F" w:rsidRDefault="00874C6F" w:rsidP="00874C6F">
      <w:pPr>
        <w:pStyle w:val="Heading1"/>
        <w:ind w:left="0" w:right="-2"/>
        <w:rPr>
          <w:rFonts w:ascii="Times New Roman" w:hAnsi="Times New Roman" w:cs="Times New Roman"/>
          <w:b w:val="0"/>
          <w:bCs w:val="0"/>
          <w:sz w:val="20"/>
          <w:szCs w:val="20"/>
          <w:lang w:val="en-US"/>
        </w:rPr>
      </w:pPr>
      <w:bookmarkStart w:id="152" w:name="_Toc137603336"/>
      <w:bookmarkStart w:id="153" w:name="_Toc137693654"/>
      <w:r>
        <w:rPr>
          <w:rFonts w:ascii="Times New Roman" w:hAnsi="Times New Roman" w:cs="Times New Roman"/>
          <w:sz w:val="20"/>
          <w:szCs w:val="20"/>
          <w:lang w:val="en-US"/>
        </w:rPr>
        <w:t xml:space="preserve">Tabel 2. </w:t>
      </w:r>
      <w:r>
        <w:rPr>
          <w:rFonts w:ascii="Times New Roman" w:hAnsi="Times New Roman" w:cs="Times New Roman"/>
          <w:b w:val="0"/>
          <w:bCs w:val="0"/>
          <w:sz w:val="20"/>
          <w:szCs w:val="20"/>
          <w:lang w:val="en-US"/>
        </w:rPr>
        <w:t>Definisi Operasional Variabel</w:t>
      </w:r>
      <w:bookmarkEnd w:id="152"/>
      <w:bookmarkEnd w:id="153"/>
    </w:p>
    <w:tbl>
      <w:tblPr>
        <w:tblStyle w:val="TableGrid"/>
        <w:tblW w:w="8784" w:type="dxa"/>
        <w:tblLayout w:type="fixed"/>
        <w:tblLook w:val="04A0" w:firstRow="1" w:lastRow="0" w:firstColumn="1" w:lastColumn="0" w:noHBand="0" w:noVBand="1"/>
      </w:tblPr>
      <w:tblGrid>
        <w:gridCol w:w="1129"/>
        <w:gridCol w:w="1843"/>
        <w:gridCol w:w="4536"/>
        <w:gridCol w:w="1276"/>
      </w:tblGrid>
      <w:tr w:rsidR="002A44E6" w14:paraId="4BF37538" w14:textId="77777777" w:rsidTr="002777D7">
        <w:tc>
          <w:tcPr>
            <w:tcW w:w="1129" w:type="dxa"/>
          </w:tcPr>
          <w:p w14:paraId="4A5A9299" w14:textId="13077F37" w:rsidR="00257A0A" w:rsidRPr="00257A0A" w:rsidRDefault="00257A0A" w:rsidP="00257A0A">
            <w:pPr>
              <w:spacing w:line="242" w:lineRule="auto"/>
              <w:ind w:right="-2"/>
              <w:jc w:val="center"/>
              <w:rPr>
                <w:rFonts w:ascii="Times New Roman" w:hAnsi="Times New Roman" w:cs="Times New Roman"/>
                <w:b/>
                <w:sz w:val="20"/>
                <w:szCs w:val="20"/>
                <w:lang w:val="en-US"/>
              </w:rPr>
            </w:pPr>
            <w:r w:rsidRPr="00257A0A">
              <w:rPr>
                <w:rFonts w:ascii="Times New Roman" w:hAnsi="Times New Roman" w:cs="Times New Roman"/>
                <w:b/>
                <w:sz w:val="20"/>
                <w:szCs w:val="20"/>
                <w:lang w:val="en-US"/>
              </w:rPr>
              <w:t>Variabel</w:t>
            </w:r>
          </w:p>
        </w:tc>
        <w:tc>
          <w:tcPr>
            <w:tcW w:w="1843" w:type="dxa"/>
          </w:tcPr>
          <w:p w14:paraId="0FB6D253" w14:textId="49B4F541" w:rsidR="00257A0A" w:rsidRPr="00257A0A" w:rsidRDefault="00257A0A" w:rsidP="00257A0A">
            <w:pPr>
              <w:spacing w:line="242" w:lineRule="auto"/>
              <w:ind w:right="-2"/>
              <w:jc w:val="center"/>
              <w:rPr>
                <w:rFonts w:ascii="Times New Roman" w:hAnsi="Times New Roman" w:cs="Times New Roman"/>
                <w:b/>
                <w:sz w:val="20"/>
                <w:szCs w:val="20"/>
                <w:lang w:val="en-US"/>
              </w:rPr>
            </w:pPr>
            <w:r w:rsidRPr="00257A0A">
              <w:rPr>
                <w:rFonts w:ascii="Times New Roman" w:hAnsi="Times New Roman" w:cs="Times New Roman"/>
                <w:b/>
                <w:sz w:val="20"/>
                <w:szCs w:val="20"/>
                <w:lang w:val="en-US"/>
              </w:rPr>
              <w:t>Definisi</w:t>
            </w:r>
          </w:p>
        </w:tc>
        <w:tc>
          <w:tcPr>
            <w:tcW w:w="4536" w:type="dxa"/>
          </w:tcPr>
          <w:p w14:paraId="73AF6C5A" w14:textId="0B9850BA" w:rsidR="00257A0A" w:rsidRPr="00257A0A" w:rsidRDefault="00257A0A" w:rsidP="00257A0A">
            <w:pPr>
              <w:spacing w:line="242" w:lineRule="auto"/>
              <w:ind w:right="-2"/>
              <w:jc w:val="center"/>
              <w:rPr>
                <w:rFonts w:ascii="Times New Roman" w:hAnsi="Times New Roman" w:cs="Times New Roman"/>
                <w:b/>
                <w:sz w:val="20"/>
                <w:szCs w:val="20"/>
                <w:lang w:val="en-US"/>
              </w:rPr>
            </w:pPr>
            <w:r w:rsidRPr="00257A0A">
              <w:rPr>
                <w:rFonts w:ascii="Times New Roman" w:hAnsi="Times New Roman" w:cs="Times New Roman"/>
                <w:b/>
                <w:sz w:val="20"/>
                <w:szCs w:val="20"/>
                <w:lang w:val="en-US"/>
              </w:rPr>
              <w:t>Indikator</w:t>
            </w:r>
          </w:p>
        </w:tc>
        <w:tc>
          <w:tcPr>
            <w:tcW w:w="1276" w:type="dxa"/>
          </w:tcPr>
          <w:p w14:paraId="2BDCAD5C" w14:textId="64F0EC4A" w:rsidR="00257A0A" w:rsidRPr="00257A0A" w:rsidRDefault="00257A0A" w:rsidP="00257A0A">
            <w:pPr>
              <w:spacing w:line="242" w:lineRule="auto"/>
              <w:ind w:right="-2"/>
              <w:jc w:val="center"/>
              <w:rPr>
                <w:rFonts w:ascii="Times New Roman" w:hAnsi="Times New Roman" w:cs="Times New Roman"/>
                <w:b/>
                <w:sz w:val="20"/>
                <w:szCs w:val="20"/>
                <w:lang w:val="en-US"/>
              </w:rPr>
            </w:pPr>
            <w:r w:rsidRPr="00257A0A">
              <w:rPr>
                <w:rFonts w:ascii="Times New Roman" w:hAnsi="Times New Roman" w:cs="Times New Roman"/>
                <w:b/>
                <w:sz w:val="20"/>
                <w:szCs w:val="20"/>
                <w:lang w:val="en-US"/>
              </w:rPr>
              <w:t>S</w:t>
            </w:r>
            <w:r w:rsidR="00F97F36">
              <w:rPr>
                <w:rFonts w:ascii="Times New Roman" w:hAnsi="Times New Roman" w:cs="Times New Roman"/>
                <w:b/>
                <w:sz w:val="20"/>
                <w:szCs w:val="20"/>
                <w:lang w:val="en-US"/>
              </w:rPr>
              <w:t>umber</w:t>
            </w:r>
          </w:p>
        </w:tc>
      </w:tr>
      <w:tr w:rsidR="002A44E6" w14:paraId="1F35B4B4" w14:textId="77777777" w:rsidTr="002777D7">
        <w:tc>
          <w:tcPr>
            <w:tcW w:w="1129" w:type="dxa"/>
          </w:tcPr>
          <w:p w14:paraId="6004A1D3" w14:textId="33CC631B" w:rsidR="00257A0A" w:rsidRDefault="00257A0A" w:rsidP="003C4F75">
            <w:pPr>
              <w:spacing w:line="242" w:lineRule="auto"/>
              <w:ind w:right="-2"/>
              <w:rPr>
                <w:rFonts w:ascii="Times New Roman" w:hAnsi="Times New Roman" w:cs="Times New Roman"/>
                <w:bCs/>
                <w:sz w:val="20"/>
                <w:szCs w:val="20"/>
                <w:lang w:val="en-US"/>
              </w:rPr>
            </w:pPr>
            <w:r>
              <w:rPr>
                <w:rFonts w:ascii="Times New Roman" w:hAnsi="Times New Roman" w:cs="Times New Roman"/>
                <w:bCs/>
                <w:sz w:val="20"/>
                <w:szCs w:val="20"/>
                <w:lang w:val="en-US"/>
              </w:rPr>
              <w:t xml:space="preserve">Kinerja Keuangan (Y) </w:t>
            </w:r>
          </w:p>
        </w:tc>
        <w:tc>
          <w:tcPr>
            <w:tcW w:w="1843" w:type="dxa"/>
          </w:tcPr>
          <w:p w14:paraId="2CC10C45" w14:textId="16DBD6C9" w:rsidR="00257A0A" w:rsidRDefault="00257A0A" w:rsidP="003C4F75">
            <w:pPr>
              <w:spacing w:line="242" w:lineRule="auto"/>
              <w:ind w:right="-2"/>
              <w:rPr>
                <w:rFonts w:ascii="Times New Roman" w:hAnsi="Times New Roman" w:cs="Times New Roman"/>
                <w:bCs/>
                <w:sz w:val="20"/>
                <w:szCs w:val="20"/>
                <w:lang w:val="en-US"/>
              </w:rPr>
            </w:pPr>
            <w:r>
              <w:rPr>
                <w:rFonts w:ascii="Times New Roman" w:hAnsi="Times New Roman" w:cs="Times New Roman"/>
                <w:bCs/>
                <w:sz w:val="20"/>
                <w:szCs w:val="20"/>
                <w:lang w:val="en-US"/>
              </w:rPr>
              <w:t>Kemampuan perusahaan dalam mengelola dan mengendalikan sumber daya yang dimiliki untuk mencapai tujuan</w:t>
            </w:r>
          </w:p>
        </w:tc>
        <w:tc>
          <w:tcPr>
            <w:tcW w:w="4536" w:type="dxa"/>
          </w:tcPr>
          <w:tbl>
            <w:tblPr>
              <w:tblW w:w="4460" w:type="dxa"/>
              <w:tblLayout w:type="fixed"/>
              <w:tblLook w:val="04A0" w:firstRow="1" w:lastRow="0" w:firstColumn="1" w:lastColumn="0" w:noHBand="0" w:noVBand="1"/>
            </w:tblPr>
            <w:tblGrid>
              <w:gridCol w:w="1440"/>
              <w:gridCol w:w="236"/>
              <w:gridCol w:w="2032"/>
              <w:gridCol w:w="236"/>
              <w:gridCol w:w="516"/>
            </w:tblGrid>
            <w:tr w:rsidR="00D513D9" w:rsidRPr="00D513D9" w14:paraId="66C0F500" w14:textId="77777777" w:rsidTr="00D513D9">
              <w:trPr>
                <w:trHeight w:val="300"/>
              </w:trPr>
              <w:tc>
                <w:tcPr>
                  <w:tcW w:w="1460" w:type="dxa"/>
                  <w:vMerge w:val="restart"/>
                  <w:tcBorders>
                    <w:top w:val="nil"/>
                    <w:left w:val="nil"/>
                    <w:bottom w:val="nil"/>
                    <w:right w:val="nil"/>
                  </w:tcBorders>
                  <w:shd w:val="clear" w:color="auto" w:fill="auto"/>
                  <w:vAlign w:val="center"/>
                  <w:hideMark/>
                </w:tcPr>
                <w:p w14:paraId="0F76974E" w14:textId="77777777" w:rsidR="00D513D9" w:rsidRPr="00D513D9" w:rsidRDefault="00D513D9" w:rsidP="00D513D9">
                  <w:pPr>
                    <w:widowControl/>
                    <w:autoSpaceDE/>
                    <w:autoSpaceDN/>
                    <w:jc w:val="center"/>
                    <w:rPr>
                      <w:rFonts w:ascii="Times New Roman" w:eastAsia="Times New Roman" w:hAnsi="Times New Roman" w:cs="Times New Roman"/>
                      <w:color w:val="000000"/>
                      <w:sz w:val="18"/>
                      <w:szCs w:val="18"/>
                      <w:lang w:val="en-ID" w:eastAsia="en-ID"/>
                    </w:rPr>
                  </w:pPr>
                  <w:r w:rsidRPr="00D513D9">
                    <w:rPr>
                      <w:rFonts w:ascii="Times New Roman" w:eastAsia="Times New Roman" w:hAnsi="Times New Roman" w:cs="Times New Roman"/>
                      <w:color w:val="000000"/>
                      <w:sz w:val="18"/>
                      <w:szCs w:val="18"/>
                      <w:lang w:val="en-ID" w:eastAsia="en-ID"/>
                    </w:rPr>
                    <w:t>Retur On Investment</w:t>
                  </w:r>
                </w:p>
              </w:tc>
              <w:tc>
                <w:tcPr>
                  <w:tcW w:w="200" w:type="dxa"/>
                  <w:vMerge w:val="restart"/>
                  <w:tcBorders>
                    <w:top w:val="nil"/>
                    <w:left w:val="nil"/>
                    <w:bottom w:val="nil"/>
                    <w:right w:val="nil"/>
                  </w:tcBorders>
                  <w:shd w:val="clear" w:color="auto" w:fill="auto"/>
                  <w:noWrap/>
                  <w:vAlign w:val="center"/>
                  <w:hideMark/>
                </w:tcPr>
                <w:p w14:paraId="53973A3D" w14:textId="77777777" w:rsidR="00D513D9" w:rsidRPr="00D513D9" w:rsidRDefault="00D513D9" w:rsidP="00D513D9">
                  <w:pPr>
                    <w:widowControl/>
                    <w:autoSpaceDE/>
                    <w:autoSpaceDN/>
                    <w:jc w:val="center"/>
                    <w:rPr>
                      <w:rFonts w:ascii="Times New Roman" w:eastAsia="Times New Roman" w:hAnsi="Times New Roman" w:cs="Times New Roman"/>
                      <w:color w:val="000000"/>
                      <w:sz w:val="18"/>
                      <w:szCs w:val="18"/>
                      <w:lang w:val="en-ID" w:eastAsia="en-ID"/>
                    </w:rPr>
                  </w:pPr>
                  <w:r w:rsidRPr="00D513D9">
                    <w:rPr>
                      <w:rFonts w:ascii="Times New Roman" w:eastAsia="Times New Roman" w:hAnsi="Times New Roman" w:cs="Times New Roman"/>
                      <w:color w:val="000000"/>
                      <w:sz w:val="18"/>
                      <w:szCs w:val="18"/>
                      <w:lang w:val="en-ID" w:eastAsia="en-ID"/>
                    </w:rPr>
                    <w:t>=</w:t>
                  </w:r>
                </w:p>
              </w:tc>
              <w:tc>
                <w:tcPr>
                  <w:tcW w:w="2060" w:type="dxa"/>
                  <w:tcBorders>
                    <w:top w:val="nil"/>
                    <w:left w:val="nil"/>
                    <w:bottom w:val="nil"/>
                    <w:right w:val="nil"/>
                  </w:tcBorders>
                  <w:shd w:val="clear" w:color="auto" w:fill="auto"/>
                  <w:noWrap/>
                  <w:vAlign w:val="bottom"/>
                  <w:hideMark/>
                </w:tcPr>
                <w:p w14:paraId="6BA22B1F" w14:textId="0431621E" w:rsidR="00D513D9" w:rsidRPr="00D513D9" w:rsidRDefault="00F66369" w:rsidP="00D513D9">
                  <w:pPr>
                    <w:widowControl/>
                    <w:autoSpaceDE/>
                    <w:autoSpaceDN/>
                    <w:jc w:val="center"/>
                    <w:rPr>
                      <w:rFonts w:ascii="Times New Roman" w:eastAsia="Times New Roman" w:hAnsi="Times New Roman" w:cs="Times New Roman"/>
                      <w:color w:val="000000"/>
                      <w:sz w:val="18"/>
                      <w:szCs w:val="18"/>
                      <w:lang w:val="en-ID" w:eastAsia="en-ID"/>
                    </w:rPr>
                  </w:pPr>
                  <w:r>
                    <w:rPr>
                      <w:rFonts w:ascii="Times New Roman" w:eastAsia="Times New Roman" w:hAnsi="Times New Roman" w:cs="Times New Roman"/>
                      <w:color w:val="000000"/>
                      <w:sz w:val="18"/>
                      <w:szCs w:val="18"/>
                      <w:lang w:val="en-ID" w:eastAsia="en-ID"/>
                    </w:rPr>
                    <w:t>(Laba Kotor - Pengeluaran)</w:t>
                  </w:r>
                </w:p>
              </w:tc>
              <w:tc>
                <w:tcPr>
                  <w:tcW w:w="220" w:type="dxa"/>
                  <w:vMerge w:val="restart"/>
                  <w:tcBorders>
                    <w:top w:val="nil"/>
                    <w:left w:val="nil"/>
                    <w:bottom w:val="nil"/>
                    <w:right w:val="nil"/>
                  </w:tcBorders>
                  <w:shd w:val="clear" w:color="auto" w:fill="auto"/>
                  <w:noWrap/>
                  <w:vAlign w:val="center"/>
                  <w:hideMark/>
                </w:tcPr>
                <w:p w14:paraId="475D32DB" w14:textId="77777777" w:rsidR="00D513D9" w:rsidRPr="00D513D9" w:rsidRDefault="00D513D9" w:rsidP="00D513D9">
                  <w:pPr>
                    <w:widowControl/>
                    <w:autoSpaceDE/>
                    <w:autoSpaceDN/>
                    <w:jc w:val="center"/>
                    <w:rPr>
                      <w:rFonts w:ascii="Times New Roman" w:eastAsia="Times New Roman" w:hAnsi="Times New Roman" w:cs="Times New Roman"/>
                      <w:color w:val="000000"/>
                      <w:sz w:val="18"/>
                      <w:szCs w:val="18"/>
                      <w:lang w:val="en-ID" w:eastAsia="en-ID"/>
                    </w:rPr>
                  </w:pPr>
                  <w:r w:rsidRPr="00D513D9">
                    <w:rPr>
                      <w:rFonts w:ascii="Times New Roman" w:eastAsia="Times New Roman" w:hAnsi="Times New Roman" w:cs="Times New Roman"/>
                      <w:color w:val="000000"/>
                      <w:sz w:val="18"/>
                      <w:szCs w:val="18"/>
                      <w:lang w:val="en-ID" w:eastAsia="en-ID"/>
                    </w:rPr>
                    <w:t>X</w:t>
                  </w:r>
                </w:p>
              </w:tc>
              <w:tc>
                <w:tcPr>
                  <w:tcW w:w="520" w:type="dxa"/>
                  <w:vMerge w:val="restart"/>
                  <w:tcBorders>
                    <w:top w:val="nil"/>
                    <w:left w:val="nil"/>
                    <w:bottom w:val="nil"/>
                    <w:right w:val="nil"/>
                  </w:tcBorders>
                  <w:shd w:val="clear" w:color="auto" w:fill="auto"/>
                  <w:noWrap/>
                  <w:vAlign w:val="center"/>
                  <w:hideMark/>
                </w:tcPr>
                <w:p w14:paraId="5D74D94B" w14:textId="77777777" w:rsidR="00D513D9" w:rsidRPr="00D513D9" w:rsidRDefault="00D513D9" w:rsidP="00D513D9">
                  <w:pPr>
                    <w:widowControl/>
                    <w:autoSpaceDE/>
                    <w:autoSpaceDN/>
                    <w:jc w:val="center"/>
                    <w:rPr>
                      <w:rFonts w:ascii="Times New Roman" w:eastAsia="Times New Roman" w:hAnsi="Times New Roman" w:cs="Times New Roman"/>
                      <w:color w:val="000000"/>
                      <w:sz w:val="18"/>
                      <w:szCs w:val="18"/>
                      <w:lang w:val="en-ID" w:eastAsia="en-ID"/>
                    </w:rPr>
                  </w:pPr>
                  <w:r w:rsidRPr="00D513D9">
                    <w:rPr>
                      <w:rFonts w:ascii="Times New Roman" w:eastAsia="Times New Roman" w:hAnsi="Times New Roman" w:cs="Times New Roman"/>
                      <w:color w:val="000000"/>
                      <w:sz w:val="18"/>
                      <w:szCs w:val="18"/>
                      <w:lang w:val="en-ID" w:eastAsia="en-ID"/>
                    </w:rPr>
                    <w:t>100%</w:t>
                  </w:r>
                </w:p>
              </w:tc>
            </w:tr>
            <w:tr w:rsidR="00D513D9" w:rsidRPr="00D513D9" w14:paraId="5A8F48C6" w14:textId="77777777" w:rsidTr="00D513D9">
              <w:trPr>
                <w:trHeight w:val="300"/>
              </w:trPr>
              <w:tc>
                <w:tcPr>
                  <w:tcW w:w="1460" w:type="dxa"/>
                  <w:vMerge/>
                  <w:tcBorders>
                    <w:top w:val="nil"/>
                    <w:left w:val="nil"/>
                    <w:bottom w:val="nil"/>
                    <w:right w:val="nil"/>
                  </w:tcBorders>
                  <w:vAlign w:val="center"/>
                  <w:hideMark/>
                </w:tcPr>
                <w:p w14:paraId="1383EA47" w14:textId="77777777" w:rsidR="00D513D9" w:rsidRPr="00D513D9" w:rsidRDefault="00D513D9" w:rsidP="00D513D9">
                  <w:pPr>
                    <w:widowControl/>
                    <w:autoSpaceDE/>
                    <w:autoSpaceDN/>
                    <w:rPr>
                      <w:rFonts w:ascii="Times New Roman" w:eastAsia="Times New Roman" w:hAnsi="Times New Roman" w:cs="Times New Roman"/>
                      <w:color w:val="000000"/>
                      <w:sz w:val="18"/>
                      <w:szCs w:val="18"/>
                      <w:lang w:val="en-ID" w:eastAsia="en-ID"/>
                    </w:rPr>
                  </w:pPr>
                </w:p>
              </w:tc>
              <w:tc>
                <w:tcPr>
                  <w:tcW w:w="200" w:type="dxa"/>
                  <w:vMerge/>
                  <w:tcBorders>
                    <w:top w:val="nil"/>
                    <w:left w:val="nil"/>
                    <w:bottom w:val="nil"/>
                    <w:right w:val="nil"/>
                  </w:tcBorders>
                  <w:vAlign w:val="center"/>
                  <w:hideMark/>
                </w:tcPr>
                <w:p w14:paraId="46BF6123" w14:textId="77777777" w:rsidR="00D513D9" w:rsidRPr="00D513D9" w:rsidRDefault="00D513D9" w:rsidP="00D513D9">
                  <w:pPr>
                    <w:widowControl/>
                    <w:autoSpaceDE/>
                    <w:autoSpaceDN/>
                    <w:rPr>
                      <w:rFonts w:ascii="Times New Roman" w:eastAsia="Times New Roman" w:hAnsi="Times New Roman" w:cs="Times New Roman"/>
                      <w:color w:val="000000"/>
                      <w:sz w:val="18"/>
                      <w:szCs w:val="18"/>
                      <w:lang w:val="en-ID" w:eastAsia="en-ID"/>
                    </w:rPr>
                  </w:pPr>
                </w:p>
              </w:tc>
              <w:tc>
                <w:tcPr>
                  <w:tcW w:w="2060" w:type="dxa"/>
                  <w:tcBorders>
                    <w:top w:val="single" w:sz="12" w:space="0" w:color="auto"/>
                    <w:left w:val="nil"/>
                    <w:bottom w:val="nil"/>
                    <w:right w:val="nil"/>
                  </w:tcBorders>
                  <w:shd w:val="clear" w:color="auto" w:fill="auto"/>
                  <w:noWrap/>
                  <w:vAlign w:val="bottom"/>
                  <w:hideMark/>
                </w:tcPr>
                <w:p w14:paraId="36FE5029" w14:textId="4DCA20F9" w:rsidR="00D513D9" w:rsidRPr="00D513D9" w:rsidRDefault="00F66369" w:rsidP="00D513D9">
                  <w:pPr>
                    <w:widowControl/>
                    <w:autoSpaceDE/>
                    <w:autoSpaceDN/>
                    <w:jc w:val="center"/>
                    <w:rPr>
                      <w:rFonts w:ascii="Times New Roman" w:eastAsia="Times New Roman" w:hAnsi="Times New Roman" w:cs="Times New Roman"/>
                      <w:color w:val="000000"/>
                      <w:sz w:val="18"/>
                      <w:szCs w:val="18"/>
                      <w:lang w:val="en-ID" w:eastAsia="en-ID"/>
                    </w:rPr>
                  </w:pPr>
                  <w:r>
                    <w:rPr>
                      <w:rFonts w:ascii="Times New Roman" w:eastAsia="Times New Roman" w:hAnsi="Times New Roman" w:cs="Times New Roman"/>
                      <w:color w:val="000000"/>
                      <w:sz w:val="18"/>
                      <w:szCs w:val="18"/>
                      <w:lang w:val="en-ID" w:eastAsia="en-ID"/>
                    </w:rPr>
                    <w:t>Investasi</w:t>
                  </w:r>
                </w:p>
              </w:tc>
              <w:tc>
                <w:tcPr>
                  <w:tcW w:w="220" w:type="dxa"/>
                  <w:vMerge/>
                  <w:tcBorders>
                    <w:top w:val="nil"/>
                    <w:left w:val="nil"/>
                    <w:bottom w:val="nil"/>
                    <w:right w:val="nil"/>
                  </w:tcBorders>
                  <w:vAlign w:val="center"/>
                  <w:hideMark/>
                </w:tcPr>
                <w:p w14:paraId="55560391" w14:textId="77777777" w:rsidR="00D513D9" w:rsidRPr="00D513D9" w:rsidRDefault="00D513D9" w:rsidP="00D513D9">
                  <w:pPr>
                    <w:widowControl/>
                    <w:autoSpaceDE/>
                    <w:autoSpaceDN/>
                    <w:rPr>
                      <w:rFonts w:ascii="Times New Roman" w:eastAsia="Times New Roman" w:hAnsi="Times New Roman" w:cs="Times New Roman"/>
                      <w:color w:val="000000"/>
                      <w:sz w:val="18"/>
                      <w:szCs w:val="18"/>
                      <w:lang w:val="en-ID" w:eastAsia="en-ID"/>
                    </w:rPr>
                  </w:pPr>
                </w:p>
              </w:tc>
              <w:tc>
                <w:tcPr>
                  <w:tcW w:w="520" w:type="dxa"/>
                  <w:vMerge/>
                  <w:tcBorders>
                    <w:top w:val="nil"/>
                    <w:left w:val="nil"/>
                    <w:bottom w:val="nil"/>
                    <w:right w:val="nil"/>
                  </w:tcBorders>
                  <w:vAlign w:val="center"/>
                  <w:hideMark/>
                </w:tcPr>
                <w:p w14:paraId="5FD3C73D" w14:textId="77777777" w:rsidR="00D513D9" w:rsidRPr="00D513D9" w:rsidRDefault="00D513D9" w:rsidP="00D513D9">
                  <w:pPr>
                    <w:widowControl/>
                    <w:autoSpaceDE/>
                    <w:autoSpaceDN/>
                    <w:rPr>
                      <w:rFonts w:ascii="Times New Roman" w:eastAsia="Times New Roman" w:hAnsi="Times New Roman" w:cs="Times New Roman"/>
                      <w:color w:val="000000"/>
                      <w:sz w:val="18"/>
                      <w:szCs w:val="18"/>
                      <w:lang w:val="en-ID" w:eastAsia="en-ID"/>
                    </w:rPr>
                  </w:pPr>
                </w:p>
              </w:tc>
            </w:tr>
          </w:tbl>
          <w:p w14:paraId="05008D22" w14:textId="58F7C6CE" w:rsidR="00257A0A" w:rsidRDefault="00257A0A" w:rsidP="00D513D9">
            <w:pPr>
              <w:spacing w:line="242" w:lineRule="auto"/>
              <w:ind w:right="-2"/>
              <w:rPr>
                <w:rFonts w:ascii="Times New Roman" w:hAnsi="Times New Roman" w:cs="Times New Roman"/>
                <w:bCs/>
                <w:sz w:val="20"/>
                <w:szCs w:val="20"/>
                <w:lang w:val="en-US"/>
              </w:rPr>
            </w:pPr>
          </w:p>
        </w:tc>
        <w:tc>
          <w:tcPr>
            <w:tcW w:w="1276" w:type="dxa"/>
          </w:tcPr>
          <w:p w14:paraId="6AFF6462" w14:textId="0E08D367" w:rsidR="00257A0A" w:rsidRDefault="002777D7" w:rsidP="003C4F75">
            <w:pPr>
              <w:spacing w:line="242" w:lineRule="auto"/>
              <w:ind w:right="-2"/>
              <w:rPr>
                <w:rFonts w:ascii="Times New Roman" w:hAnsi="Times New Roman" w:cs="Times New Roman"/>
                <w:bCs/>
                <w:sz w:val="20"/>
                <w:szCs w:val="20"/>
                <w:lang w:val="en-US"/>
              </w:rPr>
            </w:pPr>
            <w:r>
              <w:rPr>
                <w:rFonts w:ascii="Times New Roman" w:hAnsi="Times New Roman" w:cs="Times New Roman"/>
                <w:bCs/>
                <w:sz w:val="20"/>
                <w:szCs w:val="20"/>
                <w:lang w:val="en-US"/>
              </w:rPr>
              <w:t xml:space="preserve">Romadhani </w:t>
            </w:r>
            <w:r>
              <w:rPr>
                <w:rFonts w:ascii="Times New Roman" w:hAnsi="Times New Roman" w:cs="Times New Roman"/>
                <w:bCs/>
                <w:sz w:val="20"/>
                <w:szCs w:val="20"/>
                <w:lang w:val="en-US"/>
              </w:rPr>
              <w:fldChar w:fldCharType="begin"/>
            </w:r>
            <w:r>
              <w:rPr>
                <w:rFonts w:ascii="Times New Roman" w:hAnsi="Times New Roman" w:cs="Times New Roman"/>
                <w:bCs/>
                <w:sz w:val="20"/>
                <w:szCs w:val="20"/>
                <w:lang w:val="en-US"/>
              </w:rPr>
              <w:instrText xml:space="preserve"> ADDIN ZOTERO_ITEM CSL_CITATION {"citationID":"FNoK1PFe","properties":{"formattedCitation":"[23]","plainCitation":"[23]","noteIndex":0},"citationItems":[{"id":144,"uris":["http://zotero.org/users/local/Qlfxlixx/items/VLQ3MWWW"],"itemData":{"id":144,"type":"article-journal","abstract":"Every company has its own purposes. One of them is increasing in sales and gain profit. Whether profit can be reached or not, it can be known from financial report. The purposes of this research is to know company’s financial performance in Food &amp; Beverages Company which is listed on Indonesia Stock Exchange in period of 2011-2014 ROI and RI analysis are used to assess financial performance. This is type of research is a descriptive method quantitativing and this research is using purposive sampling. The result of this research shows that only 1 company which in good performance, In other company, its results can be considered in good performance and In 6 other companies are in bad performance because their residual Income (RI) values are negative. Company’s management is urged to pay more attention to its policy about asset management and investment monitoring. Company’s management is also expected to stabilize its cost of capital, so it can gain more profits and Company’s management must include cost of capital in their annual report if they using Residual Income (RI) analysis to asses.","language":"id","source":"Zotero","title":"Analisis Return On Investment (ROI) dan Residual Income (RI) untuk Menilai Kinerja Keuangan Perusahaan (Studi pada Perusahaan Makanan dan Minuman yang Terdaftar di Bursa Efek Indonesia Tahun 2011-2014)","author":[{"family":"Romadhani","given":"Ahmad"},{"family":"NP","given":"M.G Wi Endang"},{"family":"Sulasmiyati","given":"Sri"}]}}],"schema":"https://github.com/citation-style-language/schema/raw/master/csl-citation.json"} </w:instrText>
            </w:r>
            <w:r>
              <w:rPr>
                <w:rFonts w:ascii="Times New Roman" w:hAnsi="Times New Roman" w:cs="Times New Roman"/>
                <w:bCs/>
                <w:sz w:val="20"/>
                <w:szCs w:val="20"/>
                <w:lang w:val="en-US"/>
              </w:rPr>
              <w:fldChar w:fldCharType="separate"/>
            </w:r>
            <w:r w:rsidRPr="002777D7">
              <w:rPr>
                <w:rFonts w:ascii="Times New Roman" w:hAnsi="Times New Roman" w:cs="Times New Roman"/>
                <w:sz w:val="20"/>
              </w:rPr>
              <w:t>[23]</w:t>
            </w:r>
            <w:r>
              <w:rPr>
                <w:rFonts w:ascii="Times New Roman" w:hAnsi="Times New Roman" w:cs="Times New Roman"/>
                <w:bCs/>
                <w:sz w:val="20"/>
                <w:szCs w:val="20"/>
                <w:lang w:val="en-US"/>
              </w:rPr>
              <w:fldChar w:fldCharType="end"/>
            </w:r>
          </w:p>
          <w:p w14:paraId="01331192" w14:textId="355DCFF3" w:rsidR="00CF0F8B" w:rsidRDefault="00CF0F8B" w:rsidP="003C4F75">
            <w:pPr>
              <w:spacing w:line="242" w:lineRule="auto"/>
              <w:ind w:right="-2"/>
              <w:rPr>
                <w:rFonts w:ascii="Times New Roman" w:hAnsi="Times New Roman" w:cs="Times New Roman"/>
                <w:bCs/>
                <w:sz w:val="20"/>
                <w:szCs w:val="20"/>
                <w:lang w:val="en-US"/>
              </w:rPr>
            </w:pPr>
          </w:p>
        </w:tc>
      </w:tr>
      <w:tr w:rsidR="002A44E6" w14:paraId="35E15B00" w14:textId="77777777" w:rsidTr="002777D7">
        <w:tc>
          <w:tcPr>
            <w:tcW w:w="1129" w:type="dxa"/>
          </w:tcPr>
          <w:p w14:paraId="4AA2330D" w14:textId="6FB38358" w:rsidR="00257A0A" w:rsidRDefault="00257A0A" w:rsidP="003C4F75">
            <w:pPr>
              <w:spacing w:line="242" w:lineRule="auto"/>
              <w:ind w:right="-2"/>
              <w:rPr>
                <w:rFonts w:ascii="Times New Roman" w:hAnsi="Times New Roman" w:cs="Times New Roman"/>
                <w:bCs/>
                <w:sz w:val="20"/>
                <w:szCs w:val="20"/>
                <w:lang w:val="en-US"/>
              </w:rPr>
            </w:pPr>
            <w:r>
              <w:rPr>
                <w:rFonts w:ascii="Times New Roman" w:hAnsi="Times New Roman" w:cs="Times New Roman"/>
                <w:bCs/>
                <w:sz w:val="20"/>
                <w:szCs w:val="20"/>
                <w:lang w:val="en-US"/>
              </w:rPr>
              <w:t>Likuiditas (X1)</w:t>
            </w:r>
          </w:p>
        </w:tc>
        <w:tc>
          <w:tcPr>
            <w:tcW w:w="1843" w:type="dxa"/>
          </w:tcPr>
          <w:p w14:paraId="4B8D5895" w14:textId="685E437C" w:rsidR="00257A0A" w:rsidRDefault="008B3B85" w:rsidP="003C4F75">
            <w:pPr>
              <w:spacing w:line="242" w:lineRule="auto"/>
              <w:ind w:right="-2"/>
              <w:rPr>
                <w:rFonts w:ascii="Times New Roman" w:hAnsi="Times New Roman" w:cs="Times New Roman"/>
                <w:bCs/>
                <w:sz w:val="20"/>
                <w:szCs w:val="20"/>
                <w:lang w:val="en-US"/>
              </w:rPr>
            </w:pPr>
            <w:r>
              <w:rPr>
                <w:rFonts w:ascii="Times New Roman" w:hAnsi="Times New Roman" w:cs="Times New Roman"/>
                <w:bCs/>
                <w:sz w:val="20"/>
                <w:szCs w:val="20"/>
                <w:lang w:val="en-US"/>
              </w:rPr>
              <w:t>Mengukur k</w:t>
            </w:r>
            <w:r w:rsidR="00672709">
              <w:rPr>
                <w:rFonts w:ascii="Times New Roman" w:hAnsi="Times New Roman" w:cs="Times New Roman"/>
                <w:bCs/>
                <w:sz w:val="20"/>
                <w:szCs w:val="20"/>
                <w:lang w:val="en-US"/>
              </w:rPr>
              <w:t>e</w:t>
            </w:r>
            <w:r>
              <w:rPr>
                <w:rFonts w:ascii="Times New Roman" w:hAnsi="Times New Roman" w:cs="Times New Roman"/>
                <w:bCs/>
                <w:sz w:val="20"/>
                <w:szCs w:val="20"/>
                <w:lang w:val="en-US"/>
              </w:rPr>
              <w:t>mampuan suatu perusahaan mem</w:t>
            </w:r>
            <w:r w:rsidR="00672709">
              <w:rPr>
                <w:rFonts w:ascii="Times New Roman" w:hAnsi="Times New Roman" w:cs="Times New Roman"/>
                <w:bCs/>
                <w:sz w:val="20"/>
                <w:szCs w:val="20"/>
                <w:lang w:val="en-US"/>
              </w:rPr>
              <w:t>e</w:t>
            </w:r>
            <w:r>
              <w:rPr>
                <w:rFonts w:ascii="Times New Roman" w:hAnsi="Times New Roman" w:cs="Times New Roman"/>
                <w:bCs/>
                <w:sz w:val="20"/>
                <w:szCs w:val="20"/>
                <w:lang w:val="en-US"/>
              </w:rPr>
              <w:t>nuhi jangka pendeknya secara tepat waktu</w:t>
            </w:r>
          </w:p>
        </w:tc>
        <w:tc>
          <w:tcPr>
            <w:tcW w:w="4536" w:type="dxa"/>
          </w:tcPr>
          <w:tbl>
            <w:tblPr>
              <w:tblW w:w="4000" w:type="dxa"/>
              <w:tblLayout w:type="fixed"/>
              <w:tblLook w:val="04A0" w:firstRow="1" w:lastRow="0" w:firstColumn="1" w:lastColumn="0" w:noHBand="0" w:noVBand="1"/>
            </w:tblPr>
            <w:tblGrid>
              <w:gridCol w:w="1426"/>
              <w:gridCol w:w="236"/>
              <w:gridCol w:w="1386"/>
              <w:gridCol w:w="952"/>
            </w:tblGrid>
            <w:tr w:rsidR="006F3251" w:rsidRPr="006F3251" w14:paraId="56A8C9FC" w14:textId="77777777" w:rsidTr="00202451">
              <w:trPr>
                <w:trHeight w:val="300"/>
              </w:trPr>
              <w:tc>
                <w:tcPr>
                  <w:tcW w:w="1440" w:type="dxa"/>
                  <w:vMerge w:val="restart"/>
                  <w:tcBorders>
                    <w:top w:val="nil"/>
                    <w:left w:val="nil"/>
                    <w:bottom w:val="nil"/>
                    <w:right w:val="nil"/>
                  </w:tcBorders>
                  <w:shd w:val="clear" w:color="auto" w:fill="auto"/>
                  <w:noWrap/>
                  <w:vAlign w:val="center"/>
                  <w:hideMark/>
                </w:tcPr>
                <w:p w14:paraId="04720AF6" w14:textId="77777777" w:rsidR="006F3251" w:rsidRPr="006F3251" w:rsidRDefault="006F3251" w:rsidP="006F3251">
                  <w:pPr>
                    <w:widowControl/>
                    <w:autoSpaceDE/>
                    <w:autoSpaceDN/>
                    <w:jc w:val="center"/>
                    <w:rPr>
                      <w:rFonts w:ascii="Times New Roman" w:eastAsia="Times New Roman" w:hAnsi="Times New Roman" w:cs="Times New Roman"/>
                      <w:color w:val="000000"/>
                      <w:sz w:val="18"/>
                      <w:szCs w:val="18"/>
                      <w:lang w:val="en-ID" w:eastAsia="en-ID"/>
                    </w:rPr>
                  </w:pPr>
                  <w:r w:rsidRPr="006F3251">
                    <w:rPr>
                      <w:rFonts w:ascii="Times New Roman" w:eastAsia="Times New Roman" w:hAnsi="Times New Roman" w:cs="Times New Roman"/>
                      <w:color w:val="000000"/>
                      <w:sz w:val="18"/>
                      <w:szCs w:val="18"/>
                      <w:lang w:val="en-ID" w:eastAsia="en-ID"/>
                    </w:rPr>
                    <w:t>Current Ratio</w:t>
                  </w:r>
                </w:p>
              </w:tc>
              <w:tc>
                <w:tcPr>
                  <w:tcW w:w="200" w:type="dxa"/>
                  <w:vMerge w:val="restart"/>
                  <w:tcBorders>
                    <w:top w:val="nil"/>
                    <w:left w:val="nil"/>
                    <w:bottom w:val="nil"/>
                    <w:right w:val="nil"/>
                  </w:tcBorders>
                  <w:shd w:val="clear" w:color="auto" w:fill="auto"/>
                  <w:noWrap/>
                  <w:vAlign w:val="center"/>
                  <w:hideMark/>
                </w:tcPr>
                <w:p w14:paraId="261B2715" w14:textId="77777777" w:rsidR="006F3251" w:rsidRPr="006F3251" w:rsidRDefault="006F3251" w:rsidP="006F3251">
                  <w:pPr>
                    <w:widowControl/>
                    <w:autoSpaceDE/>
                    <w:autoSpaceDN/>
                    <w:jc w:val="center"/>
                    <w:rPr>
                      <w:rFonts w:ascii="Times New Roman" w:eastAsia="Times New Roman" w:hAnsi="Times New Roman" w:cs="Times New Roman"/>
                      <w:color w:val="000000"/>
                      <w:sz w:val="18"/>
                      <w:szCs w:val="18"/>
                      <w:lang w:val="en-ID" w:eastAsia="en-ID"/>
                    </w:rPr>
                  </w:pPr>
                  <w:r w:rsidRPr="006F3251">
                    <w:rPr>
                      <w:rFonts w:ascii="Times New Roman" w:eastAsia="Times New Roman" w:hAnsi="Times New Roman" w:cs="Times New Roman"/>
                      <w:color w:val="000000"/>
                      <w:sz w:val="18"/>
                      <w:szCs w:val="18"/>
                      <w:lang w:val="en-ID" w:eastAsia="en-ID"/>
                    </w:rPr>
                    <w:t>=</w:t>
                  </w:r>
                </w:p>
              </w:tc>
              <w:tc>
                <w:tcPr>
                  <w:tcW w:w="1400" w:type="dxa"/>
                  <w:tcBorders>
                    <w:top w:val="nil"/>
                    <w:left w:val="nil"/>
                    <w:bottom w:val="single" w:sz="12" w:space="0" w:color="auto"/>
                    <w:right w:val="nil"/>
                  </w:tcBorders>
                  <w:shd w:val="clear" w:color="auto" w:fill="auto"/>
                  <w:noWrap/>
                  <w:vAlign w:val="center"/>
                  <w:hideMark/>
                </w:tcPr>
                <w:p w14:paraId="7AB70E71" w14:textId="6D9FF0F2" w:rsidR="006F3251" w:rsidRPr="006F3251" w:rsidRDefault="004437E1" w:rsidP="006F3251">
                  <w:pPr>
                    <w:widowControl/>
                    <w:autoSpaceDE/>
                    <w:autoSpaceDN/>
                    <w:jc w:val="center"/>
                    <w:rPr>
                      <w:rFonts w:ascii="Times New Roman" w:eastAsia="Times New Roman" w:hAnsi="Times New Roman" w:cs="Times New Roman"/>
                      <w:color w:val="000000"/>
                      <w:sz w:val="18"/>
                      <w:szCs w:val="18"/>
                      <w:lang w:val="en-ID" w:eastAsia="en-ID"/>
                    </w:rPr>
                  </w:pPr>
                  <w:r>
                    <w:rPr>
                      <w:rFonts w:ascii="Times New Roman" w:eastAsia="Times New Roman" w:hAnsi="Times New Roman" w:cs="Times New Roman"/>
                      <w:color w:val="000000"/>
                      <w:sz w:val="18"/>
                      <w:szCs w:val="18"/>
                      <w:lang w:val="en-ID" w:eastAsia="en-ID"/>
                    </w:rPr>
                    <w:t xml:space="preserve">Total </w:t>
                  </w:r>
                  <w:r w:rsidR="006F3251" w:rsidRPr="006F3251">
                    <w:rPr>
                      <w:rFonts w:ascii="Times New Roman" w:eastAsia="Times New Roman" w:hAnsi="Times New Roman" w:cs="Times New Roman"/>
                      <w:color w:val="000000"/>
                      <w:sz w:val="18"/>
                      <w:szCs w:val="18"/>
                      <w:lang w:val="en-ID" w:eastAsia="en-ID"/>
                    </w:rPr>
                    <w:t>Aktiva Lancar</w:t>
                  </w:r>
                </w:p>
              </w:tc>
              <w:tc>
                <w:tcPr>
                  <w:tcW w:w="960" w:type="dxa"/>
                  <w:vMerge w:val="restart"/>
                  <w:tcBorders>
                    <w:top w:val="nil"/>
                    <w:left w:val="nil"/>
                    <w:bottom w:val="nil"/>
                    <w:right w:val="nil"/>
                  </w:tcBorders>
                  <w:shd w:val="clear" w:color="auto" w:fill="auto"/>
                  <w:noWrap/>
                  <w:vAlign w:val="center"/>
                  <w:hideMark/>
                </w:tcPr>
                <w:p w14:paraId="5BB1FFA2" w14:textId="77777777" w:rsidR="006F3251" w:rsidRPr="006F3251" w:rsidRDefault="006F3251" w:rsidP="006F3251">
                  <w:pPr>
                    <w:widowControl/>
                    <w:autoSpaceDE/>
                    <w:autoSpaceDN/>
                    <w:jc w:val="center"/>
                    <w:rPr>
                      <w:rFonts w:ascii="Times New Roman" w:eastAsia="Times New Roman" w:hAnsi="Times New Roman" w:cs="Times New Roman"/>
                      <w:color w:val="000000"/>
                      <w:sz w:val="18"/>
                      <w:szCs w:val="18"/>
                      <w:lang w:val="en-ID" w:eastAsia="en-ID"/>
                    </w:rPr>
                  </w:pPr>
                  <w:r w:rsidRPr="006F3251">
                    <w:rPr>
                      <w:rFonts w:ascii="Times New Roman" w:eastAsia="Times New Roman" w:hAnsi="Times New Roman" w:cs="Times New Roman"/>
                      <w:color w:val="000000"/>
                      <w:sz w:val="18"/>
                      <w:szCs w:val="18"/>
                      <w:lang w:val="en-ID" w:eastAsia="en-ID"/>
                    </w:rPr>
                    <w:t>X100%</w:t>
                  </w:r>
                </w:p>
              </w:tc>
            </w:tr>
            <w:tr w:rsidR="006F3251" w:rsidRPr="006F3251" w14:paraId="3C2B1002" w14:textId="77777777" w:rsidTr="00202451">
              <w:trPr>
                <w:trHeight w:val="300"/>
              </w:trPr>
              <w:tc>
                <w:tcPr>
                  <w:tcW w:w="1440" w:type="dxa"/>
                  <w:vMerge/>
                  <w:tcBorders>
                    <w:top w:val="nil"/>
                    <w:left w:val="nil"/>
                    <w:bottom w:val="nil"/>
                    <w:right w:val="nil"/>
                  </w:tcBorders>
                  <w:vAlign w:val="center"/>
                  <w:hideMark/>
                </w:tcPr>
                <w:p w14:paraId="2459A41C" w14:textId="77777777" w:rsidR="006F3251" w:rsidRPr="006F3251" w:rsidRDefault="006F3251" w:rsidP="006F3251">
                  <w:pPr>
                    <w:widowControl/>
                    <w:autoSpaceDE/>
                    <w:autoSpaceDN/>
                    <w:rPr>
                      <w:rFonts w:ascii="Times New Roman" w:eastAsia="Times New Roman" w:hAnsi="Times New Roman" w:cs="Times New Roman"/>
                      <w:color w:val="000000"/>
                      <w:sz w:val="18"/>
                      <w:szCs w:val="18"/>
                      <w:lang w:val="en-ID" w:eastAsia="en-ID"/>
                    </w:rPr>
                  </w:pPr>
                </w:p>
              </w:tc>
              <w:tc>
                <w:tcPr>
                  <w:tcW w:w="200" w:type="dxa"/>
                  <w:vMerge/>
                  <w:tcBorders>
                    <w:top w:val="nil"/>
                    <w:left w:val="nil"/>
                    <w:bottom w:val="nil"/>
                    <w:right w:val="nil"/>
                  </w:tcBorders>
                  <w:vAlign w:val="center"/>
                  <w:hideMark/>
                </w:tcPr>
                <w:p w14:paraId="1DF99EAA" w14:textId="77777777" w:rsidR="006F3251" w:rsidRPr="006F3251" w:rsidRDefault="006F3251" w:rsidP="006F3251">
                  <w:pPr>
                    <w:widowControl/>
                    <w:autoSpaceDE/>
                    <w:autoSpaceDN/>
                    <w:rPr>
                      <w:rFonts w:ascii="Times New Roman" w:eastAsia="Times New Roman" w:hAnsi="Times New Roman" w:cs="Times New Roman"/>
                      <w:color w:val="000000"/>
                      <w:sz w:val="18"/>
                      <w:szCs w:val="18"/>
                      <w:lang w:val="en-ID" w:eastAsia="en-ID"/>
                    </w:rPr>
                  </w:pPr>
                </w:p>
              </w:tc>
              <w:tc>
                <w:tcPr>
                  <w:tcW w:w="1400" w:type="dxa"/>
                  <w:tcBorders>
                    <w:top w:val="nil"/>
                    <w:left w:val="nil"/>
                    <w:bottom w:val="nil"/>
                    <w:right w:val="nil"/>
                  </w:tcBorders>
                  <w:shd w:val="clear" w:color="auto" w:fill="auto"/>
                  <w:noWrap/>
                  <w:vAlign w:val="center"/>
                  <w:hideMark/>
                </w:tcPr>
                <w:p w14:paraId="0C48A718" w14:textId="3A1B3616" w:rsidR="006F3251" w:rsidRPr="006F3251" w:rsidRDefault="004437E1" w:rsidP="006F3251">
                  <w:pPr>
                    <w:widowControl/>
                    <w:autoSpaceDE/>
                    <w:autoSpaceDN/>
                    <w:jc w:val="center"/>
                    <w:rPr>
                      <w:rFonts w:ascii="Times New Roman" w:eastAsia="Times New Roman" w:hAnsi="Times New Roman" w:cs="Times New Roman"/>
                      <w:color w:val="000000"/>
                      <w:sz w:val="18"/>
                      <w:szCs w:val="18"/>
                      <w:lang w:val="en-ID" w:eastAsia="en-ID"/>
                    </w:rPr>
                  </w:pPr>
                  <w:r>
                    <w:rPr>
                      <w:rFonts w:ascii="Times New Roman" w:eastAsia="Times New Roman" w:hAnsi="Times New Roman" w:cs="Times New Roman"/>
                      <w:color w:val="000000"/>
                      <w:sz w:val="18"/>
                      <w:szCs w:val="18"/>
                      <w:lang w:val="en-ID" w:eastAsia="en-ID"/>
                    </w:rPr>
                    <w:t xml:space="preserve">Total </w:t>
                  </w:r>
                  <w:r w:rsidR="006F3251" w:rsidRPr="006F3251">
                    <w:rPr>
                      <w:rFonts w:ascii="Times New Roman" w:eastAsia="Times New Roman" w:hAnsi="Times New Roman" w:cs="Times New Roman"/>
                      <w:color w:val="000000"/>
                      <w:sz w:val="18"/>
                      <w:szCs w:val="18"/>
                      <w:lang w:val="en-ID" w:eastAsia="en-ID"/>
                    </w:rPr>
                    <w:t>Hutang Lancar</w:t>
                  </w:r>
                </w:p>
              </w:tc>
              <w:tc>
                <w:tcPr>
                  <w:tcW w:w="960" w:type="dxa"/>
                  <w:vMerge/>
                  <w:tcBorders>
                    <w:top w:val="nil"/>
                    <w:left w:val="nil"/>
                    <w:bottom w:val="nil"/>
                    <w:right w:val="nil"/>
                  </w:tcBorders>
                  <w:vAlign w:val="center"/>
                  <w:hideMark/>
                </w:tcPr>
                <w:p w14:paraId="5A3EF432" w14:textId="77777777" w:rsidR="006F3251" w:rsidRPr="006F3251" w:rsidRDefault="006F3251" w:rsidP="006F3251">
                  <w:pPr>
                    <w:widowControl/>
                    <w:autoSpaceDE/>
                    <w:autoSpaceDN/>
                    <w:rPr>
                      <w:rFonts w:ascii="Times New Roman" w:eastAsia="Times New Roman" w:hAnsi="Times New Roman" w:cs="Times New Roman"/>
                      <w:color w:val="000000"/>
                      <w:sz w:val="18"/>
                      <w:szCs w:val="18"/>
                      <w:lang w:val="en-ID" w:eastAsia="en-ID"/>
                    </w:rPr>
                  </w:pPr>
                </w:p>
              </w:tc>
            </w:tr>
          </w:tbl>
          <w:p w14:paraId="088C2453" w14:textId="53C6F7C9" w:rsidR="008B3B85" w:rsidRPr="00713F73" w:rsidRDefault="008B3B85" w:rsidP="00713F73">
            <w:pPr>
              <w:spacing w:line="242" w:lineRule="auto"/>
              <w:ind w:right="-2"/>
              <w:rPr>
                <w:rFonts w:ascii="Times New Roman" w:hAnsi="Times New Roman" w:cs="Times New Roman"/>
                <w:bCs/>
                <w:sz w:val="20"/>
                <w:szCs w:val="20"/>
                <w:lang w:val="en-US"/>
              </w:rPr>
            </w:pPr>
          </w:p>
        </w:tc>
        <w:tc>
          <w:tcPr>
            <w:tcW w:w="1276" w:type="dxa"/>
          </w:tcPr>
          <w:p w14:paraId="035A2F9D" w14:textId="795BCF1E" w:rsidR="00B61C87" w:rsidRDefault="002777D7" w:rsidP="003C4F75">
            <w:pPr>
              <w:spacing w:line="242" w:lineRule="auto"/>
              <w:ind w:right="-2"/>
              <w:rPr>
                <w:rFonts w:ascii="Times New Roman" w:hAnsi="Times New Roman" w:cs="Times New Roman"/>
                <w:bCs/>
                <w:sz w:val="20"/>
                <w:szCs w:val="20"/>
                <w:lang w:val="en-US"/>
              </w:rPr>
            </w:pPr>
            <w:r>
              <w:rPr>
                <w:rFonts w:ascii="Times New Roman" w:hAnsi="Times New Roman" w:cs="Times New Roman"/>
                <w:bCs/>
                <w:sz w:val="20"/>
                <w:szCs w:val="20"/>
                <w:lang w:val="en-US"/>
              </w:rPr>
              <w:t xml:space="preserve">Lestari </w:t>
            </w:r>
            <w:r>
              <w:rPr>
                <w:rFonts w:ascii="Times New Roman" w:hAnsi="Times New Roman" w:cs="Times New Roman"/>
                <w:bCs/>
                <w:sz w:val="20"/>
                <w:szCs w:val="20"/>
                <w:lang w:val="en-US"/>
              </w:rPr>
              <w:fldChar w:fldCharType="begin"/>
            </w:r>
            <w:r>
              <w:rPr>
                <w:rFonts w:ascii="Times New Roman" w:hAnsi="Times New Roman" w:cs="Times New Roman"/>
                <w:bCs/>
                <w:sz w:val="20"/>
                <w:szCs w:val="20"/>
                <w:lang w:val="en-US"/>
              </w:rPr>
              <w:instrText xml:space="preserve"> ADDIN ZOTERO_ITEM CSL_CITATION {"citationID":"8jQvYWhb","properties":{"formattedCitation":"[21]","plainCitation":"[21]","noteIndex":0},"citationItems":[{"id":153,"uris":["http://zotero.org/users/local/Qlfxlixx/items/MA5UFJXY"],"itemData":{"id":153,"type":"article-journal","abstract":"The aim is to determine the effect of liquidity, capital structure, firm size and asset turnover on financial performance. The research method used is descriptive statistics. The population in this study are food and beverage companies on the Indonesia Stock Exchange in 2015-2018. The sampling technique uses a purposive sampling method and gets a sample of 12 companies from several criteria. The data source is secondary data. The data analysis method uses the classic assumption test and multiple linear analysis using SPSS 21. The results of this study indicate that the capital structure influences financial performance by 15.8%. While liquidity, firm size and asset turnover do not influence on financial performance. And 84.2% is influenced by other factors not examined in this study.","container-title":"Jurnal Neraca: Jurnal Pendidikan dan Ilmu Ekonomi Akuntansi","DOI":"10.31851/neraca.v4i1.3843","ISSN":"2615-3025, 2580-2690","issue":"1","journalAbbreviation":"neraca","language":"id","page":"1","source":"DOI.org (Crossref)","title":"Pengaruh Likuiditas, DER, Firm Size dan Asset Turnover Terhadap Kinerja Keuangan","volume":"4","author":[{"family":"Lestari","given":"Puji"}],"issued":{"date-parts":[["2020",6,30]]}}}],"schema":"https://github.com/citation-style-language/schema/raw/master/csl-citation.json"} </w:instrText>
            </w:r>
            <w:r>
              <w:rPr>
                <w:rFonts w:ascii="Times New Roman" w:hAnsi="Times New Roman" w:cs="Times New Roman"/>
                <w:bCs/>
                <w:sz w:val="20"/>
                <w:szCs w:val="20"/>
                <w:lang w:val="en-US"/>
              </w:rPr>
              <w:fldChar w:fldCharType="separate"/>
            </w:r>
            <w:r w:rsidRPr="002777D7">
              <w:rPr>
                <w:rFonts w:ascii="Times New Roman" w:hAnsi="Times New Roman" w:cs="Times New Roman"/>
                <w:sz w:val="20"/>
              </w:rPr>
              <w:t>[21]</w:t>
            </w:r>
            <w:r>
              <w:rPr>
                <w:rFonts w:ascii="Times New Roman" w:hAnsi="Times New Roman" w:cs="Times New Roman"/>
                <w:bCs/>
                <w:sz w:val="20"/>
                <w:szCs w:val="20"/>
                <w:lang w:val="en-US"/>
              </w:rPr>
              <w:fldChar w:fldCharType="end"/>
            </w:r>
            <w:r w:rsidR="002A44E6">
              <w:rPr>
                <w:rFonts w:ascii="Times New Roman" w:hAnsi="Times New Roman" w:cs="Times New Roman"/>
                <w:bCs/>
                <w:sz w:val="20"/>
                <w:szCs w:val="20"/>
                <w:lang w:val="en-US"/>
              </w:rPr>
              <w:t xml:space="preserve"> </w:t>
            </w:r>
          </w:p>
        </w:tc>
      </w:tr>
      <w:tr w:rsidR="002A44E6" w14:paraId="333F0530" w14:textId="77777777" w:rsidTr="002777D7">
        <w:tc>
          <w:tcPr>
            <w:tcW w:w="1129" w:type="dxa"/>
          </w:tcPr>
          <w:p w14:paraId="31B4384B" w14:textId="468DD37B" w:rsidR="00257A0A" w:rsidRDefault="008B3B85" w:rsidP="003C4F75">
            <w:pPr>
              <w:spacing w:line="242" w:lineRule="auto"/>
              <w:ind w:right="-2"/>
              <w:rPr>
                <w:rFonts w:ascii="Times New Roman" w:hAnsi="Times New Roman" w:cs="Times New Roman"/>
                <w:bCs/>
                <w:sz w:val="20"/>
                <w:szCs w:val="20"/>
                <w:lang w:val="en-US"/>
              </w:rPr>
            </w:pPr>
            <w:r>
              <w:rPr>
                <w:rFonts w:ascii="Times New Roman" w:hAnsi="Times New Roman" w:cs="Times New Roman"/>
                <w:bCs/>
                <w:sz w:val="20"/>
                <w:szCs w:val="20"/>
                <w:lang w:val="en-US"/>
              </w:rPr>
              <w:t>Solvabilitas (X2)</w:t>
            </w:r>
          </w:p>
        </w:tc>
        <w:tc>
          <w:tcPr>
            <w:tcW w:w="1843" w:type="dxa"/>
          </w:tcPr>
          <w:p w14:paraId="69E0687D" w14:textId="1A263C5D" w:rsidR="008B3B85" w:rsidRDefault="008B3B85" w:rsidP="003C4F75">
            <w:pPr>
              <w:spacing w:line="242" w:lineRule="auto"/>
              <w:ind w:right="-2"/>
              <w:rPr>
                <w:rFonts w:ascii="Times New Roman" w:hAnsi="Times New Roman" w:cs="Times New Roman"/>
                <w:bCs/>
                <w:sz w:val="20"/>
                <w:szCs w:val="20"/>
                <w:lang w:val="en-US"/>
              </w:rPr>
            </w:pPr>
            <w:r>
              <w:rPr>
                <w:rFonts w:ascii="Times New Roman" w:hAnsi="Times New Roman" w:cs="Times New Roman"/>
                <w:bCs/>
                <w:sz w:val="20"/>
                <w:szCs w:val="20"/>
                <w:lang w:val="en-US"/>
              </w:rPr>
              <w:t>Mengukur sejauh mana kemampuan perusahaan memnuhi kewajiban jangka Panjang</w:t>
            </w:r>
          </w:p>
        </w:tc>
        <w:tc>
          <w:tcPr>
            <w:tcW w:w="4536" w:type="dxa"/>
          </w:tcPr>
          <w:tbl>
            <w:tblPr>
              <w:tblW w:w="4000" w:type="dxa"/>
              <w:tblLayout w:type="fixed"/>
              <w:tblLook w:val="04A0" w:firstRow="1" w:lastRow="0" w:firstColumn="1" w:lastColumn="0" w:noHBand="0" w:noVBand="1"/>
            </w:tblPr>
            <w:tblGrid>
              <w:gridCol w:w="1426"/>
              <w:gridCol w:w="236"/>
              <w:gridCol w:w="1386"/>
              <w:gridCol w:w="952"/>
            </w:tblGrid>
            <w:tr w:rsidR="006F3251" w:rsidRPr="006F3251" w14:paraId="58325D83" w14:textId="77777777" w:rsidTr="00202451">
              <w:trPr>
                <w:trHeight w:val="300"/>
              </w:trPr>
              <w:tc>
                <w:tcPr>
                  <w:tcW w:w="1440" w:type="dxa"/>
                  <w:vMerge w:val="restart"/>
                  <w:tcBorders>
                    <w:top w:val="nil"/>
                    <w:left w:val="nil"/>
                    <w:bottom w:val="nil"/>
                    <w:right w:val="nil"/>
                  </w:tcBorders>
                  <w:shd w:val="clear" w:color="auto" w:fill="auto"/>
                  <w:vAlign w:val="center"/>
                  <w:hideMark/>
                </w:tcPr>
                <w:p w14:paraId="1DB01ED0" w14:textId="77777777" w:rsidR="006F3251" w:rsidRPr="006F3251" w:rsidRDefault="006F3251" w:rsidP="006F3251">
                  <w:pPr>
                    <w:widowControl/>
                    <w:autoSpaceDE/>
                    <w:autoSpaceDN/>
                    <w:jc w:val="center"/>
                    <w:rPr>
                      <w:rFonts w:ascii="Times New Roman" w:eastAsia="Times New Roman" w:hAnsi="Times New Roman" w:cs="Times New Roman"/>
                      <w:color w:val="000000"/>
                      <w:sz w:val="18"/>
                      <w:szCs w:val="18"/>
                      <w:lang w:val="en-ID" w:eastAsia="en-ID"/>
                    </w:rPr>
                  </w:pPr>
                  <w:r w:rsidRPr="006F3251">
                    <w:rPr>
                      <w:rFonts w:ascii="Times New Roman" w:eastAsia="Times New Roman" w:hAnsi="Times New Roman" w:cs="Times New Roman"/>
                      <w:color w:val="000000"/>
                      <w:sz w:val="18"/>
                      <w:szCs w:val="18"/>
                      <w:lang w:val="en-ID" w:eastAsia="en-ID"/>
                    </w:rPr>
                    <w:t>Debt to Asset Ratio</w:t>
                  </w:r>
                </w:p>
              </w:tc>
              <w:tc>
                <w:tcPr>
                  <w:tcW w:w="200" w:type="dxa"/>
                  <w:vMerge w:val="restart"/>
                  <w:tcBorders>
                    <w:top w:val="nil"/>
                    <w:left w:val="nil"/>
                    <w:bottom w:val="nil"/>
                    <w:right w:val="nil"/>
                  </w:tcBorders>
                  <w:shd w:val="clear" w:color="auto" w:fill="auto"/>
                  <w:vAlign w:val="center"/>
                  <w:hideMark/>
                </w:tcPr>
                <w:p w14:paraId="089AC844" w14:textId="77777777" w:rsidR="006F3251" w:rsidRPr="006F3251" w:rsidRDefault="006F3251" w:rsidP="006F3251">
                  <w:pPr>
                    <w:widowControl/>
                    <w:autoSpaceDE/>
                    <w:autoSpaceDN/>
                    <w:jc w:val="center"/>
                    <w:rPr>
                      <w:rFonts w:ascii="Times New Roman" w:eastAsia="Times New Roman" w:hAnsi="Times New Roman" w:cs="Times New Roman"/>
                      <w:color w:val="000000"/>
                      <w:sz w:val="18"/>
                      <w:szCs w:val="18"/>
                      <w:lang w:val="en-ID" w:eastAsia="en-ID"/>
                    </w:rPr>
                  </w:pPr>
                  <w:r w:rsidRPr="006F3251">
                    <w:rPr>
                      <w:rFonts w:ascii="Times New Roman" w:eastAsia="Times New Roman" w:hAnsi="Times New Roman" w:cs="Times New Roman"/>
                      <w:color w:val="000000"/>
                      <w:sz w:val="18"/>
                      <w:szCs w:val="18"/>
                      <w:lang w:val="en-ID" w:eastAsia="en-ID"/>
                    </w:rPr>
                    <w:t>=</w:t>
                  </w:r>
                </w:p>
              </w:tc>
              <w:tc>
                <w:tcPr>
                  <w:tcW w:w="1400" w:type="dxa"/>
                  <w:tcBorders>
                    <w:top w:val="nil"/>
                    <w:left w:val="nil"/>
                    <w:bottom w:val="single" w:sz="12" w:space="0" w:color="auto"/>
                    <w:right w:val="nil"/>
                  </w:tcBorders>
                  <w:shd w:val="clear" w:color="auto" w:fill="auto"/>
                  <w:noWrap/>
                  <w:vAlign w:val="center"/>
                  <w:hideMark/>
                </w:tcPr>
                <w:p w14:paraId="35017CBF" w14:textId="77777777" w:rsidR="006F3251" w:rsidRPr="006F3251" w:rsidRDefault="006F3251" w:rsidP="006F3251">
                  <w:pPr>
                    <w:widowControl/>
                    <w:autoSpaceDE/>
                    <w:autoSpaceDN/>
                    <w:jc w:val="center"/>
                    <w:rPr>
                      <w:rFonts w:ascii="Times New Roman" w:eastAsia="Times New Roman" w:hAnsi="Times New Roman" w:cs="Times New Roman"/>
                      <w:color w:val="000000"/>
                      <w:sz w:val="18"/>
                      <w:szCs w:val="18"/>
                      <w:lang w:val="en-ID" w:eastAsia="en-ID"/>
                    </w:rPr>
                  </w:pPr>
                  <w:r w:rsidRPr="006F3251">
                    <w:rPr>
                      <w:rFonts w:ascii="Times New Roman" w:eastAsia="Times New Roman" w:hAnsi="Times New Roman" w:cs="Times New Roman"/>
                      <w:color w:val="000000"/>
                      <w:sz w:val="18"/>
                      <w:szCs w:val="18"/>
                      <w:lang w:val="en-ID" w:eastAsia="en-ID"/>
                    </w:rPr>
                    <w:t>Total Hutang</w:t>
                  </w:r>
                </w:p>
              </w:tc>
              <w:tc>
                <w:tcPr>
                  <w:tcW w:w="960" w:type="dxa"/>
                  <w:vMerge w:val="restart"/>
                  <w:tcBorders>
                    <w:top w:val="nil"/>
                    <w:left w:val="nil"/>
                    <w:bottom w:val="nil"/>
                    <w:right w:val="nil"/>
                  </w:tcBorders>
                  <w:shd w:val="clear" w:color="auto" w:fill="auto"/>
                  <w:noWrap/>
                  <w:vAlign w:val="center"/>
                  <w:hideMark/>
                </w:tcPr>
                <w:p w14:paraId="151B6D07" w14:textId="77777777" w:rsidR="006F3251" w:rsidRPr="006F3251" w:rsidRDefault="006F3251" w:rsidP="006F3251">
                  <w:pPr>
                    <w:widowControl/>
                    <w:autoSpaceDE/>
                    <w:autoSpaceDN/>
                    <w:jc w:val="center"/>
                    <w:rPr>
                      <w:rFonts w:ascii="Times New Roman" w:eastAsia="Times New Roman" w:hAnsi="Times New Roman" w:cs="Times New Roman"/>
                      <w:color w:val="000000"/>
                      <w:sz w:val="18"/>
                      <w:szCs w:val="18"/>
                      <w:lang w:val="en-ID" w:eastAsia="en-ID"/>
                    </w:rPr>
                  </w:pPr>
                  <w:r w:rsidRPr="006F3251">
                    <w:rPr>
                      <w:rFonts w:ascii="Times New Roman" w:eastAsia="Times New Roman" w:hAnsi="Times New Roman" w:cs="Times New Roman"/>
                      <w:color w:val="000000"/>
                      <w:sz w:val="18"/>
                      <w:szCs w:val="18"/>
                      <w:lang w:val="en-ID" w:eastAsia="en-ID"/>
                    </w:rPr>
                    <w:t>X100%</w:t>
                  </w:r>
                </w:p>
              </w:tc>
            </w:tr>
            <w:tr w:rsidR="006F3251" w:rsidRPr="006F3251" w14:paraId="3BB5B905" w14:textId="77777777" w:rsidTr="00202451">
              <w:trPr>
                <w:trHeight w:val="300"/>
              </w:trPr>
              <w:tc>
                <w:tcPr>
                  <w:tcW w:w="1440" w:type="dxa"/>
                  <w:vMerge/>
                  <w:tcBorders>
                    <w:top w:val="nil"/>
                    <w:left w:val="nil"/>
                    <w:bottom w:val="nil"/>
                    <w:right w:val="nil"/>
                  </w:tcBorders>
                  <w:vAlign w:val="center"/>
                  <w:hideMark/>
                </w:tcPr>
                <w:p w14:paraId="1F3A5EBB" w14:textId="77777777" w:rsidR="006F3251" w:rsidRPr="006F3251" w:rsidRDefault="006F3251" w:rsidP="006F3251">
                  <w:pPr>
                    <w:widowControl/>
                    <w:autoSpaceDE/>
                    <w:autoSpaceDN/>
                    <w:rPr>
                      <w:rFonts w:ascii="Times New Roman" w:eastAsia="Times New Roman" w:hAnsi="Times New Roman" w:cs="Times New Roman"/>
                      <w:color w:val="000000"/>
                      <w:sz w:val="18"/>
                      <w:szCs w:val="18"/>
                      <w:lang w:val="en-ID" w:eastAsia="en-ID"/>
                    </w:rPr>
                  </w:pPr>
                </w:p>
              </w:tc>
              <w:tc>
                <w:tcPr>
                  <w:tcW w:w="200" w:type="dxa"/>
                  <w:vMerge/>
                  <w:tcBorders>
                    <w:top w:val="nil"/>
                    <w:left w:val="nil"/>
                    <w:bottom w:val="nil"/>
                    <w:right w:val="nil"/>
                  </w:tcBorders>
                  <w:vAlign w:val="center"/>
                  <w:hideMark/>
                </w:tcPr>
                <w:p w14:paraId="1D50F43E" w14:textId="77777777" w:rsidR="006F3251" w:rsidRPr="006F3251" w:rsidRDefault="006F3251" w:rsidP="006F3251">
                  <w:pPr>
                    <w:widowControl/>
                    <w:autoSpaceDE/>
                    <w:autoSpaceDN/>
                    <w:rPr>
                      <w:rFonts w:ascii="Times New Roman" w:eastAsia="Times New Roman" w:hAnsi="Times New Roman" w:cs="Times New Roman"/>
                      <w:color w:val="000000"/>
                      <w:sz w:val="18"/>
                      <w:szCs w:val="18"/>
                      <w:lang w:val="en-ID" w:eastAsia="en-ID"/>
                    </w:rPr>
                  </w:pPr>
                </w:p>
              </w:tc>
              <w:tc>
                <w:tcPr>
                  <w:tcW w:w="1400" w:type="dxa"/>
                  <w:tcBorders>
                    <w:top w:val="nil"/>
                    <w:left w:val="nil"/>
                    <w:bottom w:val="nil"/>
                    <w:right w:val="nil"/>
                  </w:tcBorders>
                  <w:shd w:val="clear" w:color="auto" w:fill="auto"/>
                  <w:noWrap/>
                  <w:vAlign w:val="center"/>
                  <w:hideMark/>
                </w:tcPr>
                <w:p w14:paraId="45B6ACDD" w14:textId="77777777" w:rsidR="006F3251" w:rsidRPr="006F3251" w:rsidRDefault="006F3251" w:rsidP="006F3251">
                  <w:pPr>
                    <w:widowControl/>
                    <w:autoSpaceDE/>
                    <w:autoSpaceDN/>
                    <w:jc w:val="center"/>
                    <w:rPr>
                      <w:rFonts w:ascii="Times New Roman" w:eastAsia="Times New Roman" w:hAnsi="Times New Roman" w:cs="Times New Roman"/>
                      <w:color w:val="000000"/>
                      <w:sz w:val="18"/>
                      <w:szCs w:val="18"/>
                      <w:lang w:val="en-ID" w:eastAsia="en-ID"/>
                    </w:rPr>
                  </w:pPr>
                  <w:r w:rsidRPr="006F3251">
                    <w:rPr>
                      <w:rFonts w:ascii="Times New Roman" w:eastAsia="Times New Roman" w:hAnsi="Times New Roman" w:cs="Times New Roman"/>
                      <w:color w:val="000000"/>
                      <w:sz w:val="18"/>
                      <w:szCs w:val="18"/>
                      <w:lang w:val="en-ID" w:eastAsia="en-ID"/>
                    </w:rPr>
                    <w:t>Total Aktiva</w:t>
                  </w:r>
                </w:p>
              </w:tc>
              <w:tc>
                <w:tcPr>
                  <w:tcW w:w="960" w:type="dxa"/>
                  <w:vMerge/>
                  <w:tcBorders>
                    <w:top w:val="nil"/>
                    <w:left w:val="nil"/>
                    <w:bottom w:val="nil"/>
                    <w:right w:val="nil"/>
                  </w:tcBorders>
                  <w:vAlign w:val="center"/>
                  <w:hideMark/>
                </w:tcPr>
                <w:p w14:paraId="0C1278EC" w14:textId="77777777" w:rsidR="006F3251" w:rsidRPr="006F3251" w:rsidRDefault="006F3251" w:rsidP="006F3251">
                  <w:pPr>
                    <w:widowControl/>
                    <w:autoSpaceDE/>
                    <w:autoSpaceDN/>
                    <w:rPr>
                      <w:rFonts w:ascii="Times New Roman" w:eastAsia="Times New Roman" w:hAnsi="Times New Roman" w:cs="Times New Roman"/>
                      <w:color w:val="000000"/>
                      <w:sz w:val="18"/>
                      <w:szCs w:val="18"/>
                      <w:lang w:val="en-ID" w:eastAsia="en-ID"/>
                    </w:rPr>
                  </w:pPr>
                </w:p>
              </w:tc>
            </w:tr>
          </w:tbl>
          <w:p w14:paraId="61157C0B" w14:textId="6AC30379" w:rsidR="008B3B85" w:rsidRPr="00E90EFB" w:rsidRDefault="008B3B85" w:rsidP="00E90EFB">
            <w:pPr>
              <w:spacing w:line="242" w:lineRule="auto"/>
              <w:ind w:right="-2"/>
              <w:rPr>
                <w:rFonts w:ascii="Times New Roman" w:hAnsi="Times New Roman" w:cs="Times New Roman"/>
                <w:bCs/>
                <w:sz w:val="20"/>
                <w:szCs w:val="20"/>
                <w:lang w:val="en-US"/>
              </w:rPr>
            </w:pPr>
          </w:p>
        </w:tc>
        <w:tc>
          <w:tcPr>
            <w:tcW w:w="1276" w:type="dxa"/>
          </w:tcPr>
          <w:p w14:paraId="10449CC6" w14:textId="0BF5FEAD" w:rsidR="008C19B3" w:rsidRDefault="002777D7" w:rsidP="003C4F75">
            <w:pPr>
              <w:spacing w:line="242" w:lineRule="auto"/>
              <w:ind w:right="-2"/>
              <w:rPr>
                <w:rFonts w:ascii="Times New Roman" w:hAnsi="Times New Roman" w:cs="Times New Roman"/>
                <w:bCs/>
                <w:sz w:val="20"/>
                <w:szCs w:val="20"/>
                <w:lang w:val="en-US"/>
              </w:rPr>
            </w:pPr>
            <w:r>
              <w:rPr>
                <w:rFonts w:ascii="Times New Roman" w:hAnsi="Times New Roman" w:cs="Times New Roman"/>
                <w:bCs/>
                <w:sz w:val="20"/>
                <w:szCs w:val="20"/>
                <w:lang w:val="en-US"/>
              </w:rPr>
              <w:t xml:space="preserve">Aryaningsih </w:t>
            </w:r>
            <w:r>
              <w:rPr>
                <w:rFonts w:ascii="Times New Roman" w:hAnsi="Times New Roman" w:cs="Times New Roman"/>
                <w:bCs/>
                <w:sz w:val="20"/>
                <w:szCs w:val="20"/>
                <w:lang w:val="en-US"/>
              </w:rPr>
              <w:fldChar w:fldCharType="begin"/>
            </w:r>
            <w:r>
              <w:rPr>
                <w:rFonts w:ascii="Times New Roman" w:hAnsi="Times New Roman" w:cs="Times New Roman"/>
                <w:bCs/>
                <w:sz w:val="20"/>
                <w:szCs w:val="20"/>
                <w:lang w:val="en-US"/>
              </w:rPr>
              <w:instrText xml:space="preserve"> ADDIN ZOTERO_ITEM CSL_CITATION {"citationID":"tbLUSxyS","properties":{"formattedCitation":"[22]","plainCitation":"[22]","noteIndex":0},"citationItems":[{"id":162,"uris":["http://zotero.org/users/local/Qlfxlixx/items/5QZN35MD"],"itemData":{"id":162,"type":"article-journal","abstract":"The purpose of this study was to examine and analyze the effect of firm size, corporate social responsibility, solvency, and liquidity on the financial performance of manufacturing companies (food and beverage sub-sector) listed on the Indonesia Stock Exchange. This research was conducted on food and beverage sub-sector manufacturing companies listed on the Indonesia Stock Exchange in 2018-2020. The population in this study were 26 companies consisting of manufacturing companies in the food and beverage sub-sector listed on the Indonesia Stock Exchange in 2018-2020. The sample in this study were 16 companies with a total of 48 observations, using purposive sampling method. The analysis technique used is multiple linear regression analysis. The results showed that firm size had a positive effect on financial performance. Meanwhile, corporate social responsibility, solvency, and liquidity have no effect on financial performance. Further research can develop this research by using other variables that have an influence on financial performance, such as capital adequacy variables and productive asset quality.","issue":"1","language":"id","source":"Zotero","title":"Pengaruh Ukuran Perusahaan, Corporate Social Responsibility, Solvabilitas dan Likuiditas Terhadap Kinerja Keuangan","volume":"2","author":[{"family":"Aryaningsih","given":"Luh Komang"},{"family":"Novitasari","given":"Ni Luh Gde"},{"family":"Widhiastuti","given":"Ni Luh Putu"}],"issued":{"date-parts":[["2022"]]}}}],"schema":"https://github.com/citation-style-language/schema/raw/master/csl-citation.json"} </w:instrText>
            </w:r>
            <w:r>
              <w:rPr>
                <w:rFonts w:ascii="Times New Roman" w:hAnsi="Times New Roman" w:cs="Times New Roman"/>
                <w:bCs/>
                <w:sz w:val="20"/>
                <w:szCs w:val="20"/>
                <w:lang w:val="en-US"/>
              </w:rPr>
              <w:fldChar w:fldCharType="separate"/>
            </w:r>
            <w:r w:rsidRPr="002777D7">
              <w:rPr>
                <w:rFonts w:ascii="Times New Roman" w:hAnsi="Times New Roman" w:cs="Times New Roman"/>
                <w:sz w:val="20"/>
              </w:rPr>
              <w:t>[22]</w:t>
            </w:r>
            <w:r>
              <w:rPr>
                <w:rFonts w:ascii="Times New Roman" w:hAnsi="Times New Roman" w:cs="Times New Roman"/>
                <w:bCs/>
                <w:sz w:val="20"/>
                <w:szCs w:val="20"/>
                <w:lang w:val="en-US"/>
              </w:rPr>
              <w:fldChar w:fldCharType="end"/>
            </w:r>
            <w:r w:rsidR="005E4D2B">
              <w:rPr>
                <w:rFonts w:ascii="Times New Roman" w:hAnsi="Times New Roman" w:cs="Times New Roman"/>
                <w:bCs/>
                <w:sz w:val="20"/>
                <w:szCs w:val="20"/>
                <w:lang w:val="en-US"/>
              </w:rPr>
              <w:t xml:space="preserve"> </w:t>
            </w:r>
          </w:p>
        </w:tc>
      </w:tr>
      <w:tr w:rsidR="002A44E6" w14:paraId="204BF9E1" w14:textId="77777777" w:rsidTr="002777D7">
        <w:tc>
          <w:tcPr>
            <w:tcW w:w="1129" w:type="dxa"/>
          </w:tcPr>
          <w:p w14:paraId="71D97A30" w14:textId="69A0E76F" w:rsidR="00257A0A" w:rsidRDefault="008B3B85" w:rsidP="003C4F75">
            <w:pPr>
              <w:spacing w:line="242" w:lineRule="auto"/>
              <w:ind w:right="-2"/>
              <w:rPr>
                <w:rFonts w:ascii="Times New Roman" w:hAnsi="Times New Roman" w:cs="Times New Roman"/>
                <w:bCs/>
                <w:sz w:val="20"/>
                <w:szCs w:val="20"/>
                <w:lang w:val="en-US"/>
              </w:rPr>
            </w:pPr>
            <w:r>
              <w:rPr>
                <w:rFonts w:ascii="Times New Roman" w:hAnsi="Times New Roman" w:cs="Times New Roman"/>
                <w:bCs/>
                <w:sz w:val="20"/>
                <w:szCs w:val="20"/>
                <w:lang w:val="en-US"/>
              </w:rPr>
              <w:t>Aktivitas (X3)</w:t>
            </w:r>
          </w:p>
        </w:tc>
        <w:tc>
          <w:tcPr>
            <w:tcW w:w="1843" w:type="dxa"/>
          </w:tcPr>
          <w:p w14:paraId="3F316A8A" w14:textId="06F5DDFD" w:rsidR="00257A0A" w:rsidRDefault="008B3B85" w:rsidP="003C4F75">
            <w:pPr>
              <w:spacing w:line="242" w:lineRule="auto"/>
              <w:ind w:right="-2"/>
              <w:rPr>
                <w:rFonts w:ascii="Times New Roman" w:hAnsi="Times New Roman" w:cs="Times New Roman"/>
                <w:bCs/>
                <w:sz w:val="20"/>
                <w:szCs w:val="20"/>
                <w:lang w:val="en-US"/>
              </w:rPr>
            </w:pPr>
            <w:r>
              <w:rPr>
                <w:rFonts w:ascii="Times New Roman" w:hAnsi="Times New Roman" w:cs="Times New Roman"/>
                <w:bCs/>
                <w:sz w:val="20"/>
                <w:szCs w:val="20"/>
                <w:lang w:val="en-US"/>
              </w:rPr>
              <w:t>Mengukur sejauh mana efektivitas penggunaan asset dengan melihat tingkat asset</w:t>
            </w:r>
          </w:p>
        </w:tc>
        <w:tc>
          <w:tcPr>
            <w:tcW w:w="4536" w:type="dxa"/>
          </w:tcPr>
          <w:tbl>
            <w:tblPr>
              <w:tblW w:w="4000" w:type="dxa"/>
              <w:tblLayout w:type="fixed"/>
              <w:tblLook w:val="04A0" w:firstRow="1" w:lastRow="0" w:firstColumn="1" w:lastColumn="0" w:noHBand="0" w:noVBand="1"/>
            </w:tblPr>
            <w:tblGrid>
              <w:gridCol w:w="1426"/>
              <w:gridCol w:w="236"/>
              <w:gridCol w:w="1386"/>
              <w:gridCol w:w="952"/>
            </w:tblGrid>
            <w:tr w:rsidR="006F3251" w:rsidRPr="006F3251" w14:paraId="0FA6DA44" w14:textId="77777777" w:rsidTr="00202451">
              <w:trPr>
                <w:trHeight w:val="300"/>
              </w:trPr>
              <w:tc>
                <w:tcPr>
                  <w:tcW w:w="1440" w:type="dxa"/>
                  <w:vMerge w:val="restart"/>
                  <w:tcBorders>
                    <w:top w:val="nil"/>
                    <w:left w:val="nil"/>
                    <w:bottom w:val="nil"/>
                    <w:right w:val="nil"/>
                  </w:tcBorders>
                  <w:shd w:val="clear" w:color="auto" w:fill="auto"/>
                  <w:vAlign w:val="bottom"/>
                  <w:hideMark/>
                </w:tcPr>
                <w:p w14:paraId="2F81F615" w14:textId="607FF61D" w:rsidR="006F3251" w:rsidRPr="006F3251" w:rsidRDefault="006F3251" w:rsidP="006F3251">
                  <w:pPr>
                    <w:widowControl/>
                    <w:autoSpaceDE/>
                    <w:autoSpaceDN/>
                    <w:jc w:val="center"/>
                    <w:rPr>
                      <w:rFonts w:ascii="Times New Roman" w:eastAsia="Times New Roman" w:hAnsi="Times New Roman" w:cs="Times New Roman"/>
                      <w:color w:val="000000"/>
                      <w:sz w:val="18"/>
                      <w:szCs w:val="18"/>
                      <w:lang w:val="en-ID" w:eastAsia="en-ID"/>
                    </w:rPr>
                  </w:pPr>
                  <w:r w:rsidRPr="006F3251">
                    <w:rPr>
                      <w:rFonts w:ascii="Times New Roman" w:eastAsia="Times New Roman" w:hAnsi="Times New Roman" w:cs="Times New Roman"/>
                      <w:color w:val="000000"/>
                      <w:sz w:val="18"/>
                      <w:szCs w:val="18"/>
                      <w:lang w:val="en-ID" w:eastAsia="en-ID"/>
                    </w:rPr>
                    <w:t xml:space="preserve">Total Asset Turn Over </w:t>
                  </w:r>
                </w:p>
              </w:tc>
              <w:tc>
                <w:tcPr>
                  <w:tcW w:w="200" w:type="dxa"/>
                  <w:vMerge w:val="restart"/>
                  <w:tcBorders>
                    <w:top w:val="nil"/>
                    <w:left w:val="nil"/>
                    <w:bottom w:val="nil"/>
                    <w:right w:val="nil"/>
                  </w:tcBorders>
                  <w:shd w:val="clear" w:color="auto" w:fill="auto"/>
                  <w:noWrap/>
                  <w:vAlign w:val="center"/>
                  <w:hideMark/>
                </w:tcPr>
                <w:p w14:paraId="27CA55D4" w14:textId="77777777" w:rsidR="006F3251" w:rsidRPr="006F3251" w:rsidRDefault="006F3251" w:rsidP="006F3251">
                  <w:pPr>
                    <w:widowControl/>
                    <w:autoSpaceDE/>
                    <w:autoSpaceDN/>
                    <w:jc w:val="center"/>
                    <w:rPr>
                      <w:rFonts w:ascii="Times New Roman" w:eastAsia="Times New Roman" w:hAnsi="Times New Roman" w:cs="Times New Roman"/>
                      <w:color w:val="000000"/>
                      <w:sz w:val="18"/>
                      <w:szCs w:val="18"/>
                      <w:lang w:val="en-ID" w:eastAsia="en-ID"/>
                    </w:rPr>
                  </w:pPr>
                  <w:r w:rsidRPr="006F3251">
                    <w:rPr>
                      <w:rFonts w:ascii="Times New Roman" w:eastAsia="Times New Roman" w:hAnsi="Times New Roman" w:cs="Times New Roman"/>
                      <w:color w:val="000000"/>
                      <w:sz w:val="18"/>
                      <w:szCs w:val="18"/>
                      <w:lang w:val="en-ID" w:eastAsia="en-ID"/>
                    </w:rPr>
                    <w:t>=</w:t>
                  </w:r>
                </w:p>
              </w:tc>
              <w:tc>
                <w:tcPr>
                  <w:tcW w:w="1400" w:type="dxa"/>
                  <w:tcBorders>
                    <w:top w:val="nil"/>
                    <w:left w:val="nil"/>
                    <w:bottom w:val="nil"/>
                    <w:right w:val="nil"/>
                  </w:tcBorders>
                  <w:shd w:val="clear" w:color="auto" w:fill="auto"/>
                  <w:noWrap/>
                  <w:vAlign w:val="center"/>
                  <w:hideMark/>
                </w:tcPr>
                <w:p w14:paraId="184B6376" w14:textId="77777777" w:rsidR="006F3251" w:rsidRPr="006F3251" w:rsidRDefault="006F3251" w:rsidP="006F3251">
                  <w:pPr>
                    <w:widowControl/>
                    <w:autoSpaceDE/>
                    <w:autoSpaceDN/>
                    <w:jc w:val="center"/>
                    <w:rPr>
                      <w:rFonts w:ascii="Times New Roman" w:eastAsia="Times New Roman" w:hAnsi="Times New Roman" w:cs="Times New Roman"/>
                      <w:color w:val="000000"/>
                      <w:sz w:val="18"/>
                      <w:szCs w:val="18"/>
                      <w:lang w:val="en-ID" w:eastAsia="en-ID"/>
                    </w:rPr>
                  </w:pPr>
                  <w:r w:rsidRPr="006F3251">
                    <w:rPr>
                      <w:rFonts w:ascii="Times New Roman" w:eastAsia="Times New Roman" w:hAnsi="Times New Roman" w:cs="Times New Roman"/>
                      <w:color w:val="000000"/>
                      <w:sz w:val="18"/>
                      <w:szCs w:val="18"/>
                      <w:lang w:val="en-ID" w:eastAsia="en-ID"/>
                    </w:rPr>
                    <w:t>Penjualan</w:t>
                  </w:r>
                </w:p>
              </w:tc>
              <w:tc>
                <w:tcPr>
                  <w:tcW w:w="960" w:type="dxa"/>
                  <w:vMerge w:val="restart"/>
                  <w:tcBorders>
                    <w:top w:val="nil"/>
                    <w:left w:val="nil"/>
                    <w:bottom w:val="nil"/>
                    <w:right w:val="nil"/>
                  </w:tcBorders>
                  <w:shd w:val="clear" w:color="auto" w:fill="auto"/>
                  <w:noWrap/>
                  <w:vAlign w:val="center"/>
                  <w:hideMark/>
                </w:tcPr>
                <w:p w14:paraId="1F33573F" w14:textId="77777777" w:rsidR="006F3251" w:rsidRPr="006F3251" w:rsidRDefault="006F3251" w:rsidP="006F3251">
                  <w:pPr>
                    <w:widowControl/>
                    <w:autoSpaceDE/>
                    <w:autoSpaceDN/>
                    <w:jc w:val="center"/>
                    <w:rPr>
                      <w:rFonts w:ascii="Times New Roman" w:eastAsia="Times New Roman" w:hAnsi="Times New Roman" w:cs="Times New Roman"/>
                      <w:color w:val="000000"/>
                      <w:sz w:val="18"/>
                      <w:szCs w:val="18"/>
                      <w:lang w:val="en-ID" w:eastAsia="en-ID"/>
                    </w:rPr>
                  </w:pPr>
                  <w:r w:rsidRPr="006F3251">
                    <w:rPr>
                      <w:rFonts w:ascii="Times New Roman" w:eastAsia="Times New Roman" w:hAnsi="Times New Roman" w:cs="Times New Roman"/>
                      <w:color w:val="000000"/>
                      <w:sz w:val="18"/>
                      <w:szCs w:val="18"/>
                      <w:lang w:val="en-ID" w:eastAsia="en-ID"/>
                    </w:rPr>
                    <w:t>X100%</w:t>
                  </w:r>
                </w:p>
              </w:tc>
            </w:tr>
            <w:tr w:rsidR="006F3251" w:rsidRPr="006F3251" w14:paraId="04E41D64" w14:textId="77777777" w:rsidTr="00202451">
              <w:trPr>
                <w:trHeight w:val="300"/>
              </w:trPr>
              <w:tc>
                <w:tcPr>
                  <w:tcW w:w="1440" w:type="dxa"/>
                  <w:vMerge/>
                  <w:tcBorders>
                    <w:top w:val="nil"/>
                    <w:left w:val="nil"/>
                    <w:bottom w:val="nil"/>
                    <w:right w:val="nil"/>
                  </w:tcBorders>
                  <w:vAlign w:val="center"/>
                  <w:hideMark/>
                </w:tcPr>
                <w:p w14:paraId="0F101608" w14:textId="77777777" w:rsidR="006F3251" w:rsidRPr="006F3251" w:rsidRDefault="006F3251" w:rsidP="006F3251">
                  <w:pPr>
                    <w:widowControl/>
                    <w:autoSpaceDE/>
                    <w:autoSpaceDN/>
                    <w:rPr>
                      <w:rFonts w:ascii="Times New Roman" w:eastAsia="Times New Roman" w:hAnsi="Times New Roman" w:cs="Times New Roman"/>
                      <w:color w:val="000000"/>
                      <w:sz w:val="18"/>
                      <w:szCs w:val="18"/>
                      <w:lang w:val="en-ID" w:eastAsia="en-ID"/>
                    </w:rPr>
                  </w:pPr>
                </w:p>
              </w:tc>
              <w:tc>
                <w:tcPr>
                  <w:tcW w:w="200" w:type="dxa"/>
                  <w:vMerge/>
                  <w:tcBorders>
                    <w:top w:val="nil"/>
                    <w:left w:val="nil"/>
                    <w:bottom w:val="nil"/>
                    <w:right w:val="nil"/>
                  </w:tcBorders>
                  <w:vAlign w:val="center"/>
                  <w:hideMark/>
                </w:tcPr>
                <w:p w14:paraId="7729F4A3" w14:textId="77777777" w:rsidR="006F3251" w:rsidRPr="006F3251" w:rsidRDefault="006F3251" w:rsidP="006F3251">
                  <w:pPr>
                    <w:widowControl/>
                    <w:autoSpaceDE/>
                    <w:autoSpaceDN/>
                    <w:rPr>
                      <w:rFonts w:ascii="Times New Roman" w:eastAsia="Times New Roman" w:hAnsi="Times New Roman" w:cs="Times New Roman"/>
                      <w:color w:val="000000"/>
                      <w:sz w:val="18"/>
                      <w:szCs w:val="18"/>
                      <w:lang w:val="en-ID" w:eastAsia="en-ID"/>
                    </w:rPr>
                  </w:pPr>
                </w:p>
              </w:tc>
              <w:tc>
                <w:tcPr>
                  <w:tcW w:w="1400" w:type="dxa"/>
                  <w:tcBorders>
                    <w:top w:val="single" w:sz="12" w:space="0" w:color="auto"/>
                    <w:left w:val="nil"/>
                    <w:bottom w:val="nil"/>
                    <w:right w:val="nil"/>
                  </w:tcBorders>
                  <w:shd w:val="clear" w:color="auto" w:fill="auto"/>
                  <w:noWrap/>
                  <w:vAlign w:val="center"/>
                  <w:hideMark/>
                </w:tcPr>
                <w:p w14:paraId="1F9B1936" w14:textId="77777777" w:rsidR="006F3251" w:rsidRPr="006F3251" w:rsidRDefault="006F3251" w:rsidP="006F3251">
                  <w:pPr>
                    <w:widowControl/>
                    <w:autoSpaceDE/>
                    <w:autoSpaceDN/>
                    <w:jc w:val="center"/>
                    <w:rPr>
                      <w:rFonts w:ascii="Times New Roman" w:eastAsia="Times New Roman" w:hAnsi="Times New Roman" w:cs="Times New Roman"/>
                      <w:color w:val="000000"/>
                      <w:sz w:val="18"/>
                      <w:szCs w:val="18"/>
                      <w:lang w:val="en-ID" w:eastAsia="en-ID"/>
                    </w:rPr>
                  </w:pPr>
                  <w:r w:rsidRPr="006F3251">
                    <w:rPr>
                      <w:rFonts w:ascii="Times New Roman" w:eastAsia="Times New Roman" w:hAnsi="Times New Roman" w:cs="Times New Roman"/>
                      <w:color w:val="000000"/>
                      <w:sz w:val="18"/>
                      <w:szCs w:val="18"/>
                      <w:lang w:val="en-ID" w:eastAsia="en-ID"/>
                    </w:rPr>
                    <w:t>Total Aktiva</w:t>
                  </w:r>
                </w:p>
              </w:tc>
              <w:tc>
                <w:tcPr>
                  <w:tcW w:w="960" w:type="dxa"/>
                  <w:vMerge/>
                  <w:tcBorders>
                    <w:top w:val="nil"/>
                    <w:left w:val="nil"/>
                    <w:bottom w:val="nil"/>
                    <w:right w:val="nil"/>
                  </w:tcBorders>
                  <w:vAlign w:val="center"/>
                  <w:hideMark/>
                </w:tcPr>
                <w:p w14:paraId="1C22FA2C" w14:textId="77777777" w:rsidR="006F3251" w:rsidRPr="006F3251" w:rsidRDefault="006F3251" w:rsidP="006F3251">
                  <w:pPr>
                    <w:widowControl/>
                    <w:autoSpaceDE/>
                    <w:autoSpaceDN/>
                    <w:rPr>
                      <w:rFonts w:ascii="Times New Roman" w:eastAsia="Times New Roman" w:hAnsi="Times New Roman" w:cs="Times New Roman"/>
                      <w:color w:val="000000"/>
                      <w:sz w:val="18"/>
                      <w:szCs w:val="18"/>
                      <w:lang w:val="en-ID" w:eastAsia="en-ID"/>
                    </w:rPr>
                  </w:pPr>
                </w:p>
              </w:tc>
            </w:tr>
          </w:tbl>
          <w:p w14:paraId="65D10792" w14:textId="59C36C35" w:rsidR="008B3B85" w:rsidRPr="00E90EFB" w:rsidRDefault="008B3B85" w:rsidP="00E90EFB">
            <w:pPr>
              <w:spacing w:line="242" w:lineRule="auto"/>
              <w:ind w:right="-2"/>
              <w:rPr>
                <w:rFonts w:ascii="Times New Roman" w:hAnsi="Times New Roman" w:cs="Times New Roman"/>
                <w:bCs/>
                <w:sz w:val="20"/>
                <w:szCs w:val="20"/>
                <w:lang w:val="en-US"/>
              </w:rPr>
            </w:pPr>
          </w:p>
        </w:tc>
        <w:tc>
          <w:tcPr>
            <w:tcW w:w="1276" w:type="dxa"/>
          </w:tcPr>
          <w:p w14:paraId="1F1C6B45" w14:textId="1823D388" w:rsidR="006F3251" w:rsidRDefault="006F3251" w:rsidP="003C4F75">
            <w:pPr>
              <w:spacing w:line="242" w:lineRule="auto"/>
              <w:ind w:right="-2"/>
              <w:rPr>
                <w:rFonts w:ascii="Times New Roman" w:hAnsi="Times New Roman" w:cs="Times New Roman"/>
                <w:bCs/>
                <w:sz w:val="20"/>
                <w:szCs w:val="20"/>
                <w:lang w:val="en-US"/>
              </w:rPr>
            </w:pPr>
            <w:r>
              <w:rPr>
                <w:rFonts w:ascii="Times New Roman" w:hAnsi="Times New Roman" w:cs="Times New Roman"/>
                <w:bCs/>
                <w:sz w:val="20"/>
                <w:szCs w:val="20"/>
                <w:lang w:val="en-US"/>
              </w:rPr>
              <w:t>Hermanto</w:t>
            </w:r>
            <w:r w:rsidR="00F36E4A">
              <w:rPr>
                <w:rFonts w:ascii="Times New Roman" w:hAnsi="Times New Roman" w:cs="Times New Roman"/>
                <w:bCs/>
                <w:sz w:val="20"/>
                <w:szCs w:val="20"/>
                <w:lang w:val="en-US"/>
              </w:rPr>
              <w:t xml:space="preserve"> </w:t>
            </w:r>
            <w:r w:rsidR="002777D7">
              <w:rPr>
                <w:rFonts w:ascii="Times New Roman" w:hAnsi="Times New Roman" w:cs="Times New Roman"/>
                <w:bCs/>
                <w:sz w:val="20"/>
                <w:szCs w:val="20"/>
                <w:lang w:val="en-US"/>
              </w:rPr>
              <w:fldChar w:fldCharType="begin"/>
            </w:r>
            <w:r w:rsidR="002777D7">
              <w:rPr>
                <w:rFonts w:ascii="Times New Roman" w:hAnsi="Times New Roman" w:cs="Times New Roman"/>
                <w:bCs/>
                <w:sz w:val="20"/>
                <w:szCs w:val="20"/>
                <w:lang w:val="en-US"/>
              </w:rPr>
              <w:instrText xml:space="preserve"> ADDIN ZOTERO_ITEM CSL_CITATION {"citationID":"6Bmu8XoO","properties":{"formattedCitation":"[24]","plainCitation":"[24]","noteIndex":0},"citationItems":[{"id":107,"uris":["http://zotero.org/users/local/Qlfxlixx/items/ZM5NWWZ5"],"itemData":{"id":107,"type":"article-journal","abstract":"While it represents a common form of gender-based violence, misogyny is an often-overlooked concept within academia and the queer community. Drawing on queer and feminist scholarship on gay male misogyny, this article presents a theoretical challenge to the myth that the oppressed cannot oppress, arguing that specific forms of gay male subjectivities can be proponents of misogyny in ways that are unrecognised because of their sexually marginalised status. The authors’ interest in the doing of misogyny, and its effects on specific bodies and subjectivities, leads them to discuss the extent to which white gay male misogyny can function to reinforce a particular gender and racial hierarchy that continually confines queer femininities to the status of the abject other, for failing to exhibit their feminine credentials and for making gender trouble. The study also addresses how specific markers of femininity are depoliticised through the workings of this misogyny, exploring what femininity does when it is conceptualised outside a heteronormative framework. To address these ideas, the authors firstly propose a theoretical account of misogyny in order to understand its analytical status as a cultural mechanism within the psychic economy of patriarchy. Secondly, they use queer approaches to effeminacy and subject formation for making the case for gay male misogyny and its connections to femininity within white gay cultures, asking how misogyny might become an essential component of the performance of hegemonic masculinity. The article concludes with a discussion of the ways in which gay male misogyny reinforces white male dominance over women and queer femininities specifically, advocating for resistance to the reproduction of such patriarchal arrangements.","container-title":"European Journal of Women's Studies","DOI":"10.1177/1350506818764762","ISSN":"1350-5068, 1461-7420","issue":"3","journalAbbreviation":"European Journal of Women's Studies","language":"id","page":"310-324","source":"DOI.org (Crossref)","title":"Pengaruh Ukuran Perusahaan dan Rasio Aktivitas Terhadap Kinerja Keuangan dengan Kebijakan Hutang Sebagai Variabel Intervening","title-short":"Acceptable femininity?","volume":"25","author":[{"family":"Hermanto","given":""},{"family":"Prabowo","given":"Rahma Nabila"}],"issued":{"date-parts":[["2018",8]]}}}],"schema":"https://github.com/citation-style-language/schema/raw/master/csl-citation.json"} </w:instrText>
            </w:r>
            <w:r w:rsidR="002777D7">
              <w:rPr>
                <w:rFonts w:ascii="Times New Roman" w:hAnsi="Times New Roman" w:cs="Times New Roman"/>
                <w:bCs/>
                <w:sz w:val="20"/>
                <w:szCs w:val="20"/>
                <w:lang w:val="en-US"/>
              </w:rPr>
              <w:fldChar w:fldCharType="separate"/>
            </w:r>
            <w:r w:rsidR="002777D7" w:rsidRPr="002777D7">
              <w:rPr>
                <w:rFonts w:ascii="Times New Roman" w:hAnsi="Times New Roman" w:cs="Times New Roman"/>
                <w:sz w:val="20"/>
              </w:rPr>
              <w:t>[24]</w:t>
            </w:r>
            <w:r w:rsidR="002777D7">
              <w:rPr>
                <w:rFonts w:ascii="Times New Roman" w:hAnsi="Times New Roman" w:cs="Times New Roman"/>
                <w:bCs/>
                <w:sz w:val="20"/>
                <w:szCs w:val="20"/>
                <w:lang w:val="en-US"/>
              </w:rPr>
              <w:fldChar w:fldCharType="end"/>
            </w:r>
          </w:p>
        </w:tc>
      </w:tr>
      <w:tr w:rsidR="002A44E6" w14:paraId="2DAEEAB0" w14:textId="77777777" w:rsidTr="002777D7">
        <w:tc>
          <w:tcPr>
            <w:tcW w:w="1129" w:type="dxa"/>
          </w:tcPr>
          <w:p w14:paraId="07EFCD50" w14:textId="792D24D5" w:rsidR="00257A0A" w:rsidRDefault="008B3B85" w:rsidP="003C4F75">
            <w:pPr>
              <w:spacing w:line="242" w:lineRule="auto"/>
              <w:ind w:right="-2"/>
              <w:rPr>
                <w:rFonts w:ascii="Times New Roman" w:hAnsi="Times New Roman" w:cs="Times New Roman"/>
                <w:bCs/>
                <w:sz w:val="20"/>
                <w:szCs w:val="20"/>
                <w:lang w:val="en-US"/>
              </w:rPr>
            </w:pPr>
            <w:r>
              <w:rPr>
                <w:rFonts w:ascii="Times New Roman" w:hAnsi="Times New Roman" w:cs="Times New Roman"/>
                <w:bCs/>
                <w:sz w:val="20"/>
                <w:szCs w:val="20"/>
                <w:lang w:val="en-US"/>
              </w:rPr>
              <w:t>Profitabilitas (X4)</w:t>
            </w:r>
          </w:p>
        </w:tc>
        <w:tc>
          <w:tcPr>
            <w:tcW w:w="1843" w:type="dxa"/>
          </w:tcPr>
          <w:p w14:paraId="15A42951" w14:textId="10DA139C" w:rsidR="00257A0A" w:rsidRDefault="008B3B85" w:rsidP="003C4F75">
            <w:pPr>
              <w:spacing w:line="242" w:lineRule="auto"/>
              <w:ind w:right="-2"/>
              <w:rPr>
                <w:rFonts w:ascii="Times New Roman" w:hAnsi="Times New Roman" w:cs="Times New Roman"/>
                <w:bCs/>
                <w:sz w:val="20"/>
                <w:szCs w:val="20"/>
                <w:lang w:val="en-US"/>
              </w:rPr>
            </w:pPr>
            <w:r>
              <w:rPr>
                <w:rFonts w:ascii="Times New Roman" w:hAnsi="Times New Roman" w:cs="Times New Roman"/>
                <w:bCs/>
                <w:sz w:val="20"/>
                <w:szCs w:val="20"/>
                <w:lang w:val="en-US"/>
              </w:rPr>
              <w:t>Mengukur tingkat keuntungan yang diperoleh dalam penjualan maupun investasi</w:t>
            </w:r>
          </w:p>
        </w:tc>
        <w:tc>
          <w:tcPr>
            <w:tcW w:w="4536" w:type="dxa"/>
          </w:tcPr>
          <w:tbl>
            <w:tblPr>
              <w:tblW w:w="4620" w:type="dxa"/>
              <w:tblLayout w:type="fixed"/>
              <w:tblLook w:val="04A0" w:firstRow="1" w:lastRow="0" w:firstColumn="1" w:lastColumn="0" w:noHBand="0" w:noVBand="1"/>
            </w:tblPr>
            <w:tblGrid>
              <w:gridCol w:w="1428"/>
              <w:gridCol w:w="236"/>
              <w:gridCol w:w="2003"/>
              <w:gridCol w:w="953"/>
            </w:tblGrid>
            <w:tr w:rsidR="006F3251" w:rsidRPr="006F3251" w14:paraId="3177A5B0" w14:textId="77777777" w:rsidTr="00202451">
              <w:trPr>
                <w:trHeight w:val="300"/>
              </w:trPr>
              <w:tc>
                <w:tcPr>
                  <w:tcW w:w="1440" w:type="dxa"/>
                  <w:vMerge w:val="restart"/>
                  <w:tcBorders>
                    <w:top w:val="nil"/>
                    <w:left w:val="nil"/>
                    <w:bottom w:val="nil"/>
                    <w:right w:val="nil"/>
                  </w:tcBorders>
                  <w:shd w:val="clear" w:color="auto" w:fill="auto"/>
                  <w:vAlign w:val="center"/>
                  <w:hideMark/>
                </w:tcPr>
                <w:p w14:paraId="1894A322" w14:textId="77777777" w:rsidR="006F3251" w:rsidRPr="006F3251" w:rsidRDefault="006F3251" w:rsidP="006F3251">
                  <w:pPr>
                    <w:widowControl/>
                    <w:autoSpaceDE/>
                    <w:autoSpaceDN/>
                    <w:jc w:val="center"/>
                    <w:rPr>
                      <w:rFonts w:ascii="Times New Roman" w:eastAsia="Times New Roman" w:hAnsi="Times New Roman" w:cs="Times New Roman"/>
                      <w:color w:val="000000"/>
                      <w:sz w:val="18"/>
                      <w:szCs w:val="18"/>
                      <w:lang w:val="en-ID" w:eastAsia="en-ID"/>
                    </w:rPr>
                  </w:pPr>
                  <w:r w:rsidRPr="006F3251">
                    <w:rPr>
                      <w:rFonts w:ascii="Times New Roman" w:eastAsia="Times New Roman" w:hAnsi="Times New Roman" w:cs="Times New Roman"/>
                      <w:color w:val="000000"/>
                      <w:sz w:val="18"/>
                      <w:szCs w:val="18"/>
                      <w:lang w:val="en-ID" w:eastAsia="en-ID"/>
                    </w:rPr>
                    <w:t>Return On Asset</w:t>
                  </w:r>
                </w:p>
              </w:tc>
              <w:tc>
                <w:tcPr>
                  <w:tcW w:w="200" w:type="dxa"/>
                  <w:vMerge w:val="restart"/>
                  <w:tcBorders>
                    <w:top w:val="nil"/>
                    <w:left w:val="nil"/>
                    <w:bottom w:val="nil"/>
                    <w:right w:val="nil"/>
                  </w:tcBorders>
                  <w:shd w:val="clear" w:color="auto" w:fill="auto"/>
                  <w:noWrap/>
                  <w:vAlign w:val="center"/>
                  <w:hideMark/>
                </w:tcPr>
                <w:p w14:paraId="19430155" w14:textId="77777777" w:rsidR="006F3251" w:rsidRPr="006F3251" w:rsidRDefault="006F3251" w:rsidP="006F3251">
                  <w:pPr>
                    <w:widowControl/>
                    <w:autoSpaceDE/>
                    <w:autoSpaceDN/>
                    <w:jc w:val="center"/>
                    <w:rPr>
                      <w:rFonts w:ascii="Times New Roman" w:eastAsia="Times New Roman" w:hAnsi="Times New Roman" w:cs="Times New Roman"/>
                      <w:color w:val="000000"/>
                      <w:sz w:val="18"/>
                      <w:szCs w:val="18"/>
                      <w:lang w:val="en-ID" w:eastAsia="en-ID"/>
                    </w:rPr>
                  </w:pPr>
                  <w:r w:rsidRPr="006F3251">
                    <w:rPr>
                      <w:rFonts w:ascii="Times New Roman" w:eastAsia="Times New Roman" w:hAnsi="Times New Roman" w:cs="Times New Roman"/>
                      <w:color w:val="000000"/>
                      <w:sz w:val="18"/>
                      <w:szCs w:val="18"/>
                      <w:lang w:val="en-ID" w:eastAsia="en-ID"/>
                    </w:rPr>
                    <w:t>=</w:t>
                  </w:r>
                </w:p>
              </w:tc>
              <w:tc>
                <w:tcPr>
                  <w:tcW w:w="2020" w:type="dxa"/>
                  <w:tcBorders>
                    <w:top w:val="nil"/>
                    <w:left w:val="nil"/>
                    <w:bottom w:val="single" w:sz="12" w:space="0" w:color="auto"/>
                    <w:right w:val="nil"/>
                  </w:tcBorders>
                  <w:shd w:val="clear" w:color="auto" w:fill="auto"/>
                  <w:noWrap/>
                  <w:vAlign w:val="center"/>
                  <w:hideMark/>
                </w:tcPr>
                <w:p w14:paraId="3A96D346" w14:textId="5F582C79" w:rsidR="006F3251" w:rsidRPr="006F3251" w:rsidRDefault="006F3251" w:rsidP="006F3251">
                  <w:pPr>
                    <w:widowControl/>
                    <w:autoSpaceDE/>
                    <w:autoSpaceDN/>
                    <w:jc w:val="center"/>
                    <w:rPr>
                      <w:rFonts w:ascii="Times New Roman" w:eastAsia="Times New Roman" w:hAnsi="Times New Roman" w:cs="Times New Roman"/>
                      <w:color w:val="000000"/>
                      <w:sz w:val="18"/>
                      <w:szCs w:val="18"/>
                      <w:lang w:val="en-ID" w:eastAsia="en-ID"/>
                    </w:rPr>
                  </w:pPr>
                  <w:r w:rsidRPr="006F3251">
                    <w:rPr>
                      <w:rFonts w:ascii="Times New Roman" w:eastAsia="Times New Roman" w:hAnsi="Times New Roman" w:cs="Times New Roman"/>
                      <w:color w:val="000000"/>
                      <w:sz w:val="18"/>
                      <w:szCs w:val="18"/>
                      <w:lang w:val="en-ID" w:eastAsia="en-ID"/>
                    </w:rPr>
                    <w:t xml:space="preserve">Laba </w:t>
                  </w:r>
                  <w:r w:rsidR="00AE6A44">
                    <w:rPr>
                      <w:rFonts w:ascii="Times New Roman" w:eastAsia="Times New Roman" w:hAnsi="Times New Roman" w:cs="Times New Roman"/>
                      <w:color w:val="000000"/>
                      <w:sz w:val="18"/>
                      <w:szCs w:val="18"/>
                      <w:lang w:val="en-ID" w:eastAsia="en-ID"/>
                    </w:rPr>
                    <w:t>Sebelum Pajak Penghasilan</w:t>
                  </w:r>
                </w:p>
              </w:tc>
              <w:tc>
                <w:tcPr>
                  <w:tcW w:w="960" w:type="dxa"/>
                  <w:vMerge w:val="restart"/>
                  <w:tcBorders>
                    <w:top w:val="nil"/>
                    <w:left w:val="nil"/>
                    <w:bottom w:val="nil"/>
                    <w:right w:val="nil"/>
                  </w:tcBorders>
                  <w:shd w:val="clear" w:color="auto" w:fill="auto"/>
                  <w:noWrap/>
                  <w:vAlign w:val="center"/>
                  <w:hideMark/>
                </w:tcPr>
                <w:p w14:paraId="47340383" w14:textId="77777777" w:rsidR="006F3251" w:rsidRPr="006F3251" w:rsidRDefault="006F3251" w:rsidP="006F3251">
                  <w:pPr>
                    <w:widowControl/>
                    <w:autoSpaceDE/>
                    <w:autoSpaceDN/>
                    <w:jc w:val="center"/>
                    <w:rPr>
                      <w:rFonts w:ascii="Times New Roman" w:eastAsia="Times New Roman" w:hAnsi="Times New Roman" w:cs="Times New Roman"/>
                      <w:color w:val="000000"/>
                      <w:sz w:val="18"/>
                      <w:szCs w:val="18"/>
                      <w:lang w:val="en-ID" w:eastAsia="en-ID"/>
                    </w:rPr>
                  </w:pPr>
                  <w:r w:rsidRPr="006F3251">
                    <w:rPr>
                      <w:rFonts w:ascii="Times New Roman" w:eastAsia="Times New Roman" w:hAnsi="Times New Roman" w:cs="Times New Roman"/>
                      <w:color w:val="000000"/>
                      <w:sz w:val="18"/>
                      <w:szCs w:val="18"/>
                      <w:lang w:val="en-ID" w:eastAsia="en-ID"/>
                    </w:rPr>
                    <w:t>X100%</w:t>
                  </w:r>
                </w:p>
              </w:tc>
            </w:tr>
            <w:tr w:rsidR="006F3251" w:rsidRPr="006F3251" w14:paraId="1C0477CC" w14:textId="77777777" w:rsidTr="00202451">
              <w:trPr>
                <w:trHeight w:val="300"/>
              </w:trPr>
              <w:tc>
                <w:tcPr>
                  <w:tcW w:w="1440" w:type="dxa"/>
                  <w:vMerge/>
                  <w:tcBorders>
                    <w:top w:val="nil"/>
                    <w:left w:val="nil"/>
                    <w:bottom w:val="nil"/>
                    <w:right w:val="nil"/>
                  </w:tcBorders>
                  <w:vAlign w:val="center"/>
                  <w:hideMark/>
                </w:tcPr>
                <w:p w14:paraId="561C1665" w14:textId="77777777" w:rsidR="006F3251" w:rsidRPr="006F3251" w:rsidRDefault="006F3251" w:rsidP="006F3251">
                  <w:pPr>
                    <w:widowControl/>
                    <w:autoSpaceDE/>
                    <w:autoSpaceDN/>
                    <w:rPr>
                      <w:rFonts w:ascii="Times New Roman" w:eastAsia="Times New Roman" w:hAnsi="Times New Roman" w:cs="Times New Roman"/>
                      <w:color w:val="000000"/>
                      <w:sz w:val="18"/>
                      <w:szCs w:val="18"/>
                      <w:lang w:val="en-ID" w:eastAsia="en-ID"/>
                    </w:rPr>
                  </w:pPr>
                </w:p>
              </w:tc>
              <w:tc>
                <w:tcPr>
                  <w:tcW w:w="200" w:type="dxa"/>
                  <w:vMerge/>
                  <w:tcBorders>
                    <w:top w:val="nil"/>
                    <w:left w:val="nil"/>
                    <w:bottom w:val="nil"/>
                    <w:right w:val="nil"/>
                  </w:tcBorders>
                  <w:vAlign w:val="center"/>
                  <w:hideMark/>
                </w:tcPr>
                <w:p w14:paraId="0E940925" w14:textId="77777777" w:rsidR="006F3251" w:rsidRPr="006F3251" w:rsidRDefault="006F3251" w:rsidP="006F3251">
                  <w:pPr>
                    <w:widowControl/>
                    <w:autoSpaceDE/>
                    <w:autoSpaceDN/>
                    <w:rPr>
                      <w:rFonts w:ascii="Times New Roman" w:eastAsia="Times New Roman" w:hAnsi="Times New Roman" w:cs="Times New Roman"/>
                      <w:color w:val="000000"/>
                      <w:sz w:val="18"/>
                      <w:szCs w:val="18"/>
                      <w:lang w:val="en-ID" w:eastAsia="en-ID"/>
                    </w:rPr>
                  </w:pPr>
                </w:p>
              </w:tc>
              <w:tc>
                <w:tcPr>
                  <w:tcW w:w="2020" w:type="dxa"/>
                  <w:tcBorders>
                    <w:top w:val="nil"/>
                    <w:left w:val="nil"/>
                    <w:bottom w:val="nil"/>
                    <w:right w:val="nil"/>
                  </w:tcBorders>
                  <w:shd w:val="clear" w:color="auto" w:fill="auto"/>
                  <w:noWrap/>
                  <w:vAlign w:val="center"/>
                  <w:hideMark/>
                </w:tcPr>
                <w:p w14:paraId="602F8BDC" w14:textId="77777777" w:rsidR="006F3251" w:rsidRPr="006F3251" w:rsidRDefault="006F3251" w:rsidP="006F3251">
                  <w:pPr>
                    <w:widowControl/>
                    <w:autoSpaceDE/>
                    <w:autoSpaceDN/>
                    <w:jc w:val="center"/>
                    <w:rPr>
                      <w:rFonts w:ascii="Times New Roman" w:eastAsia="Times New Roman" w:hAnsi="Times New Roman" w:cs="Times New Roman"/>
                      <w:color w:val="000000"/>
                      <w:sz w:val="18"/>
                      <w:szCs w:val="18"/>
                      <w:lang w:val="en-ID" w:eastAsia="en-ID"/>
                    </w:rPr>
                  </w:pPr>
                  <w:r w:rsidRPr="006F3251">
                    <w:rPr>
                      <w:rFonts w:ascii="Times New Roman" w:eastAsia="Times New Roman" w:hAnsi="Times New Roman" w:cs="Times New Roman"/>
                      <w:color w:val="000000"/>
                      <w:sz w:val="18"/>
                      <w:szCs w:val="18"/>
                      <w:lang w:val="en-ID" w:eastAsia="en-ID"/>
                    </w:rPr>
                    <w:t>Total Aktiva</w:t>
                  </w:r>
                </w:p>
              </w:tc>
              <w:tc>
                <w:tcPr>
                  <w:tcW w:w="960" w:type="dxa"/>
                  <w:vMerge/>
                  <w:tcBorders>
                    <w:top w:val="nil"/>
                    <w:left w:val="nil"/>
                    <w:bottom w:val="nil"/>
                    <w:right w:val="nil"/>
                  </w:tcBorders>
                  <w:vAlign w:val="center"/>
                  <w:hideMark/>
                </w:tcPr>
                <w:p w14:paraId="1B155256" w14:textId="77777777" w:rsidR="006F3251" w:rsidRPr="006F3251" w:rsidRDefault="006F3251" w:rsidP="006F3251">
                  <w:pPr>
                    <w:widowControl/>
                    <w:autoSpaceDE/>
                    <w:autoSpaceDN/>
                    <w:rPr>
                      <w:rFonts w:ascii="Times New Roman" w:eastAsia="Times New Roman" w:hAnsi="Times New Roman" w:cs="Times New Roman"/>
                      <w:color w:val="000000"/>
                      <w:sz w:val="18"/>
                      <w:szCs w:val="18"/>
                      <w:lang w:val="en-ID" w:eastAsia="en-ID"/>
                    </w:rPr>
                  </w:pPr>
                </w:p>
              </w:tc>
            </w:tr>
          </w:tbl>
          <w:p w14:paraId="55D1C531" w14:textId="06C319E7" w:rsidR="008B3B85" w:rsidRPr="00E90EFB" w:rsidRDefault="008B3B85" w:rsidP="00E90EFB">
            <w:pPr>
              <w:spacing w:line="242" w:lineRule="auto"/>
              <w:ind w:right="-2"/>
              <w:rPr>
                <w:rFonts w:ascii="Times New Roman" w:hAnsi="Times New Roman" w:cs="Times New Roman"/>
                <w:bCs/>
                <w:sz w:val="20"/>
                <w:szCs w:val="20"/>
                <w:lang w:val="en-US"/>
              </w:rPr>
            </w:pPr>
          </w:p>
        </w:tc>
        <w:tc>
          <w:tcPr>
            <w:tcW w:w="1276" w:type="dxa"/>
          </w:tcPr>
          <w:p w14:paraId="6B86CE8D" w14:textId="63E3FBF5" w:rsidR="006F3251" w:rsidRDefault="002777D7" w:rsidP="003C4F75">
            <w:pPr>
              <w:spacing w:line="242" w:lineRule="auto"/>
              <w:ind w:right="-2"/>
              <w:rPr>
                <w:rFonts w:ascii="Times New Roman" w:hAnsi="Times New Roman" w:cs="Times New Roman"/>
                <w:bCs/>
                <w:sz w:val="20"/>
                <w:szCs w:val="20"/>
                <w:lang w:val="en-US"/>
              </w:rPr>
            </w:pPr>
            <w:r>
              <w:rPr>
                <w:rFonts w:ascii="Times New Roman" w:hAnsi="Times New Roman" w:cs="Times New Roman"/>
                <w:bCs/>
                <w:sz w:val="20"/>
                <w:szCs w:val="20"/>
                <w:lang w:val="en-US"/>
              </w:rPr>
              <w:t xml:space="preserve">Oktapiani </w:t>
            </w:r>
            <w:r>
              <w:rPr>
                <w:rFonts w:ascii="Times New Roman" w:hAnsi="Times New Roman" w:cs="Times New Roman"/>
                <w:bCs/>
                <w:sz w:val="20"/>
                <w:szCs w:val="20"/>
                <w:lang w:val="en-US"/>
              </w:rPr>
              <w:fldChar w:fldCharType="begin"/>
            </w:r>
            <w:r>
              <w:rPr>
                <w:rFonts w:ascii="Times New Roman" w:hAnsi="Times New Roman" w:cs="Times New Roman"/>
                <w:bCs/>
                <w:sz w:val="20"/>
                <w:szCs w:val="20"/>
                <w:lang w:val="en-US"/>
              </w:rPr>
              <w:instrText xml:space="preserve"> ADDIN ZOTERO_ITEM CSL_CITATION {"citationID":"UP4sOB9n","properties":{"formattedCitation":"[25]","plainCitation":"[25]","noteIndex":0},"citationItems":[{"id":158,"uris":["http://zotero.org/users/local/Qlfxlixx/items/NU8FIDL7"],"itemData":{"id":158,"type":"article-journal","abstract":"Manufacturing companies listed on the Indonesia Stock Exchange (IDX) are the most important contributors of information for investors, especially regarding information on financial ratios to financial performance. This study aims to determine the effect of financial ratios on financial performance (a case study on a food and beverage sub-sector manufacturing company listed on the Indonesian stock exchange for the 2015-2019 period). This research is included in quantitative research and  the population is the food and beverage sub-sector manufacturing companies listed on the Indonesia Stock Exchange for the 2015-2019 period, totaling 26 companies. With purposive sampling technique with certain criteria. The data analysis technique used classic assumption test, multiple linear regression analysis of panel data. The results of this study indicate that the current ratio (X1) partially has a positive and significant effect on the return on assets (Y) of food and beverage manufacturing companies listed on the Indonesia Stock Exchange for the 2015-2019 period. Debt to equity ratio (X2) partially has a positive and insignificant effect on the return on assets (Y) of manufacturing companies in the food and beverage sub-sector listed on the Indonesia Stock Exchange for the 2015-2019 period. Total asset turnover (X3) partially has a positive and insignificant effect on the return on assets (Y) of manufacturing companies in the food and beverage sub-sector listed on the Indonesia Stock Exchange for the 2015-2019 period","container-title":"JPEK  (Jurnal Pendidikan Ekonomi dan Kewirausahaan)","DOI":"10.29408/jpek.v5i2.4638","ISSN":"2549-0893","issue":"2","journalAbbreviation":"JPEK","language":"id","page":"269-282","source":"DOI.org (Crossref)","title":"Pengaruh Rasio Keuangan Terhadap Kinerja Keuangan (Studi Kasus Pada Perusahaan Manufaktur Sub-Sektor Makanan Dan Minuman Yang Terdaftar Di Bursa Efek Indonesia Priode 2015-2019)","volume":"5","author":[{"family":"Oktapiani","given":"Serli"},{"family":"Kantari","given":"Servi Julian"}],"issued":{"date-parts":[["2021",12,20]]}}}],"schema":"https://github.com/citation-style-language/schema/raw/master/csl-citation.json"} </w:instrText>
            </w:r>
            <w:r>
              <w:rPr>
                <w:rFonts w:ascii="Times New Roman" w:hAnsi="Times New Roman" w:cs="Times New Roman"/>
                <w:bCs/>
                <w:sz w:val="20"/>
                <w:szCs w:val="20"/>
                <w:lang w:val="en-US"/>
              </w:rPr>
              <w:fldChar w:fldCharType="separate"/>
            </w:r>
            <w:r w:rsidRPr="002777D7">
              <w:rPr>
                <w:rFonts w:ascii="Times New Roman" w:hAnsi="Times New Roman" w:cs="Times New Roman"/>
                <w:sz w:val="20"/>
              </w:rPr>
              <w:t>[25]</w:t>
            </w:r>
            <w:r>
              <w:rPr>
                <w:rFonts w:ascii="Times New Roman" w:hAnsi="Times New Roman" w:cs="Times New Roman"/>
                <w:bCs/>
                <w:sz w:val="20"/>
                <w:szCs w:val="20"/>
                <w:lang w:val="en-US"/>
              </w:rPr>
              <w:fldChar w:fldCharType="end"/>
            </w:r>
            <w:r w:rsidR="00F36E4A">
              <w:rPr>
                <w:rFonts w:ascii="Times New Roman" w:hAnsi="Times New Roman" w:cs="Times New Roman"/>
                <w:bCs/>
                <w:sz w:val="20"/>
                <w:szCs w:val="20"/>
                <w:lang w:val="en-US"/>
              </w:rPr>
              <w:t xml:space="preserve"> </w:t>
            </w:r>
          </w:p>
        </w:tc>
      </w:tr>
      <w:tr w:rsidR="00D513D9" w14:paraId="0ABFF946" w14:textId="77777777" w:rsidTr="002777D7">
        <w:tc>
          <w:tcPr>
            <w:tcW w:w="1129" w:type="dxa"/>
          </w:tcPr>
          <w:p w14:paraId="3687A24B" w14:textId="4C19C1D0" w:rsidR="00D513D9" w:rsidRDefault="00D513D9" w:rsidP="003C4F75">
            <w:pPr>
              <w:spacing w:line="242" w:lineRule="auto"/>
              <w:ind w:right="-2"/>
              <w:rPr>
                <w:rFonts w:ascii="Times New Roman" w:hAnsi="Times New Roman" w:cs="Times New Roman"/>
                <w:bCs/>
                <w:sz w:val="20"/>
                <w:szCs w:val="20"/>
                <w:lang w:val="en-US"/>
              </w:rPr>
            </w:pPr>
            <w:r w:rsidRPr="00D513D9">
              <w:rPr>
                <w:rFonts w:ascii="Times New Roman" w:hAnsi="Times New Roman" w:cs="Times New Roman"/>
                <w:bCs/>
                <w:i/>
                <w:iCs/>
                <w:sz w:val="20"/>
                <w:szCs w:val="20"/>
                <w:lang w:val="en-US"/>
              </w:rPr>
              <w:t>Good Corporate Governance</w:t>
            </w:r>
            <w:r>
              <w:rPr>
                <w:rFonts w:ascii="Times New Roman" w:hAnsi="Times New Roman" w:cs="Times New Roman"/>
                <w:bCs/>
                <w:sz w:val="20"/>
                <w:szCs w:val="20"/>
                <w:lang w:val="en-US"/>
              </w:rPr>
              <w:t xml:space="preserve"> (GCG)</w:t>
            </w:r>
          </w:p>
        </w:tc>
        <w:tc>
          <w:tcPr>
            <w:tcW w:w="1843" w:type="dxa"/>
          </w:tcPr>
          <w:p w14:paraId="0C69DC7C" w14:textId="2FDB02BB" w:rsidR="00D513D9" w:rsidRDefault="00D513D9" w:rsidP="003C4F75">
            <w:pPr>
              <w:spacing w:line="242" w:lineRule="auto"/>
              <w:ind w:right="-2"/>
              <w:rPr>
                <w:rFonts w:ascii="Times New Roman" w:hAnsi="Times New Roman" w:cs="Times New Roman"/>
                <w:bCs/>
                <w:sz w:val="20"/>
                <w:szCs w:val="20"/>
                <w:lang w:val="en-US"/>
              </w:rPr>
            </w:pPr>
            <w:r>
              <w:rPr>
                <w:rFonts w:ascii="Times New Roman" w:hAnsi="Times New Roman" w:cs="Times New Roman"/>
                <w:bCs/>
                <w:sz w:val="20"/>
                <w:szCs w:val="20"/>
                <w:lang w:val="en-US"/>
              </w:rPr>
              <w:t>GCG berfungsi sebagai mekanisme yang mengawasi hubungan antara perusahaan dengan individu</w:t>
            </w:r>
            <w:r w:rsidR="007A70C6">
              <w:rPr>
                <w:rFonts w:ascii="Times New Roman" w:hAnsi="Times New Roman" w:cs="Times New Roman"/>
                <w:bCs/>
                <w:sz w:val="20"/>
                <w:szCs w:val="20"/>
                <w:lang w:val="en-US"/>
              </w:rPr>
              <w:t xml:space="preserve"> </w:t>
            </w:r>
            <w:r>
              <w:rPr>
                <w:rFonts w:ascii="Times New Roman" w:hAnsi="Times New Roman" w:cs="Times New Roman"/>
                <w:bCs/>
                <w:sz w:val="20"/>
                <w:szCs w:val="20"/>
                <w:lang w:val="en-US"/>
              </w:rPr>
              <w:t xml:space="preserve">atau kelompok yang </w:t>
            </w:r>
            <w:r>
              <w:rPr>
                <w:rFonts w:ascii="Times New Roman" w:hAnsi="Times New Roman" w:cs="Times New Roman"/>
                <w:bCs/>
                <w:sz w:val="20"/>
                <w:szCs w:val="20"/>
                <w:lang w:val="en-US"/>
              </w:rPr>
              <w:lastRenderedPageBreak/>
              <w:t>memiliki hak dan tanggung jawab yang berkaitan dengan perusahaan</w:t>
            </w:r>
          </w:p>
        </w:tc>
        <w:tc>
          <w:tcPr>
            <w:tcW w:w="4536" w:type="dxa"/>
          </w:tcPr>
          <w:tbl>
            <w:tblPr>
              <w:tblW w:w="4460" w:type="dxa"/>
              <w:tblLayout w:type="fixed"/>
              <w:tblLook w:val="04A0" w:firstRow="1" w:lastRow="0" w:firstColumn="1" w:lastColumn="0" w:noHBand="0" w:noVBand="1"/>
            </w:tblPr>
            <w:tblGrid>
              <w:gridCol w:w="1440"/>
              <w:gridCol w:w="236"/>
              <w:gridCol w:w="2032"/>
              <w:gridCol w:w="236"/>
              <w:gridCol w:w="516"/>
            </w:tblGrid>
            <w:tr w:rsidR="00D513D9" w:rsidRPr="00D513D9" w14:paraId="51F3BE07" w14:textId="77777777" w:rsidTr="00D513D9">
              <w:trPr>
                <w:trHeight w:val="300"/>
              </w:trPr>
              <w:tc>
                <w:tcPr>
                  <w:tcW w:w="1460" w:type="dxa"/>
                  <w:vMerge w:val="restart"/>
                  <w:tcBorders>
                    <w:top w:val="nil"/>
                    <w:left w:val="nil"/>
                    <w:bottom w:val="nil"/>
                    <w:right w:val="nil"/>
                  </w:tcBorders>
                  <w:shd w:val="clear" w:color="auto" w:fill="auto"/>
                  <w:vAlign w:val="center"/>
                  <w:hideMark/>
                </w:tcPr>
                <w:p w14:paraId="52FE7045" w14:textId="77777777" w:rsidR="00D513D9" w:rsidRPr="00D513D9" w:rsidRDefault="00D513D9" w:rsidP="00D513D9">
                  <w:pPr>
                    <w:widowControl/>
                    <w:autoSpaceDE/>
                    <w:autoSpaceDN/>
                    <w:jc w:val="center"/>
                    <w:rPr>
                      <w:rFonts w:ascii="Times New Roman" w:eastAsia="Times New Roman" w:hAnsi="Times New Roman" w:cs="Times New Roman"/>
                      <w:color w:val="000000"/>
                      <w:sz w:val="18"/>
                      <w:szCs w:val="18"/>
                      <w:lang w:val="en-ID" w:eastAsia="en-ID"/>
                    </w:rPr>
                  </w:pPr>
                  <w:r w:rsidRPr="00D513D9">
                    <w:rPr>
                      <w:rFonts w:ascii="Times New Roman" w:eastAsia="Times New Roman" w:hAnsi="Times New Roman" w:cs="Times New Roman"/>
                      <w:color w:val="000000"/>
                      <w:sz w:val="18"/>
                      <w:szCs w:val="18"/>
                      <w:lang w:val="en-ID" w:eastAsia="en-ID"/>
                    </w:rPr>
                    <w:lastRenderedPageBreak/>
                    <w:t>Kepemilikan Manajerial</w:t>
                  </w:r>
                </w:p>
              </w:tc>
              <w:tc>
                <w:tcPr>
                  <w:tcW w:w="200" w:type="dxa"/>
                  <w:vMerge w:val="restart"/>
                  <w:tcBorders>
                    <w:top w:val="nil"/>
                    <w:left w:val="nil"/>
                    <w:bottom w:val="nil"/>
                    <w:right w:val="nil"/>
                  </w:tcBorders>
                  <w:shd w:val="clear" w:color="auto" w:fill="auto"/>
                  <w:noWrap/>
                  <w:vAlign w:val="center"/>
                  <w:hideMark/>
                </w:tcPr>
                <w:p w14:paraId="0625DA04" w14:textId="77777777" w:rsidR="00D513D9" w:rsidRPr="00D513D9" w:rsidRDefault="00D513D9" w:rsidP="00D513D9">
                  <w:pPr>
                    <w:widowControl/>
                    <w:autoSpaceDE/>
                    <w:autoSpaceDN/>
                    <w:jc w:val="center"/>
                    <w:rPr>
                      <w:rFonts w:ascii="Calibri" w:eastAsia="Times New Roman" w:hAnsi="Calibri" w:cs="Calibri"/>
                      <w:color w:val="000000"/>
                      <w:lang w:val="en-ID" w:eastAsia="en-ID"/>
                    </w:rPr>
                  </w:pPr>
                  <w:r w:rsidRPr="00D513D9">
                    <w:rPr>
                      <w:rFonts w:ascii="Calibri" w:eastAsia="Times New Roman" w:hAnsi="Calibri" w:cs="Calibri"/>
                      <w:color w:val="000000"/>
                      <w:lang w:val="en-ID" w:eastAsia="en-ID"/>
                    </w:rPr>
                    <w:t>=</w:t>
                  </w:r>
                </w:p>
              </w:tc>
              <w:tc>
                <w:tcPr>
                  <w:tcW w:w="2060" w:type="dxa"/>
                  <w:tcBorders>
                    <w:top w:val="nil"/>
                    <w:left w:val="nil"/>
                    <w:bottom w:val="nil"/>
                    <w:right w:val="nil"/>
                  </w:tcBorders>
                  <w:shd w:val="clear" w:color="auto" w:fill="auto"/>
                  <w:noWrap/>
                  <w:vAlign w:val="bottom"/>
                  <w:hideMark/>
                </w:tcPr>
                <w:p w14:paraId="752981D9" w14:textId="37EE1F18" w:rsidR="00D513D9" w:rsidRPr="00D513D9" w:rsidRDefault="00FE19EF" w:rsidP="00FE19EF">
                  <w:pPr>
                    <w:widowControl/>
                    <w:autoSpaceDE/>
                    <w:autoSpaceDN/>
                    <w:jc w:val="center"/>
                    <w:rPr>
                      <w:rFonts w:ascii="Times New Roman" w:eastAsia="Times New Roman" w:hAnsi="Times New Roman" w:cs="Times New Roman"/>
                      <w:color w:val="000000"/>
                      <w:sz w:val="18"/>
                      <w:szCs w:val="18"/>
                      <w:lang w:val="en-ID" w:eastAsia="en-ID"/>
                    </w:rPr>
                  </w:pPr>
                  <w:r>
                    <w:rPr>
                      <w:rFonts w:ascii="Times New Roman" w:eastAsia="Times New Roman" w:hAnsi="Times New Roman" w:cs="Times New Roman"/>
                      <w:color w:val="000000"/>
                      <w:sz w:val="18"/>
                      <w:szCs w:val="18"/>
                      <w:lang w:val="en-ID" w:eastAsia="en-ID"/>
                    </w:rPr>
                    <w:t xml:space="preserve">Total </w:t>
                  </w:r>
                  <w:r w:rsidR="00D513D9" w:rsidRPr="00D513D9">
                    <w:rPr>
                      <w:rFonts w:ascii="Times New Roman" w:eastAsia="Times New Roman" w:hAnsi="Times New Roman" w:cs="Times New Roman"/>
                      <w:color w:val="000000"/>
                      <w:sz w:val="18"/>
                      <w:szCs w:val="18"/>
                      <w:lang w:val="en-ID" w:eastAsia="en-ID"/>
                    </w:rPr>
                    <w:t>Saham oleh Manajemen</w:t>
                  </w:r>
                </w:p>
              </w:tc>
              <w:tc>
                <w:tcPr>
                  <w:tcW w:w="220" w:type="dxa"/>
                  <w:vMerge w:val="restart"/>
                  <w:tcBorders>
                    <w:top w:val="nil"/>
                    <w:left w:val="nil"/>
                    <w:bottom w:val="nil"/>
                    <w:right w:val="nil"/>
                  </w:tcBorders>
                  <w:shd w:val="clear" w:color="auto" w:fill="auto"/>
                  <w:noWrap/>
                  <w:vAlign w:val="center"/>
                  <w:hideMark/>
                </w:tcPr>
                <w:p w14:paraId="54675D17" w14:textId="77777777" w:rsidR="00D513D9" w:rsidRPr="00D513D9" w:rsidRDefault="00D513D9" w:rsidP="00D513D9">
                  <w:pPr>
                    <w:widowControl/>
                    <w:autoSpaceDE/>
                    <w:autoSpaceDN/>
                    <w:jc w:val="center"/>
                    <w:rPr>
                      <w:rFonts w:ascii="Times New Roman" w:eastAsia="Times New Roman" w:hAnsi="Times New Roman" w:cs="Times New Roman"/>
                      <w:color w:val="000000"/>
                      <w:sz w:val="18"/>
                      <w:szCs w:val="18"/>
                      <w:lang w:val="en-ID" w:eastAsia="en-ID"/>
                    </w:rPr>
                  </w:pPr>
                  <w:r w:rsidRPr="00D513D9">
                    <w:rPr>
                      <w:rFonts w:ascii="Times New Roman" w:eastAsia="Times New Roman" w:hAnsi="Times New Roman" w:cs="Times New Roman"/>
                      <w:color w:val="000000"/>
                      <w:sz w:val="18"/>
                      <w:szCs w:val="18"/>
                      <w:lang w:val="en-ID" w:eastAsia="en-ID"/>
                    </w:rPr>
                    <w:t>X</w:t>
                  </w:r>
                </w:p>
              </w:tc>
              <w:tc>
                <w:tcPr>
                  <w:tcW w:w="520" w:type="dxa"/>
                  <w:vMerge w:val="restart"/>
                  <w:tcBorders>
                    <w:top w:val="nil"/>
                    <w:left w:val="nil"/>
                    <w:bottom w:val="nil"/>
                    <w:right w:val="nil"/>
                  </w:tcBorders>
                  <w:shd w:val="clear" w:color="auto" w:fill="auto"/>
                  <w:noWrap/>
                  <w:vAlign w:val="center"/>
                  <w:hideMark/>
                </w:tcPr>
                <w:p w14:paraId="1C6B0D8E" w14:textId="77777777" w:rsidR="00D513D9" w:rsidRPr="00D513D9" w:rsidRDefault="00D513D9" w:rsidP="00D513D9">
                  <w:pPr>
                    <w:widowControl/>
                    <w:autoSpaceDE/>
                    <w:autoSpaceDN/>
                    <w:jc w:val="center"/>
                    <w:rPr>
                      <w:rFonts w:ascii="Times New Roman" w:eastAsia="Times New Roman" w:hAnsi="Times New Roman" w:cs="Times New Roman"/>
                      <w:color w:val="000000"/>
                      <w:sz w:val="18"/>
                      <w:szCs w:val="18"/>
                      <w:lang w:val="en-ID" w:eastAsia="en-ID"/>
                    </w:rPr>
                  </w:pPr>
                  <w:r w:rsidRPr="00D513D9">
                    <w:rPr>
                      <w:rFonts w:ascii="Times New Roman" w:eastAsia="Times New Roman" w:hAnsi="Times New Roman" w:cs="Times New Roman"/>
                      <w:color w:val="000000"/>
                      <w:sz w:val="18"/>
                      <w:szCs w:val="18"/>
                      <w:lang w:val="en-ID" w:eastAsia="en-ID"/>
                    </w:rPr>
                    <w:t>100%</w:t>
                  </w:r>
                </w:p>
              </w:tc>
            </w:tr>
            <w:tr w:rsidR="00D513D9" w:rsidRPr="00D513D9" w14:paraId="6D047259" w14:textId="77777777" w:rsidTr="00D513D9">
              <w:trPr>
                <w:trHeight w:val="300"/>
              </w:trPr>
              <w:tc>
                <w:tcPr>
                  <w:tcW w:w="1460" w:type="dxa"/>
                  <w:vMerge/>
                  <w:tcBorders>
                    <w:top w:val="nil"/>
                    <w:left w:val="nil"/>
                    <w:bottom w:val="nil"/>
                    <w:right w:val="nil"/>
                  </w:tcBorders>
                  <w:vAlign w:val="center"/>
                  <w:hideMark/>
                </w:tcPr>
                <w:p w14:paraId="0ECDEA4A" w14:textId="77777777" w:rsidR="00D513D9" w:rsidRPr="00D513D9" w:rsidRDefault="00D513D9" w:rsidP="00D513D9">
                  <w:pPr>
                    <w:widowControl/>
                    <w:autoSpaceDE/>
                    <w:autoSpaceDN/>
                    <w:rPr>
                      <w:rFonts w:ascii="Times New Roman" w:eastAsia="Times New Roman" w:hAnsi="Times New Roman" w:cs="Times New Roman"/>
                      <w:color w:val="000000"/>
                      <w:sz w:val="18"/>
                      <w:szCs w:val="18"/>
                      <w:lang w:val="en-ID" w:eastAsia="en-ID"/>
                    </w:rPr>
                  </w:pPr>
                </w:p>
              </w:tc>
              <w:tc>
                <w:tcPr>
                  <w:tcW w:w="200" w:type="dxa"/>
                  <w:vMerge/>
                  <w:tcBorders>
                    <w:top w:val="nil"/>
                    <w:left w:val="nil"/>
                    <w:bottom w:val="nil"/>
                    <w:right w:val="nil"/>
                  </w:tcBorders>
                  <w:vAlign w:val="center"/>
                  <w:hideMark/>
                </w:tcPr>
                <w:p w14:paraId="0CA1C0E6" w14:textId="77777777" w:rsidR="00D513D9" w:rsidRPr="00D513D9" w:rsidRDefault="00D513D9" w:rsidP="00D513D9">
                  <w:pPr>
                    <w:widowControl/>
                    <w:autoSpaceDE/>
                    <w:autoSpaceDN/>
                    <w:rPr>
                      <w:rFonts w:ascii="Calibri" w:eastAsia="Times New Roman" w:hAnsi="Calibri" w:cs="Calibri"/>
                      <w:color w:val="000000"/>
                      <w:lang w:val="en-ID" w:eastAsia="en-ID"/>
                    </w:rPr>
                  </w:pPr>
                </w:p>
              </w:tc>
              <w:tc>
                <w:tcPr>
                  <w:tcW w:w="2060" w:type="dxa"/>
                  <w:tcBorders>
                    <w:top w:val="single" w:sz="12" w:space="0" w:color="auto"/>
                    <w:left w:val="nil"/>
                    <w:bottom w:val="nil"/>
                    <w:right w:val="nil"/>
                  </w:tcBorders>
                  <w:shd w:val="clear" w:color="auto" w:fill="auto"/>
                  <w:noWrap/>
                  <w:vAlign w:val="bottom"/>
                  <w:hideMark/>
                </w:tcPr>
                <w:p w14:paraId="3471EAE2" w14:textId="6933C03D" w:rsidR="00D513D9" w:rsidRPr="00D513D9" w:rsidRDefault="00FE19EF" w:rsidP="00FE19EF">
                  <w:pPr>
                    <w:widowControl/>
                    <w:autoSpaceDE/>
                    <w:autoSpaceDN/>
                    <w:jc w:val="center"/>
                    <w:rPr>
                      <w:rFonts w:ascii="Times New Roman" w:eastAsia="Times New Roman" w:hAnsi="Times New Roman" w:cs="Times New Roman"/>
                      <w:color w:val="000000"/>
                      <w:sz w:val="18"/>
                      <w:szCs w:val="18"/>
                      <w:lang w:val="en-ID" w:eastAsia="en-ID"/>
                    </w:rPr>
                  </w:pPr>
                  <w:r>
                    <w:rPr>
                      <w:rFonts w:ascii="Times New Roman" w:eastAsia="Times New Roman" w:hAnsi="Times New Roman" w:cs="Times New Roman"/>
                      <w:color w:val="000000"/>
                      <w:sz w:val="18"/>
                      <w:szCs w:val="18"/>
                      <w:lang w:val="en-ID" w:eastAsia="en-ID"/>
                    </w:rPr>
                    <w:t xml:space="preserve">Total </w:t>
                  </w:r>
                  <w:r w:rsidR="00D513D9" w:rsidRPr="00D513D9">
                    <w:rPr>
                      <w:rFonts w:ascii="Times New Roman" w:eastAsia="Times New Roman" w:hAnsi="Times New Roman" w:cs="Times New Roman"/>
                      <w:color w:val="000000"/>
                      <w:sz w:val="18"/>
                      <w:szCs w:val="18"/>
                      <w:lang w:val="en-ID" w:eastAsia="en-ID"/>
                    </w:rPr>
                    <w:t>Saham yang Beredar</w:t>
                  </w:r>
                </w:p>
              </w:tc>
              <w:tc>
                <w:tcPr>
                  <w:tcW w:w="220" w:type="dxa"/>
                  <w:vMerge/>
                  <w:tcBorders>
                    <w:top w:val="nil"/>
                    <w:left w:val="nil"/>
                    <w:bottom w:val="nil"/>
                    <w:right w:val="nil"/>
                  </w:tcBorders>
                  <w:vAlign w:val="center"/>
                  <w:hideMark/>
                </w:tcPr>
                <w:p w14:paraId="114CA3D7" w14:textId="77777777" w:rsidR="00D513D9" w:rsidRPr="00D513D9" w:rsidRDefault="00D513D9" w:rsidP="00D513D9">
                  <w:pPr>
                    <w:widowControl/>
                    <w:autoSpaceDE/>
                    <w:autoSpaceDN/>
                    <w:rPr>
                      <w:rFonts w:ascii="Times New Roman" w:eastAsia="Times New Roman" w:hAnsi="Times New Roman" w:cs="Times New Roman"/>
                      <w:color w:val="000000"/>
                      <w:sz w:val="18"/>
                      <w:szCs w:val="18"/>
                      <w:lang w:val="en-ID" w:eastAsia="en-ID"/>
                    </w:rPr>
                  </w:pPr>
                </w:p>
              </w:tc>
              <w:tc>
                <w:tcPr>
                  <w:tcW w:w="520" w:type="dxa"/>
                  <w:vMerge/>
                  <w:tcBorders>
                    <w:top w:val="nil"/>
                    <w:left w:val="nil"/>
                    <w:bottom w:val="nil"/>
                    <w:right w:val="nil"/>
                  </w:tcBorders>
                  <w:vAlign w:val="center"/>
                  <w:hideMark/>
                </w:tcPr>
                <w:p w14:paraId="44362A60" w14:textId="77777777" w:rsidR="00D513D9" w:rsidRPr="00D513D9" w:rsidRDefault="00D513D9" w:rsidP="00D513D9">
                  <w:pPr>
                    <w:widowControl/>
                    <w:autoSpaceDE/>
                    <w:autoSpaceDN/>
                    <w:rPr>
                      <w:rFonts w:ascii="Times New Roman" w:eastAsia="Times New Roman" w:hAnsi="Times New Roman" w:cs="Times New Roman"/>
                      <w:color w:val="000000"/>
                      <w:sz w:val="18"/>
                      <w:szCs w:val="18"/>
                      <w:lang w:val="en-ID" w:eastAsia="en-ID"/>
                    </w:rPr>
                  </w:pPr>
                </w:p>
              </w:tc>
            </w:tr>
          </w:tbl>
          <w:p w14:paraId="543C2E3A" w14:textId="77777777" w:rsidR="00D513D9" w:rsidRPr="006F3251" w:rsidRDefault="00D513D9" w:rsidP="00D513D9">
            <w:pPr>
              <w:widowControl/>
              <w:autoSpaceDE/>
              <w:autoSpaceDN/>
              <w:rPr>
                <w:rFonts w:ascii="Times New Roman" w:eastAsia="Times New Roman" w:hAnsi="Times New Roman" w:cs="Times New Roman"/>
                <w:color w:val="000000"/>
                <w:sz w:val="18"/>
                <w:szCs w:val="18"/>
                <w:lang w:val="en-ID" w:eastAsia="en-ID"/>
              </w:rPr>
            </w:pPr>
          </w:p>
        </w:tc>
        <w:tc>
          <w:tcPr>
            <w:tcW w:w="1276" w:type="dxa"/>
          </w:tcPr>
          <w:p w14:paraId="23C65538" w14:textId="1484E50E" w:rsidR="00D513D9" w:rsidRDefault="00FE19EF" w:rsidP="003C4F75">
            <w:pPr>
              <w:spacing w:line="242" w:lineRule="auto"/>
              <w:ind w:right="-2"/>
              <w:rPr>
                <w:rFonts w:ascii="Times New Roman" w:hAnsi="Times New Roman" w:cs="Times New Roman"/>
                <w:bCs/>
                <w:sz w:val="20"/>
                <w:szCs w:val="20"/>
                <w:lang w:val="en-US"/>
              </w:rPr>
            </w:pPr>
            <w:r>
              <w:rPr>
                <w:rFonts w:ascii="Times New Roman" w:hAnsi="Times New Roman" w:cs="Times New Roman"/>
                <w:bCs/>
                <w:sz w:val="20"/>
                <w:szCs w:val="20"/>
                <w:lang w:val="en-US"/>
              </w:rPr>
              <w:t>Cadbury Committee</w:t>
            </w:r>
            <w:r w:rsidR="008C37BA">
              <w:rPr>
                <w:rFonts w:ascii="Times New Roman" w:hAnsi="Times New Roman" w:cs="Times New Roman"/>
                <w:bCs/>
                <w:sz w:val="20"/>
                <w:szCs w:val="20"/>
                <w:lang w:val="en-US"/>
              </w:rPr>
              <w:t xml:space="preserve"> </w:t>
            </w:r>
            <w:r w:rsidR="002777D7">
              <w:rPr>
                <w:rFonts w:ascii="Times New Roman" w:hAnsi="Times New Roman" w:cs="Times New Roman"/>
                <w:bCs/>
                <w:sz w:val="20"/>
                <w:szCs w:val="20"/>
                <w:lang w:val="en-US"/>
              </w:rPr>
              <w:fldChar w:fldCharType="begin"/>
            </w:r>
            <w:r w:rsidR="002777D7">
              <w:rPr>
                <w:rFonts w:ascii="Times New Roman" w:hAnsi="Times New Roman" w:cs="Times New Roman"/>
                <w:bCs/>
                <w:sz w:val="20"/>
                <w:szCs w:val="20"/>
                <w:lang w:val="en-US"/>
              </w:rPr>
              <w:instrText xml:space="preserve"> ADDIN ZOTERO_ITEM CSL_CITATION {"citationID":"rwDq5eq6","properties":{"formattedCitation":"[26]","plainCitation":"[26]","noteIndex":0},"citationItems":[{"id":164,"uris":["http://zotero.org/users/local/Qlfxlixx/items/Y725AJ2X"],"itemData":{"id":164,"type":"book","event-place":"Cham","ISBN":"978-3-030-55221-3","language":"en","note":"DOI: 10.1007/978-3-030-55222-0","publisher":"Springer International Publishing","publisher-place":"Cham","source":"DOI.org (Crossref)","title":"The Cadbury Code and Recurrent Crisis: A Model for Corporate Governance?","title-short":"The Cadbury Code and Recurrent Crisis","URL":"https://link.springer.com/10.1007/978-3-030-55222-0","author":[{"family":"Nordberg","given":"Donald"}],"accessed":{"date-parts":[["2023",6,6]]},"issued":{"date-parts":[["2020"]]}}}],"schema":"https://github.com/citation-style-language/schema/raw/master/csl-citation.json"} </w:instrText>
            </w:r>
            <w:r w:rsidR="002777D7">
              <w:rPr>
                <w:rFonts w:ascii="Times New Roman" w:hAnsi="Times New Roman" w:cs="Times New Roman"/>
                <w:bCs/>
                <w:sz w:val="20"/>
                <w:szCs w:val="20"/>
                <w:lang w:val="en-US"/>
              </w:rPr>
              <w:fldChar w:fldCharType="separate"/>
            </w:r>
            <w:r w:rsidR="002777D7" w:rsidRPr="002777D7">
              <w:rPr>
                <w:rFonts w:ascii="Times New Roman" w:hAnsi="Times New Roman" w:cs="Times New Roman"/>
                <w:sz w:val="20"/>
              </w:rPr>
              <w:t>[26]</w:t>
            </w:r>
            <w:r w:rsidR="002777D7">
              <w:rPr>
                <w:rFonts w:ascii="Times New Roman" w:hAnsi="Times New Roman" w:cs="Times New Roman"/>
                <w:bCs/>
                <w:sz w:val="20"/>
                <w:szCs w:val="20"/>
                <w:lang w:val="en-US"/>
              </w:rPr>
              <w:fldChar w:fldCharType="end"/>
            </w:r>
          </w:p>
        </w:tc>
      </w:tr>
    </w:tbl>
    <w:p w14:paraId="7DBDFE16" w14:textId="77777777" w:rsidR="00BC2F1F" w:rsidRDefault="00BC2F1F">
      <w:pPr>
        <w:widowControl/>
        <w:autoSpaceDE/>
        <w:autoSpaceDN/>
        <w:spacing w:after="160" w:line="259" w:lineRule="auto"/>
        <w:rPr>
          <w:rFonts w:ascii="Times New Roman" w:hAnsi="Times New Roman" w:cs="Times New Roman"/>
          <w:bCs/>
          <w:sz w:val="20"/>
          <w:szCs w:val="20"/>
          <w:lang w:val="en-US"/>
        </w:rPr>
      </w:pPr>
    </w:p>
    <w:p w14:paraId="744F5B1A" w14:textId="77777777" w:rsidR="00BC2F1F" w:rsidRDefault="008B3B85" w:rsidP="00926491">
      <w:pPr>
        <w:pStyle w:val="Heading1"/>
        <w:ind w:left="0" w:right="-2"/>
        <w:jc w:val="left"/>
        <w:rPr>
          <w:rFonts w:ascii="Times New Roman" w:hAnsi="Times New Roman" w:cs="Times New Roman"/>
          <w:b w:val="0"/>
          <w:sz w:val="20"/>
          <w:szCs w:val="20"/>
          <w:lang w:val="en-US"/>
        </w:rPr>
      </w:pPr>
      <w:bookmarkStart w:id="154" w:name="_Toc125327727"/>
      <w:bookmarkStart w:id="155" w:name="_Toc125545060"/>
      <w:bookmarkStart w:id="156" w:name="_Toc126057531"/>
      <w:bookmarkStart w:id="157" w:name="_Toc126057569"/>
      <w:bookmarkStart w:id="158" w:name="_Toc137693655"/>
      <w:r w:rsidRPr="00BC2F1F">
        <w:rPr>
          <w:rFonts w:ascii="Times New Roman" w:hAnsi="Times New Roman" w:cs="Times New Roman"/>
          <w:sz w:val="20"/>
          <w:szCs w:val="20"/>
          <w:lang w:val="en-US"/>
        </w:rPr>
        <w:t>Teknik Analisis Data</w:t>
      </w:r>
      <w:bookmarkEnd w:id="154"/>
      <w:bookmarkEnd w:id="155"/>
      <w:bookmarkEnd w:id="156"/>
      <w:bookmarkEnd w:id="157"/>
      <w:bookmarkEnd w:id="158"/>
    </w:p>
    <w:p w14:paraId="7EED9253" w14:textId="7A662311" w:rsidR="00BC2F1F" w:rsidRDefault="00AD0177" w:rsidP="00AD0177">
      <w:pPr>
        <w:widowControl/>
        <w:autoSpaceDE/>
        <w:autoSpaceDN/>
        <w:spacing w:after="160" w:line="259" w:lineRule="auto"/>
        <w:jc w:val="both"/>
        <w:rPr>
          <w:rFonts w:ascii="Times New Roman" w:hAnsi="Times New Roman" w:cs="Times New Roman"/>
          <w:bCs/>
          <w:sz w:val="20"/>
          <w:szCs w:val="20"/>
          <w:lang w:val="en-US"/>
        </w:rPr>
      </w:pPr>
      <w:r>
        <w:rPr>
          <w:rFonts w:ascii="Times New Roman" w:hAnsi="Times New Roman" w:cs="Times New Roman"/>
          <w:bCs/>
          <w:sz w:val="20"/>
          <w:szCs w:val="20"/>
          <w:lang w:val="en-US"/>
        </w:rPr>
        <w:tab/>
        <w:t>Teknik analisis data yang digunakan dalam penelitian ini adalah SPSS</w:t>
      </w:r>
      <w:r w:rsidR="008E7FF9">
        <w:rPr>
          <w:rFonts w:ascii="Times New Roman" w:hAnsi="Times New Roman" w:cs="Times New Roman"/>
          <w:bCs/>
          <w:sz w:val="20"/>
          <w:szCs w:val="20"/>
          <w:lang w:val="en-US"/>
        </w:rPr>
        <w:t xml:space="preserve"> </w:t>
      </w:r>
      <w:r>
        <w:rPr>
          <w:rFonts w:ascii="Times New Roman" w:hAnsi="Times New Roman" w:cs="Times New Roman"/>
          <w:bCs/>
          <w:sz w:val="20"/>
          <w:szCs w:val="20"/>
          <w:lang w:val="en-US"/>
        </w:rPr>
        <w:t>(</w:t>
      </w:r>
      <w:r w:rsidRPr="00AD0177">
        <w:rPr>
          <w:rFonts w:ascii="Times New Roman" w:hAnsi="Times New Roman" w:cs="Times New Roman"/>
          <w:bCs/>
          <w:i/>
          <w:iCs/>
          <w:sz w:val="20"/>
          <w:szCs w:val="20"/>
          <w:lang w:val="en-US"/>
        </w:rPr>
        <w:t>Statistical Package for the Social Sciences</w:t>
      </w:r>
      <w:r>
        <w:rPr>
          <w:rFonts w:ascii="Times New Roman" w:hAnsi="Times New Roman" w:cs="Times New Roman"/>
          <w:bCs/>
          <w:sz w:val="20"/>
          <w:szCs w:val="20"/>
          <w:lang w:val="en-US"/>
        </w:rPr>
        <w:t>). Metode ini menggunakan</w:t>
      </w:r>
      <w:r w:rsidR="00E91913">
        <w:rPr>
          <w:rFonts w:ascii="Times New Roman" w:hAnsi="Times New Roman" w:cs="Times New Roman"/>
          <w:bCs/>
          <w:sz w:val="20"/>
          <w:szCs w:val="20"/>
          <w:lang w:val="en-US"/>
        </w:rPr>
        <w:t xml:space="preserve"> perhitungan </w:t>
      </w:r>
      <w:r w:rsidR="00B13006">
        <w:rPr>
          <w:rFonts w:ascii="Times New Roman" w:hAnsi="Times New Roman" w:cs="Times New Roman"/>
          <w:bCs/>
          <w:sz w:val="20"/>
          <w:szCs w:val="20"/>
          <w:lang w:val="en-US"/>
        </w:rPr>
        <w:t>numerik</w:t>
      </w:r>
      <w:r w:rsidR="00E91913">
        <w:rPr>
          <w:rFonts w:ascii="Times New Roman" w:hAnsi="Times New Roman" w:cs="Times New Roman"/>
          <w:bCs/>
          <w:sz w:val="20"/>
          <w:szCs w:val="20"/>
          <w:lang w:val="en-US"/>
        </w:rPr>
        <w:t xml:space="preserve"> yang nantinya akan digunakan </w:t>
      </w:r>
      <w:r w:rsidR="00B13006">
        <w:rPr>
          <w:rFonts w:ascii="Times New Roman" w:hAnsi="Times New Roman" w:cs="Times New Roman"/>
          <w:bCs/>
          <w:sz w:val="20"/>
          <w:szCs w:val="20"/>
          <w:lang w:val="en-US"/>
        </w:rPr>
        <w:t>dalam pengambilan</w:t>
      </w:r>
      <w:r w:rsidR="00E91913">
        <w:rPr>
          <w:rFonts w:ascii="Times New Roman" w:hAnsi="Times New Roman" w:cs="Times New Roman"/>
          <w:bCs/>
          <w:sz w:val="20"/>
          <w:szCs w:val="20"/>
          <w:lang w:val="en-US"/>
        </w:rPr>
        <w:t xml:space="preserve"> keputusan </w:t>
      </w:r>
      <w:r w:rsidR="00B13006">
        <w:rPr>
          <w:rFonts w:ascii="Times New Roman" w:hAnsi="Times New Roman" w:cs="Times New Roman"/>
          <w:bCs/>
          <w:sz w:val="20"/>
          <w:szCs w:val="20"/>
          <w:lang w:val="en-US"/>
        </w:rPr>
        <w:t>untuk menyelesaikan tugas</w:t>
      </w:r>
      <w:r w:rsidR="00E91913">
        <w:rPr>
          <w:rFonts w:ascii="Times New Roman" w:hAnsi="Times New Roman" w:cs="Times New Roman"/>
          <w:bCs/>
          <w:sz w:val="20"/>
          <w:szCs w:val="20"/>
          <w:lang w:val="en-US"/>
        </w:rPr>
        <w:t xml:space="preserve"> </w:t>
      </w:r>
      <w:r w:rsidR="00B13006">
        <w:rPr>
          <w:rFonts w:ascii="Times New Roman" w:hAnsi="Times New Roman" w:cs="Times New Roman"/>
          <w:bCs/>
          <w:sz w:val="20"/>
          <w:szCs w:val="20"/>
          <w:lang w:val="en-US"/>
        </w:rPr>
        <w:t xml:space="preserve">dan menganalisis data yang dihasilkan oleh teori-teori yang berkaitan dengan penelitian untuk menarik kesimpulan yang dapat diuji secara terukur. Apakah cocok untuk diterima atau ditolak. Berikut </w:t>
      </w:r>
      <w:r w:rsidR="00E303C8">
        <w:rPr>
          <w:rFonts w:ascii="Times New Roman" w:hAnsi="Times New Roman" w:cs="Times New Roman"/>
          <w:bCs/>
          <w:sz w:val="20"/>
          <w:szCs w:val="20"/>
          <w:lang w:val="en-US"/>
        </w:rPr>
        <w:t>alat analisis yang digunakan dalam penelitian ini adalah;</w:t>
      </w:r>
    </w:p>
    <w:p w14:paraId="2B9EDFDD" w14:textId="545E62D7" w:rsidR="00E91913" w:rsidRDefault="00E91913" w:rsidP="00E91913">
      <w:pPr>
        <w:pStyle w:val="ListParagraph"/>
        <w:widowControl/>
        <w:numPr>
          <w:ilvl w:val="0"/>
          <w:numId w:val="10"/>
        </w:numPr>
        <w:autoSpaceDE/>
        <w:autoSpaceDN/>
        <w:spacing w:after="160" w:line="259" w:lineRule="auto"/>
        <w:jc w:val="both"/>
        <w:rPr>
          <w:rFonts w:ascii="Times New Roman" w:hAnsi="Times New Roman" w:cs="Times New Roman"/>
          <w:bCs/>
          <w:sz w:val="20"/>
          <w:szCs w:val="20"/>
          <w:lang w:val="en-US"/>
        </w:rPr>
      </w:pPr>
      <w:r>
        <w:rPr>
          <w:rFonts w:ascii="Times New Roman" w:hAnsi="Times New Roman" w:cs="Times New Roman"/>
          <w:bCs/>
          <w:sz w:val="20"/>
          <w:szCs w:val="20"/>
          <w:lang w:val="en-US"/>
        </w:rPr>
        <w:t>Uji Asumsi Klasik</w:t>
      </w:r>
    </w:p>
    <w:p w14:paraId="4402A44D" w14:textId="28FE908F" w:rsidR="00E91913" w:rsidRDefault="00E303C8" w:rsidP="00E91913">
      <w:pPr>
        <w:pStyle w:val="ListParagraph"/>
        <w:widowControl/>
        <w:autoSpaceDE/>
        <w:autoSpaceDN/>
        <w:spacing w:after="160" w:line="259" w:lineRule="auto"/>
        <w:ind w:firstLine="720"/>
        <w:jc w:val="both"/>
        <w:rPr>
          <w:rFonts w:ascii="Times New Roman" w:hAnsi="Times New Roman" w:cs="Times New Roman"/>
          <w:bCs/>
          <w:sz w:val="20"/>
          <w:szCs w:val="20"/>
          <w:lang w:val="en-US"/>
        </w:rPr>
      </w:pPr>
      <w:r>
        <w:rPr>
          <w:rFonts w:ascii="Times New Roman" w:hAnsi="Times New Roman" w:cs="Times New Roman"/>
          <w:bCs/>
          <w:sz w:val="20"/>
          <w:szCs w:val="20"/>
          <w:lang w:val="en-US"/>
        </w:rPr>
        <w:t>Uji asumsi klasik diperlukan untuk mengetahui apakah terdapat penyimpangan dari asumsi klasik pada persamaan regresi yang digunakan</w:t>
      </w:r>
      <w:r w:rsidR="00222C47">
        <w:rPr>
          <w:rFonts w:ascii="Times New Roman" w:hAnsi="Times New Roman" w:cs="Times New Roman"/>
          <w:bCs/>
          <w:sz w:val="20"/>
          <w:szCs w:val="20"/>
          <w:lang w:val="en-US"/>
        </w:rPr>
        <w:t>.</w:t>
      </w:r>
      <w:r>
        <w:rPr>
          <w:rFonts w:ascii="Times New Roman" w:hAnsi="Times New Roman" w:cs="Times New Roman"/>
          <w:bCs/>
          <w:sz w:val="20"/>
          <w:szCs w:val="20"/>
          <w:lang w:val="en-US"/>
        </w:rPr>
        <w:t xml:space="preserve"> Uji ini terdiri dari uji normalitas, uji multikolin</w:t>
      </w:r>
      <w:r w:rsidR="000F1CDE">
        <w:rPr>
          <w:rFonts w:ascii="Times New Roman" w:hAnsi="Times New Roman" w:cs="Times New Roman"/>
          <w:bCs/>
          <w:sz w:val="20"/>
          <w:szCs w:val="20"/>
          <w:lang w:val="en-US"/>
        </w:rPr>
        <w:t>ie</w:t>
      </w:r>
      <w:r>
        <w:rPr>
          <w:rFonts w:ascii="Times New Roman" w:hAnsi="Times New Roman" w:cs="Times New Roman"/>
          <w:bCs/>
          <w:sz w:val="20"/>
          <w:szCs w:val="20"/>
          <w:lang w:val="en-US"/>
        </w:rPr>
        <w:t>ritas</w:t>
      </w:r>
      <w:r w:rsidR="0071001C">
        <w:rPr>
          <w:rFonts w:ascii="Times New Roman" w:hAnsi="Times New Roman" w:cs="Times New Roman"/>
          <w:bCs/>
          <w:sz w:val="20"/>
          <w:szCs w:val="20"/>
          <w:lang w:val="en-US"/>
        </w:rPr>
        <w:t xml:space="preserve"> </w:t>
      </w:r>
      <w:r>
        <w:rPr>
          <w:rFonts w:ascii="Times New Roman" w:hAnsi="Times New Roman" w:cs="Times New Roman"/>
          <w:bCs/>
          <w:sz w:val="20"/>
          <w:szCs w:val="20"/>
          <w:lang w:val="en-US"/>
        </w:rPr>
        <w:t>dan uji heteroskedastisitas.</w:t>
      </w:r>
    </w:p>
    <w:p w14:paraId="1E2BFC31" w14:textId="20392059" w:rsidR="00BE6B9B" w:rsidRDefault="00BE6B9B" w:rsidP="00BE6B9B">
      <w:pPr>
        <w:pStyle w:val="ListParagraph"/>
        <w:widowControl/>
        <w:numPr>
          <w:ilvl w:val="0"/>
          <w:numId w:val="10"/>
        </w:numPr>
        <w:autoSpaceDE/>
        <w:autoSpaceDN/>
        <w:spacing w:after="160" w:line="259" w:lineRule="auto"/>
        <w:jc w:val="both"/>
        <w:rPr>
          <w:rFonts w:ascii="Times New Roman" w:hAnsi="Times New Roman" w:cs="Times New Roman"/>
          <w:bCs/>
          <w:sz w:val="20"/>
          <w:szCs w:val="20"/>
          <w:lang w:val="en-US"/>
        </w:rPr>
      </w:pPr>
      <w:r>
        <w:rPr>
          <w:rFonts w:ascii="Times New Roman" w:hAnsi="Times New Roman" w:cs="Times New Roman"/>
          <w:bCs/>
          <w:sz w:val="20"/>
          <w:szCs w:val="20"/>
          <w:lang w:val="en-US"/>
        </w:rPr>
        <w:t>Uji Regresi Linier Berganda</w:t>
      </w:r>
    </w:p>
    <w:p w14:paraId="08A0B297" w14:textId="02719AD7" w:rsidR="00BE6B9B" w:rsidRDefault="0022273A" w:rsidP="00BE6B9B">
      <w:pPr>
        <w:pStyle w:val="ListParagraph"/>
        <w:widowControl/>
        <w:autoSpaceDE/>
        <w:autoSpaceDN/>
        <w:spacing w:after="160" w:line="259" w:lineRule="auto"/>
        <w:ind w:firstLine="720"/>
        <w:jc w:val="both"/>
        <w:rPr>
          <w:rFonts w:ascii="Times New Roman" w:hAnsi="Times New Roman" w:cs="Times New Roman"/>
          <w:bCs/>
          <w:sz w:val="20"/>
          <w:szCs w:val="20"/>
          <w:lang w:val="en-US"/>
        </w:rPr>
      </w:pPr>
      <w:r>
        <w:rPr>
          <w:rFonts w:ascii="Times New Roman" w:hAnsi="Times New Roman" w:cs="Times New Roman"/>
          <w:bCs/>
          <w:sz w:val="20"/>
          <w:szCs w:val="20"/>
          <w:lang w:val="en-US"/>
        </w:rPr>
        <w:t xml:space="preserve">Uji regresi berganda merupakan suatu metode untuk menentukan hubungan sebab akibat antara satu varaibel dengan varaiabel lainnya. Penelitian ini menggunakan regresi berganda untuk mengetahui </w:t>
      </w:r>
      <w:r w:rsidR="00CA7455">
        <w:rPr>
          <w:rFonts w:ascii="Times New Roman" w:hAnsi="Times New Roman" w:cs="Times New Roman"/>
          <w:bCs/>
          <w:sz w:val="20"/>
          <w:szCs w:val="20"/>
          <w:lang w:val="en-US"/>
        </w:rPr>
        <w:t>signifikan atau tidak signifikan pengaruh antara variab</w:t>
      </w:r>
      <w:r w:rsidR="002777D7">
        <w:rPr>
          <w:rFonts w:ascii="Times New Roman" w:hAnsi="Times New Roman" w:cs="Times New Roman"/>
          <w:bCs/>
          <w:sz w:val="20"/>
          <w:szCs w:val="20"/>
          <w:lang w:val="en-US"/>
        </w:rPr>
        <w:t>el</w:t>
      </w:r>
      <w:r w:rsidR="00CA7455">
        <w:rPr>
          <w:rFonts w:ascii="Times New Roman" w:hAnsi="Times New Roman" w:cs="Times New Roman"/>
          <w:bCs/>
          <w:sz w:val="20"/>
          <w:szCs w:val="20"/>
          <w:lang w:val="en-US"/>
        </w:rPr>
        <w:t xml:space="preserve"> independent likuiditas, solvabilitas, aktivitas dan profitabilitas terhadap variab</w:t>
      </w:r>
      <w:r w:rsidR="002777D7">
        <w:rPr>
          <w:rFonts w:ascii="Times New Roman" w:hAnsi="Times New Roman" w:cs="Times New Roman"/>
          <w:bCs/>
          <w:sz w:val="20"/>
          <w:szCs w:val="20"/>
          <w:lang w:val="en-US"/>
        </w:rPr>
        <w:t>el</w:t>
      </w:r>
      <w:r w:rsidR="00CA7455">
        <w:rPr>
          <w:rFonts w:ascii="Times New Roman" w:hAnsi="Times New Roman" w:cs="Times New Roman"/>
          <w:bCs/>
          <w:sz w:val="20"/>
          <w:szCs w:val="20"/>
          <w:lang w:val="en-US"/>
        </w:rPr>
        <w:t xml:space="preserve"> dependen kinerja keuangan yang dimoderasi oleh </w:t>
      </w:r>
      <w:r w:rsidR="00CA7455" w:rsidRPr="00CA7455">
        <w:rPr>
          <w:rFonts w:ascii="Times New Roman" w:hAnsi="Times New Roman" w:cs="Times New Roman"/>
          <w:bCs/>
          <w:i/>
          <w:iCs/>
          <w:sz w:val="20"/>
          <w:szCs w:val="20"/>
          <w:lang w:val="en-US"/>
        </w:rPr>
        <w:t>Good Corporate Governance</w:t>
      </w:r>
      <w:r w:rsidR="00CA7455">
        <w:rPr>
          <w:rFonts w:ascii="Times New Roman" w:hAnsi="Times New Roman" w:cs="Times New Roman"/>
          <w:bCs/>
          <w:sz w:val="20"/>
          <w:szCs w:val="20"/>
          <w:lang w:val="en-US"/>
        </w:rPr>
        <w:t xml:space="preserve"> (GCG)</w:t>
      </w:r>
      <w:r w:rsidR="00DA6076">
        <w:rPr>
          <w:rFonts w:ascii="Times New Roman" w:hAnsi="Times New Roman" w:cs="Times New Roman"/>
          <w:bCs/>
          <w:sz w:val="20"/>
          <w:szCs w:val="20"/>
          <w:lang w:val="en-US"/>
        </w:rPr>
        <w:t>. model regresi ini dapat ditulis sebagai berikut:</w:t>
      </w:r>
    </w:p>
    <w:p w14:paraId="5C4D7F78" w14:textId="77777777" w:rsidR="00DA6076" w:rsidRDefault="00DA6076" w:rsidP="00BE6B9B">
      <w:pPr>
        <w:pStyle w:val="ListParagraph"/>
        <w:widowControl/>
        <w:autoSpaceDE/>
        <w:autoSpaceDN/>
        <w:spacing w:after="160" w:line="259" w:lineRule="auto"/>
        <w:ind w:firstLine="720"/>
        <w:jc w:val="both"/>
        <w:rPr>
          <w:rFonts w:ascii="Times New Roman" w:hAnsi="Times New Roman" w:cs="Times New Roman"/>
          <w:bCs/>
          <w:sz w:val="20"/>
          <w:szCs w:val="20"/>
          <w:lang w:val="en-US"/>
        </w:rPr>
      </w:pPr>
    </w:p>
    <w:p w14:paraId="4A7608BC" w14:textId="40B1F928" w:rsidR="009D3A47" w:rsidRPr="00E74BD1" w:rsidRDefault="00096C8E" w:rsidP="009D3A47">
      <w:pPr>
        <w:pStyle w:val="ListParagraph"/>
        <w:widowControl/>
        <w:autoSpaceDE/>
        <w:autoSpaceDN/>
        <w:spacing w:after="160" w:line="259" w:lineRule="auto"/>
        <w:ind w:firstLine="720"/>
        <w:jc w:val="both"/>
        <w:rPr>
          <w:rFonts w:ascii="Times New Roman" w:hAnsi="Times New Roman" w:cs="Times New Roman"/>
          <w:bCs/>
          <w:sz w:val="16"/>
          <w:szCs w:val="16"/>
          <w:lang w:val="en-US"/>
        </w:rPr>
      </w:pPr>
      <w:bookmarkStart w:id="159" w:name="_Hlk135141302"/>
      <m:oMathPara>
        <m:oMath>
          <m:r>
            <m:rPr>
              <m:sty m:val="p"/>
            </m:rPr>
            <w:rPr>
              <w:rFonts w:ascii="Cambria Math" w:hAnsi="Cambria Math" w:cs="Times New Roman"/>
              <w:sz w:val="16"/>
              <w:szCs w:val="16"/>
              <w:lang w:val="en-US"/>
            </w:rPr>
            <m:t>γ</m:t>
          </m:r>
          <m:r>
            <w:rPr>
              <w:rFonts w:ascii="Cambria Math" w:eastAsia="Cambria Math" w:hAnsi="Cambria Math" w:cs="Cambria Math"/>
              <w:sz w:val="16"/>
              <w:szCs w:val="16"/>
              <w:lang w:val="en-US"/>
            </w:rPr>
            <m:t>=</m:t>
          </m:r>
          <m:r>
            <m:rPr>
              <m:sty m:val="p"/>
            </m:rPr>
            <w:rPr>
              <w:rFonts w:ascii="Cambria Math" w:hAnsi="Cambria Math" w:cs="Times New Roman"/>
              <w:sz w:val="16"/>
              <w:szCs w:val="16"/>
              <w:lang w:val="en-US"/>
            </w:rPr>
            <m:t xml:space="preserve"> α+</m:t>
          </m:r>
          <m:sSub>
            <m:sSubPr>
              <m:ctrlPr>
                <w:rPr>
                  <w:rFonts w:ascii="Cambria Math" w:hAnsi="Cambria Math" w:cs="Times New Roman"/>
                  <w:bCs/>
                  <w:sz w:val="16"/>
                  <w:szCs w:val="16"/>
                  <w:lang w:val="en-US"/>
                </w:rPr>
              </m:ctrlPr>
            </m:sSubPr>
            <m:e>
              <m:r>
                <w:rPr>
                  <w:rFonts w:ascii="Cambria Math" w:hAnsi="Cambria Math" w:cs="Times New Roman"/>
                  <w:sz w:val="16"/>
                  <w:szCs w:val="16"/>
                  <w:lang w:val="en-US"/>
                </w:rPr>
                <m:t>β</m:t>
              </m:r>
            </m:e>
            <m:sub>
              <m:r>
                <w:rPr>
                  <w:rFonts w:ascii="Cambria Math" w:hAnsi="Cambria Math" w:cs="Times New Roman"/>
                  <w:sz w:val="16"/>
                  <w:szCs w:val="16"/>
                  <w:lang w:val="en-US"/>
                </w:rPr>
                <m:t>1</m:t>
              </m:r>
            </m:sub>
          </m:sSub>
          <m:r>
            <m:rPr>
              <m:sty m:val="p"/>
            </m:rPr>
            <w:rPr>
              <w:rFonts w:ascii="Cambria Math" w:hAnsi="Cambria Math" w:cs="Times New Roman"/>
              <w:sz w:val="16"/>
              <w:szCs w:val="16"/>
              <w:lang w:val="en-US"/>
            </w:rPr>
            <m:t>CR +</m:t>
          </m:r>
          <m:sSub>
            <m:sSubPr>
              <m:ctrlPr>
                <w:rPr>
                  <w:rFonts w:ascii="Cambria Math" w:hAnsi="Cambria Math" w:cs="Times New Roman"/>
                  <w:bCs/>
                  <w:sz w:val="16"/>
                  <w:szCs w:val="16"/>
                  <w:lang w:val="en-US"/>
                </w:rPr>
              </m:ctrlPr>
            </m:sSubPr>
            <m:e>
              <m:r>
                <w:rPr>
                  <w:rFonts w:ascii="Cambria Math" w:hAnsi="Cambria Math" w:cs="Times New Roman"/>
                  <w:sz w:val="16"/>
                  <w:szCs w:val="16"/>
                  <w:lang w:val="en-US"/>
                </w:rPr>
                <m:t xml:space="preserve"> β</m:t>
              </m:r>
            </m:e>
            <m:sub>
              <m:r>
                <w:rPr>
                  <w:rFonts w:ascii="Cambria Math" w:hAnsi="Cambria Math" w:cs="Times New Roman"/>
                  <w:sz w:val="16"/>
                  <w:szCs w:val="16"/>
                  <w:lang w:val="en-US"/>
                </w:rPr>
                <m:t>2</m:t>
              </m:r>
            </m:sub>
          </m:sSub>
          <m:r>
            <m:rPr>
              <m:sty m:val="p"/>
            </m:rPr>
            <w:rPr>
              <w:rFonts w:ascii="Cambria Math" w:hAnsi="Cambria Math" w:cs="Times New Roman"/>
              <w:sz w:val="16"/>
              <w:szCs w:val="16"/>
              <w:lang w:val="en-US"/>
            </w:rPr>
            <m:t>DAR+</m:t>
          </m:r>
          <m:sSub>
            <m:sSubPr>
              <m:ctrlPr>
                <w:rPr>
                  <w:rFonts w:ascii="Cambria Math" w:hAnsi="Cambria Math" w:cs="Times New Roman"/>
                  <w:bCs/>
                  <w:sz w:val="16"/>
                  <w:szCs w:val="16"/>
                  <w:lang w:val="en-US"/>
                </w:rPr>
              </m:ctrlPr>
            </m:sSubPr>
            <m:e>
              <m:r>
                <w:rPr>
                  <w:rFonts w:ascii="Cambria Math" w:hAnsi="Cambria Math" w:cs="Times New Roman"/>
                  <w:sz w:val="16"/>
                  <w:szCs w:val="16"/>
                  <w:lang w:val="en-US"/>
                </w:rPr>
                <m:t xml:space="preserve"> β</m:t>
              </m:r>
            </m:e>
            <m:sub>
              <m:r>
                <w:rPr>
                  <w:rFonts w:ascii="Cambria Math" w:hAnsi="Cambria Math" w:cs="Times New Roman"/>
                  <w:sz w:val="16"/>
                  <w:szCs w:val="16"/>
                  <w:lang w:val="en-US"/>
                </w:rPr>
                <m:t>3</m:t>
              </m:r>
            </m:sub>
          </m:sSub>
          <m:r>
            <m:rPr>
              <m:sty m:val="p"/>
            </m:rPr>
            <w:rPr>
              <w:rFonts w:ascii="Cambria Math" w:hAnsi="Cambria Math" w:cs="Times New Roman"/>
              <w:sz w:val="16"/>
              <w:szCs w:val="16"/>
              <w:lang w:val="en-US"/>
            </w:rPr>
            <m:t>TATO+</m:t>
          </m:r>
          <m:sSub>
            <m:sSubPr>
              <m:ctrlPr>
                <w:rPr>
                  <w:rFonts w:ascii="Cambria Math" w:hAnsi="Cambria Math" w:cs="Times New Roman"/>
                  <w:bCs/>
                  <w:sz w:val="16"/>
                  <w:szCs w:val="16"/>
                  <w:lang w:val="en-US"/>
                </w:rPr>
              </m:ctrlPr>
            </m:sSubPr>
            <m:e>
              <m:r>
                <w:rPr>
                  <w:rFonts w:ascii="Cambria Math" w:hAnsi="Cambria Math" w:cs="Times New Roman"/>
                  <w:sz w:val="16"/>
                  <w:szCs w:val="16"/>
                  <w:lang w:val="en-US"/>
                </w:rPr>
                <m:t xml:space="preserve"> β</m:t>
              </m:r>
            </m:e>
            <m:sub>
              <m:r>
                <w:rPr>
                  <w:rFonts w:ascii="Cambria Math" w:hAnsi="Cambria Math" w:cs="Times New Roman"/>
                  <w:sz w:val="16"/>
                  <w:szCs w:val="16"/>
                  <w:lang w:val="en-US"/>
                </w:rPr>
                <m:t>4</m:t>
              </m:r>
            </m:sub>
          </m:sSub>
          <m:r>
            <m:rPr>
              <m:sty m:val="p"/>
            </m:rPr>
            <w:rPr>
              <w:rFonts w:ascii="Cambria Math" w:hAnsi="Cambria Math" w:cs="Times New Roman"/>
              <w:sz w:val="16"/>
              <w:szCs w:val="16"/>
              <w:lang w:val="en-US"/>
            </w:rPr>
            <m:t>ROA+</m:t>
          </m:r>
          <m:sSub>
            <m:sSubPr>
              <m:ctrlPr>
                <w:rPr>
                  <w:rFonts w:ascii="Cambria Math" w:hAnsi="Cambria Math" w:cs="Times New Roman"/>
                  <w:bCs/>
                  <w:sz w:val="16"/>
                  <w:szCs w:val="16"/>
                  <w:lang w:val="en-US"/>
                </w:rPr>
              </m:ctrlPr>
            </m:sSubPr>
            <m:e>
              <m:r>
                <w:rPr>
                  <w:rFonts w:ascii="Cambria Math" w:hAnsi="Cambria Math" w:cs="Times New Roman"/>
                  <w:sz w:val="16"/>
                  <w:szCs w:val="16"/>
                  <w:lang w:val="en-US"/>
                </w:rPr>
                <m:t>β</m:t>
              </m:r>
            </m:e>
            <m:sub>
              <m:r>
                <w:rPr>
                  <w:rFonts w:ascii="Cambria Math" w:hAnsi="Cambria Math" w:cs="Times New Roman"/>
                  <w:sz w:val="16"/>
                  <w:szCs w:val="16"/>
                  <w:lang w:val="en-US"/>
                </w:rPr>
                <m:t>5</m:t>
              </m:r>
            </m:sub>
          </m:sSub>
          <m:r>
            <m:rPr>
              <m:sty m:val="p"/>
            </m:rPr>
            <w:rPr>
              <w:rFonts w:ascii="Cambria Math" w:hAnsi="Cambria Math" w:cs="Times New Roman"/>
              <w:sz w:val="16"/>
              <w:szCs w:val="16"/>
              <w:lang w:val="en-US"/>
            </w:rPr>
            <m:t>CR*KM+</m:t>
          </m:r>
          <m:sSub>
            <m:sSubPr>
              <m:ctrlPr>
                <w:rPr>
                  <w:rFonts w:ascii="Cambria Math" w:hAnsi="Cambria Math" w:cs="Times New Roman"/>
                  <w:bCs/>
                  <w:sz w:val="16"/>
                  <w:szCs w:val="16"/>
                  <w:lang w:val="en-US"/>
                </w:rPr>
              </m:ctrlPr>
            </m:sSubPr>
            <m:e>
              <m:r>
                <w:rPr>
                  <w:rFonts w:ascii="Cambria Math" w:hAnsi="Cambria Math" w:cs="Times New Roman"/>
                  <w:sz w:val="16"/>
                  <w:szCs w:val="16"/>
                  <w:lang w:val="en-US"/>
                </w:rPr>
                <m:t>β</m:t>
              </m:r>
            </m:e>
            <m:sub>
              <m:r>
                <w:rPr>
                  <w:rFonts w:ascii="Cambria Math" w:hAnsi="Cambria Math" w:cs="Times New Roman"/>
                  <w:sz w:val="16"/>
                  <w:szCs w:val="16"/>
                  <w:lang w:val="en-US"/>
                </w:rPr>
                <m:t>6</m:t>
              </m:r>
            </m:sub>
          </m:sSub>
          <m:r>
            <m:rPr>
              <m:sty m:val="p"/>
            </m:rPr>
            <w:rPr>
              <w:rFonts w:ascii="Cambria Math" w:hAnsi="Cambria Math" w:cs="Times New Roman"/>
              <w:sz w:val="16"/>
              <w:szCs w:val="16"/>
              <w:lang w:val="en-US"/>
            </w:rPr>
            <m:t>DAR*KM+</m:t>
          </m:r>
          <m:sSub>
            <m:sSubPr>
              <m:ctrlPr>
                <w:rPr>
                  <w:rFonts w:ascii="Cambria Math" w:hAnsi="Cambria Math" w:cs="Times New Roman"/>
                  <w:bCs/>
                  <w:sz w:val="16"/>
                  <w:szCs w:val="16"/>
                  <w:lang w:val="en-US"/>
                </w:rPr>
              </m:ctrlPr>
            </m:sSubPr>
            <m:e>
              <m:r>
                <w:rPr>
                  <w:rFonts w:ascii="Cambria Math" w:hAnsi="Cambria Math" w:cs="Times New Roman"/>
                  <w:sz w:val="16"/>
                  <w:szCs w:val="16"/>
                  <w:lang w:val="en-US"/>
                </w:rPr>
                <m:t>β</m:t>
              </m:r>
            </m:e>
            <m:sub>
              <m:r>
                <w:rPr>
                  <w:rFonts w:ascii="Cambria Math" w:hAnsi="Cambria Math" w:cs="Times New Roman"/>
                  <w:sz w:val="16"/>
                  <w:szCs w:val="16"/>
                  <w:lang w:val="en-US"/>
                </w:rPr>
                <m:t>7</m:t>
              </m:r>
            </m:sub>
          </m:sSub>
          <m:r>
            <m:rPr>
              <m:sty m:val="p"/>
            </m:rPr>
            <w:rPr>
              <w:rFonts w:ascii="Cambria Math" w:hAnsi="Cambria Math" w:cs="Times New Roman"/>
              <w:sz w:val="16"/>
              <w:szCs w:val="16"/>
              <w:lang w:val="en-US"/>
            </w:rPr>
            <m:t>TATO*KM+</m:t>
          </m:r>
          <m:sSub>
            <m:sSubPr>
              <m:ctrlPr>
                <w:rPr>
                  <w:rFonts w:ascii="Cambria Math" w:hAnsi="Cambria Math" w:cs="Times New Roman"/>
                  <w:bCs/>
                  <w:sz w:val="16"/>
                  <w:szCs w:val="16"/>
                  <w:lang w:val="en-US"/>
                </w:rPr>
              </m:ctrlPr>
            </m:sSubPr>
            <m:e>
              <m:r>
                <w:rPr>
                  <w:rFonts w:ascii="Cambria Math" w:hAnsi="Cambria Math" w:cs="Times New Roman"/>
                  <w:sz w:val="16"/>
                  <w:szCs w:val="16"/>
                  <w:lang w:val="en-US"/>
                </w:rPr>
                <m:t>β</m:t>
              </m:r>
            </m:e>
            <m:sub>
              <m:r>
                <w:rPr>
                  <w:rFonts w:ascii="Cambria Math" w:hAnsi="Cambria Math" w:cs="Times New Roman"/>
                  <w:sz w:val="16"/>
                  <w:szCs w:val="16"/>
                  <w:lang w:val="en-US"/>
                </w:rPr>
                <m:t>8</m:t>
              </m:r>
            </m:sub>
          </m:sSub>
          <m:r>
            <m:rPr>
              <m:sty m:val="p"/>
            </m:rPr>
            <w:rPr>
              <w:rFonts w:ascii="Cambria Math" w:hAnsi="Cambria Math" w:cs="Times New Roman"/>
              <w:sz w:val="16"/>
              <w:szCs w:val="16"/>
              <w:lang w:val="en-US"/>
            </w:rPr>
            <m:t>ROA*KM+e</m:t>
          </m:r>
        </m:oMath>
      </m:oMathPara>
    </w:p>
    <w:bookmarkEnd w:id="159"/>
    <w:p w14:paraId="31DF4684" w14:textId="3E347908" w:rsidR="009D3A47" w:rsidRDefault="009D3A47" w:rsidP="009D3A47">
      <w:pPr>
        <w:widowControl/>
        <w:autoSpaceDE/>
        <w:autoSpaceDN/>
        <w:spacing w:after="160" w:line="259" w:lineRule="auto"/>
        <w:ind w:left="709"/>
        <w:jc w:val="both"/>
        <w:rPr>
          <w:rFonts w:ascii="Times New Roman" w:hAnsi="Times New Roman" w:cs="Times New Roman"/>
          <w:bCs/>
          <w:sz w:val="20"/>
          <w:szCs w:val="20"/>
          <w:lang w:val="en-US"/>
        </w:rPr>
      </w:pPr>
      <w:r>
        <w:rPr>
          <w:rFonts w:ascii="Times New Roman" w:hAnsi="Times New Roman" w:cs="Times New Roman"/>
          <w:bCs/>
          <w:sz w:val="20"/>
          <w:szCs w:val="20"/>
          <w:lang w:val="en-US"/>
        </w:rPr>
        <w:t>Dimana:</w:t>
      </w:r>
    </w:p>
    <w:p w14:paraId="7E140A6F" w14:textId="59041F67" w:rsidR="009D3A47" w:rsidRDefault="009D3A47" w:rsidP="009D3A47">
      <w:pPr>
        <w:widowControl/>
        <w:autoSpaceDE/>
        <w:autoSpaceDN/>
        <w:spacing w:after="160" w:line="259" w:lineRule="auto"/>
        <w:ind w:left="709"/>
        <w:jc w:val="both"/>
        <w:rPr>
          <w:rFonts w:ascii="Times New Roman" w:hAnsi="Times New Roman" w:cs="Times New Roman"/>
          <w:bCs/>
          <w:sz w:val="20"/>
          <w:szCs w:val="20"/>
          <w:lang w:val="en-US"/>
        </w:rPr>
      </w:pPr>
      <w:r>
        <w:rPr>
          <w:rFonts w:ascii="Times New Roman" w:hAnsi="Times New Roman" w:cs="Times New Roman"/>
          <w:bCs/>
          <w:sz w:val="20"/>
          <w:szCs w:val="20"/>
          <w:lang w:val="en-US"/>
        </w:rPr>
        <w:t>Y = Kinerja Keuangan</w:t>
      </w:r>
    </w:p>
    <w:p w14:paraId="0E359EFE" w14:textId="79C08185" w:rsidR="009D3A47" w:rsidRDefault="000745B8" w:rsidP="009D3A47">
      <w:pPr>
        <w:widowControl/>
        <w:autoSpaceDE/>
        <w:autoSpaceDN/>
        <w:spacing w:after="160" w:line="259" w:lineRule="auto"/>
        <w:ind w:left="709"/>
        <w:jc w:val="both"/>
        <w:rPr>
          <w:rFonts w:ascii="Times New Roman" w:hAnsi="Times New Roman" w:cs="Times New Roman"/>
          <w:bCs/>
          <w:sz w:val="20"/>
          <w:szCs w:val="20"/>
          <w:lang w:val="en-US"/>
        </w:rPr>
      </w:pPr>
      <w:r>
        <w:rPr>
          <w:rFonts w:ascii="Times New Roman" w:hAnsi="Times New Roman" w:cs="Times New Roman"/>
          <w:bCs/>
          <w:sz w:val="20"/>
          <w:szCs w:val="20"/>
          <w:lang w:val="en-US"/>
        </w:rPr>
        <w:t xml:space="preserve">α  </w:t>
      </w:r>
      <w:r w:rsidR="009D3A47">
        <w:rPr>
          <w:rFonts w:ascii="Times New Roman" w:hAnsi="Times New Roman" w:cs="Times New Roman"/>
          <w:bCs/>
          <w:sz w:val="20"/>
          <w:szCs w:val="20"/>
          <w:lang w:val="en-US"/>
        </w:rPr>
        <w:t xml:space="preserve">= </w:t>
      </w:r>
      <w:r>
        <w:rPr>
          <w:rFonts w:ascii="Times New Roman" w:hAnsi="Times New Roman" w:cs="Times New Roman"/>
          <w:bCs/>
          <w:sz w:val="20"/>
          <w:szCs w:val="20"/>
          <w:lang w:val="en-US"/>
        </w:rPr>
        <w:t>Konstanta</w:t>
      </w:r>
    </w:p>
    <w:p w14:paraId="5459C8CC" w14:textId="1DFAA3F4" w:rsidR="009D3A47" w:rsidRDefault="009D3A47" w:rsidP="009D3A47">
      <w:pPr>
        <w:widowControl/>
        <w:autoSpaceDE/>
        <w:autoSpaceDN/>
        <w:spacing w:after="160" w:line="259" w:lineRule="auto"/>
        <w:ind w:left="709"/>
        <w:jc w:val="both"/>
        <w:rPr>
          <w:rFonts w:ascii="Times New Roman" w:hAnsi="Times New Roman" w:cs="Times New Roman"/>
          <w:bCs/>
          <w:sz w:val="20"/>
          <w:szCs w:val="20"/>
          <w:lang w:val="en-US"/>
        </w:rPr>
      </w:pPr>
      <m:oMath>
        <m:r>
          <w:rPr>
            <w:rFonts w:ascii="Cambria Math" w:hAnsi="Cambria Math" w:cs="Times New Roman"/>
            <w:sz w:val="20"/>
            <w:szCs w:val="20"/>
            <w:lang w:val="en-US"/>
          </w:rPr>
          <m:t>β</m:t>
        </m:r>
      </m:oMath>
      <w:r>
        <w:rPr>
          <w:rFonts w:ascii="Times New Roman" w:hAnsi="Times New Roman" w:cs="Times New Roman"/>
          <w:bCs/>
          <w:sz w:val="20"/>
          <w:szCs w:val="20"/>
          <w:lang w:val="en-US"/>
        </w:rPr>
        <w:t xml:space="preserve"> = Angka arah koefisien regresi</w:t>
      </w:r>
    </w:p>
    <w:p w14:paraId="337096D7" w14:textId="1F4FAE86" w:rsidR="009D3A47" w:rsidRDefault="00473F14" w:rsidP="009D3A47">
      <w:pPr>
        <w:widowControl/>
        <w:autoSpaceDE/>
        <w:autoSpaceDN/>
        <w:spacing w:after="160" w:line="259" w:lineRule="auto"/>
        <w:ind w:left="709"/>
        <w:jc w:val="both"/>
        <w:rPr>
          <w:rFonts w:ascii="Times New Roman" w:hAnsi="Times New Roman" w:cs="Times New Roman"/>
          <w:bCs/>
          <w:sz w:val="20"/>
          <w:szCs w:val="20"/>
          <w:lang w:val="en-US"/>
        </w:rPr>
      </w:pPr>
      <w:r>
        <w:rPr>
          <w:rFonts w:ascii="Times New Roman" w:hAnsi="Times New Roman" w:cs="Times New Roman"/>
          <w:bCs/>
          <w:sz w:val="20"/>
          <w:szCs w:val="20"/>
          <w:lang w:val="en-US"/>
        </w:rPr>
        <w:t>CR</w:t>
      </w:r>
      <w:r w:rsidR="009D3A47">
        <w:rPr>
          <w:rFonts w:ascii="Times New Roman" w:hAnsi="Times New Roman" w:cs="Times New Roman"/>
          <w:bCs/>
          <w:sz w:val="20"/>
          <w:szCs w:val="20"/>
          <w:lang w:val="en-US"/>
        </w:rPr>
        <w:t xml:space="preserve"> = Current Ratio</w:t>
      </w:r>
    </w:p>
    <w:p w14:paraId="657B7312" w14:textId="671867E8" w:rsidR="009D3A47" w:rsidRDefault="00473F14" w:rsidP="009D3A47">
      <w:pPr>
        <w:widowControl/>
        <w:autoSpaceDE/>
        <w:autoSpaceDN/>
        <w:spacing w:after="160" w:line="259" w:lineRule="auto"/>
        <w:ind w:left="709"/>
        <w:jc w:val="both"/>
        <w:rPr>
          <w:rFonts w:ascii="Times New Roman" w:hAnsi="Times New Roman" w:cs="Times New Roman"/>
          <w:bCs/>
          <w:sz w:val="20"/>
          <w:szCs w:val="20"/>
          <w:lang w:val="en-US"/>
        </w:rPr>
      </w:pPr>
      <w:r>
        <w:rPr>
          <w:rFonts w:ascii="Times New Roman" w:hAnsi="Times New Roman" w:cs="Times New Roman"/>
          <w:bCs/>
          <w:sz w:val="20"/>
          <w:szCs w:val="20"/>
          <w:lang w:val="en-US"/>
        </w:rPr>
        <w:t>DAR</w:t>
      </w:r>
      <w:r w:rsidR="009D3A47">
        <w:rPr>
          <w:rFonts w:ascii="Times New Roman" w:hAnsi="Times New Roman" w:cs="Times New Roman"/>
          <w:bCs/>
          <w:sz w:val="20"/>
          <w:szCs w:val="20"/>
          <w:lang w:val="en-US"/>
        </w:rPr>
        <w:t xml:space="preserve"> = Debt to Asset Ratio</w:t>
      </w:r>
    </w:p>
    <w:p w14:paraId="1DA99435" w14:textId="7A39CD3A" w:rsidR="00461C4F" w:rsidRDefault="00473F14" w:rsidP="009D3A47">
      <w:pPr>
        <w:widowControl/>
        <w:autoSpaceDE/>
        <w:autoSpaceDN/>
        <w:spacing w:after="160" w:line="259" w:lineRule="auto"/>
        <w:ind w:left="709"/>
        <w:jc w:val="both"/>
        <w:rPr>
          <w:rFonts w:ascii="Times New Roman" w:hAnsi="Times New Roman" w:cs="Times New Roman"/>
          <w:bCs/>
          <w:sz w:val="20"/>
          <w:szCs w:val="20"/>
          <w:lang w:val="en-US"/>
        </w:rPr>
      </w:pPr>
      <w:r>
        <w:rPr>
          <w:rFonts w:ascii="Times New Roman" w:hAnsi="Times New Roman" w:cs="Times New Roman"/>
          <w:bCs/>
          <w:sz w:val="20"/>
          <w:szCs w:val="20"/>
          <w:lang w:val="en-US"/>
        </w:rPr>
        <w:t>TATO</w:t>
      </w:r>
      <w:r w:rsidR="00461C4F">
        <w:rPr>
          <w:rFonts w:ascii="Times New Roman" w:hAnsi="Times New Roman" w:cs="Times New Roman"/>
          <w:bCs/>
          <w:sz w:val="20"/>
          <w:szCs w:val="20"/>
          <w:lang w:val="en-US"/>
        </w:rPr>
        <w:t xml:space="preserve"> = Total Asset Turn Over Ratio</w:t>
      </w:r>
    </w:p>
    <w:p w14:paraId="1EF1C92B" w14:textId="5AA9DCFA" w:rsidR="00461C4F" w:rsidRDefault="00473F14" w:rsidP="009D3A47">
      <w:pPr>
        <w:widowControl/>
        <w:autoSpaceDE/>
        <w:autoSpaceDN/>
        <w:spacing w:after="160" w:line="259" w:lineRule="auto"/>
        <w:ind w:left="709"/>
        <w:jc w:val="both"/>
        <w:rPr>
          <w:rFonts w:ascii="Times New Roman" w:hAnsi="Times New Roman" w:cs="Times New Roman"/>
          <w:bCs/>
          <w:sz w:val="20"/>
          <w:szCs w:val="20"/>
          <w:lang w:val="en-US"/>
        </w:rPr>
      </w:pPr>
      <w:r>
        <w:rPr>
          <w:rFonts w:ascii="Times New Roman" w:hAnsi="Times New Roman" w:cs="Times New Roman"/>
          <w:bCs/>
          <w:sz w:val="20"/>
          <w:szCs w:val="20"/>
          <w:lang w:val="en-US"/>
        </w:rPr>
        <w:t>ROA</w:t>
      </w:r>
      <w:r w:rsidR="00461C4F">
        <w:rPr>
          <w:rFonts w:ascii="Times New Roman" w:hAnsi="Times New Roman" w:cs="Times New Roman"/>
          <w:bCs/>
          <w:sz w:val="20"/>
          <w:szCs w:val="20"/>
          <w:lang w:val="en-US"/>
        </w:rPr>
        <w:t xml:space="preserve"> = Return On Asset</w:t>
      </w:r>
    </w:p>
    <w:p w14:paraId="5AA3E50D" w14:textId="1C291D58" w:rsidR="007318B7" w:rsidRDefault="007318B7" w:rsidP="009D3A47">
      <w:pPr>
        <w:widowControl/>
        <w:autoSpaceDE/>
        <w:autoSpaceDN/>
        <w:spacing w:after="160" w:line="259" w:lineRule="auto"/>
        <w:ind w:left="709"/>
        <w:jc w:val="both"/>
        <w:rPr>
          <w:rFonts w:ascii="Times New Roman" w:hAnsi="Times New Roman" w:cs="Times New Roman"/>
          <w:bCs/>
          <w:sz w:val="20"/>
          <w:szCs w:val="20"/>
          <w:lang w:val="en-US"/>
        </w:rPr>
      </w:pPr>
      <w:r>
        <w:rPr>
          <w:rFonts w:ascii="Times New Roman" w:hAnsi="Times New Roman" w:cs="Times New Roman"/>
          <w:bCs/>
          <w:sz w:val="20"/>
          <w:szCs w:val="20"/>
          <w:lang w:val="en-US"/>
        </w:rPr>
        <w:t>KM = Kepemilikian manajerial</w:t>
      </w:r>
    </w:p>
    <w:p w14:paraId="41F3B9B1" w14:textId="3723906F" w:rsidR="007318B7" w:rsidRDefault="00473F14" w:rsidP="009D3A47">
      <w:pPr>
        <w:widowControl/>
        <w:autoSpaceDE/>
        <w:autoSpaceDN/>
        <w:spacing w:after="160" w:line="259" w:lineRule="auto"/>
        <w:ind w:left="709"/>
        <w:jc w:val="both"/>
        <w:rPr>
          <w:rFonts w:ascii="Times New Roman" w:hAnsi="Times New Roman" w:cs="Times New Roman"/>
          <w:bCs/>
          <w:sz w:val="20"/>
          <w:szCs w:val="20"/>
          <w:lang w:val="en-US"/>
        </w:rPr>
      </w:pPr>
      <w:r>
        <w:rPr>
          <w:rFonts w:ascii="Times New Roman" w:hAnsi="Times New Roman" w:cs="Times New Roman"/>
          <w:bCs/>
          <w:sz w:val="20"/>
          <w:szCs w:val="20"/>
          <w:lang w:val="en-US"/>
        </w:rPr>
        <w:t>CR</w:t>
      </w:r>
      <w:r w:rsidR="007318B7">
        <w:rPr>
          <w:rFonts w:ascii="Times New Roman" w:hAnsi="Times New Roman" w:cs="Times New Roman"/>
          <w:bCs/>
          <w:sz w:val="20"/>
          <w:szCs w:val="20"/>
          <w:vertAlign w:val="subscript"/>
          <w:lang w:val="en-US"/>
        </w:rPr>
        <w:t xml:space="preserve"> </w:t>
      </w:r>
      <w:r w:rsidR="007318B7">
        <w:rPr>
          <w:rFonts w:ascii="Cambria Math" w:hAnsi="Cambria Math" w:cs="Times New Roman"/>
          <w:bCs/>
          <w:sz w:val="20"/>
          <w:szCs w:val="20"/>
          <w:lang w:val="en-US"/>
        </w:rPr>
        <w:t>∗</w:t>
      </w:r>
      <w:r w:rsidR="007318B7">
        <w:rPr>
          <w:rFonts w:ascii="Times New Roman" w:hAnsi="Times New Roman" w:cs="Times New Roman"/>
          <w:bCs/>
          <w:sz w:val="20"/>
          <w:szCs w:val="20"/>
          <w:lang w:val="en-US"/>
        </w:rPr>
        <w:t xml:space="preserve"> KM = Interaksi antara </w:t>
      </w:r>
      <w:r>
        <w:rPr>
          <w:rFonts w:ascii="Times New Roman" w:hAnsi="Times New Roman" w:cs="Times New Roman"/>
          <w:bCs/>
          <w:sz w:val="20"/>
          <w:szCs w:val="20"/>
          <w:lang w:val="en-US"/>
        </w:rPr>
        <w:t>CR</w:t>
      </w:r>
      <w:r w:rsidR="007318B7">
        <w:rPr>
          <w:rFonts w:ascii="Times New Roman" w:hAnsi="Times New Roman" w:cs="Times New Roman"/>
          <w:bCs/>
          <w:sz w:val="20"/>
          <w:szCs w:val="20"/>
          <w:lang w:val="en-US"/>
        </w:rPr>
        <w:t xml:space="preserve"> dan KM</w:t>
      </w:r>
    </w:p>
    <w:p w14:paraId="7CBDA8C0" w14:textId="78B9DA6E" w:rsidR="00473F14" w:rsidRDefault="00473F14" w:rsidP="00473F14">
      <w:pPr>
        <w:widowControl/>
        <w:autoSpaceDE/>
        <w:autoSpaceDN/>
        <w:spacing w:after="160" w:line="259" w:lineRule="auto"/>
        <w:ind w:left="709"/>
        <w:jc w:val="both"/>
        <w:rPr>
          <w:rFonts w:ascii="Times New Roman" w:hAnsi="Times New Roman" w:cs="Times New Roman"/>
          <w:bCs/>
          <w:sz w:val="20"/>
          <w:szCs w:val="20"/>
          <w:lang w:val="en-US"/>
        </w:rPr>
      </w:pPr>
      <w:r>
        <w:rPr>
          <w:rFonts w:ascii="Times New Roman" w:hAnsi="Times New Roman" w:cs="Times New Roman"/>
          <w:bCs/>
          <w:sz w:val="20"/>
          <w:szCs w:val="20"/>
          <w:lang w:val="en-US"/>
        </w:rPr>
        <w:t>DAR</w:t>
      </w:r>
      <w:r>
        <w:rPr>
          <w:rFonts w:ascii="Times New Roman" w:hAnsi="Times New Roman" w:cs="Times New Roman"/>
          <w:bCs/>
          <w:sz w:val="20"/>
          <w:szCs w:val="20"/>
          <w:vertAlign w:val="subscript"/>
          <w:lang w:val="en-US"/>
        </w:rPr>
        <w:t xml:space="preserve"> </w:t>
      </w:r>
      <w:r>
        <w:rPr>
          <w:rFonts w:ascii="Cambria Math" w:hAnsi="Cambria Math" w:cs="Times New Roman"/>
          <w:bCs/>
          <w:sz w:val="20"/>
          <w:szCs w:val="20"/>
          <w:lang w:val="en-US"/>
        </w:rPr>
        <w:t>∗</w:t>
      </w:r>
      <w:r>
        <w:rPr>
          <w:rFonts w:ascii="Times New Roman" w:hAnsi="Times New Roman" w:cs="Times New Roman"/>
          <w:bCs/>
          <w:sz w:val="20"/>
          <w:szCs w:val="20"/>
          <w:lang w:val="en-US"/>
        </w:rPr>
        <w:t xml:space="preserve"> KM = Interaksi antara DAR dan KM</w:t>
      </w:r>
    </w:p>
    <w:p w14:paraId="12FFB920" w14:textId="4C4D9907" w:rsidR="00473F14" w:rsidRDefault="00473F14" w:rsidP="00473F14">
      <w:pPr>
        <w:widowControl/>
        <w:autoSpaceDE/>
        <w:autoSpaceDN/>
        <w:spacing w:after="160" w:line="259" w:lineRule="auto"/>
        <w:ind w:left="709"/>
        <w:jc w:val="both"/>
        <w:rPr>
          <w:rFonts w:ascii="Times New Roman" w:hAnsi="Times New Roman" w:cs="Times New Roman"/>
          <w:bCs/>
          <w:sz w:val="20"/>
          <w:szCs w:val="20"/>
          <w:lang w:val="en-US"/>
        </w:rPr>
      </w:pPr>
      <w:r>
        <w:rPr>
          <w:rFonts w:ascii="Times New Roman" w:hAnsi="Times New Roman" w:cs="Times New Roman"/>
          <w:bCs/>
          <w:sz w:val="20"/>
          <w:szCs w:val="20"/>
          <w:lang w:val="en-US"/>
        </w:rPr>
        <w:t>TATO</w:t>
      </w:r>
      <w:r>
        <w:rPr>
          <w:rFonts w:ascii="Times New Roman" w:hAnsi="Times New Roman" w:cs="Times New Roman"/>
          <w:bCs/>
          <w:sz w:val="20"/>
          <w:szCs w:val="20"/>
          <w:vertAlign w:val="subscript"/>
          <w:lang w:val="en-US"/>
        </w:rPr>
        <w:t xml:space="preserve"> </w:t>
      </w:r>
      <w:r>
        <w:rPr>
          <w:rFonts w:ascii="Cambria Math" w:hAnsi="Cambria Math" w:cs="Times New Roman"/>
          <w:bCs/>
          <w:sz w:val="20"/>
          <w:szCs w:val="20"/>
          <w:lang w:val="en-US"/>
        </w:rPr>
        <w:t>∗</w:t>
      </w:r>
      <w:r>
        <w:rPr>
          <w:rFonts w:ascii="Times New Roman" w:hAnsi="Times New Roman" w:cs="Times New Roman"/>
          <w:bCs/>
          <w:sz w:val="20"/>
          <w:szCs w:val="20"/>
          <w:lang w:val="en-US"/>
        </w:rPr>
        <w:t xml:space="preserve"> KM = Interaksi antara TATO dan KM</w:t>
      </w:r>
    </w:p>
    <w:p w14:paraId="4DE6A18A" w14:textId="79FBCDA8" w:rsidR="00473F14" w:rsidRPr="007318B7" w:rsidRDefault="00473F14" w:rsidP="00473F14">
      <w:pPr>
        <w:widowControl/>
        <w:autoSpaceDE/>
        <w:autoSpaceDN/>
        <w:spacing w:after="160" w:line="259" w:lineRule="auto"/>
        <w:ind w:left="709"/>
        <w:jc w:val="both"/>
        <w:rPr>
          <w:rFonts w:ascii="Times New Roman" w:hAnsi="Times New Roman" w:cs="Times New Roman"/>
          <w:bCs/>
          <w:sz w:val="20"/>
          <w:szCs w:val="20"/>
          <w:lang w:val="en-US"/>
        </w:rPr>
      </w:pPr>
      <w:r>
        <w:rPr>
          <w:rFonts w:ascii="Times New Roman" w:hAnsi="Times New Roman" w:cs="Times New Roman"/>
          <w:bCs/>
          <w:sz w:val="20"/>
          <w:szCs w:val="20"/>
          <w:lang w:val="en-US"/>
        </w:rPr>
        <w:t>ROA</w:t>
      </w:r>
      <w:r>
        <w:rPr>
          <w:rFonts w:ascii="Times New Roman" w:hAnsi="Times New Roman" w:cs="Times New Roman"/>
          <w:bCs/>
          <w:sz w:val="20"/>
          <w:szCs w:val="20"/>
          <w:vertAlign w:val="subscript"/>
          <w:lang w:val="en-US"/>
        </w:rPr>
        <w:t xml:space="preserve"> </w:t>
      </w:r>
      <w:r>
        <w:rPr>
          <w:rFonts w:ascii="Cambria Math" w:hAnsi="Cambria Math" w:cs="Times New Roman"/>
          <w:bCs/>
          <w:sz w:val="20"/>
          <w:szCs w:val="20"/>
          <w:lang w:val="en-US"/>
        </w:rPr>
        <w:t>∗</w:t>
      </w:r>
      <w:r>
        <w:rPr>
          <w:rFonts w:ascii="Times New Roman" w:hAnsi="Times New Roman" w:cs="Times New Roman"/>
          <w:bCs/>
          <w:sz w:val="20"/>
          <w:szCs w:val="20"/>
          <w:lang w:val="en-US"/>
        </w:rPr>
        <w:t xml:space="preserve"> KM = Interaksi antara ROA dan KM</w:t>
      </w:r>
    </w:p>
    <w:p w14:paraId="322BF45D" w14:textId="5589935C" w:rsidR="009D3A47" w:rsidRPr="009D3A47" w:rsidRDefault="009D3A47" w:rsidP="009D3A47">
      <w:pPr>
        <w:widowControl/>
        <w:autoSpaceDE/>
        <w:autoSpaceDN/>
        <w:spacing w:after="160" w:line="259" w:lineRule="auto"/>
        <w:ind w:left="709"/>
        <w:jc w:val="both"/>
        <w:rPr>
          <w:rFonts w:ascii="Times New Roman" w:hAnsi="Times New Roman" w:cs="Times New Roman"/>
          <w:bCs/>
          <w:sz w:val="20"/>
          <w:szCs w:val="20"/>
          <w:lang w:val="en-US"/>
        </w:rPr>
      </w:pPr>
      <w:r>
        <w:rPr>
          <w:rFonts w:ascii="Times New Roman" w:hAnsi="Times New Roman" w:cs="Times New Roman"/>
          <w:bCs/>
          <w:sz w:val="20"/>
          <w:szCs w:val="20"/>
          <w:lang w:val="en-US"/>
        </w:rPr>
        <w:t>e = Standar Error</w:t>
      </w:r>
    </w:p>
    <w:p w14:paraId="43A92452" w14:textId="60DD4D87" w:rsidR="00096C8E" w:rsidRDefault="00096C8E" w:rsidP="00096C8E">
      <w:pPr>
        <w:pStyle w:val="ListParagraph"/>
        <w:widowControl/>
        <w:numPr>
          <w:ilvl w:val="0"/>
          <w:numId w:val="10"/>
        </w:numPr>
        <w:autoSpaceDE/>
        <w:autoSpaceDN/>
        <w:spacing w:after="160" w:line="259" w:lineRule="auto"/>
        <w:jc w:val="both"/>
        <w:rPr>
          <w:rFonts w:ascii="Times New Roman" w:hAnsi="Times New Roman" w:cs="Times New Roman"/>
          <w:bCs/>
          <w:sz w:val="20"/>
          <w:szCs w:val="20"/>
          <w:lang w:val="en-US"/>
        </w:rPr>
      </w:pPr>
      <w:r>
        <w:rPr>
          <w:rFonts w:ascii="Times New Roman" w:hAnsi="Times New Roman" w:cs="Times New Roman"/>
          <w:bCs/>
          <w:sz w:val="20"/>
          <w:szCs w:val="20"/>
          <w:lang w:val="en-US"/>
        </w:rPr>
        <w:t>Uji Koefisiensi Determinasi (R</w:t>
      </w:r>
      <w:r w:rsidRPr="00096C8E">
        <w:rPr>
          <w:rFonts w:ascii="Times New Roman" w:hAnsi="Times New Roman" w:cs="Times New Roman"/>
          <w:bCs/>
          <w:sz w:val="20"/>
          <w:szCs w:val="20"/>
          <w:vertAlign w:val="superscript"/>
          <w:lang w:val="en-US"/>
        </w:rPr>
        <w:t>2</w:t>
      </w:r>
      <w:r>
        <w:rPr>
          <w:rFonts w:ascii="Times New Roman" w:hAnsi="Times New Roman" w:cs="Times New Roman"/>
          <w:bCs/>
          <w:sz w:val="20"/>
          <w:szCs w:val="20"/>
          <w:lang w:val="en-US"/>
        </w:rPr>
        <w:t>)</w:t>
      </w:r>
    </w:p>
    <w:p w14:paraId="078548FE" w14:textId="5D9C4F11" w:rsidR="006150E3" w:rsidRDefault="00096C8E" w:rsidP="00222C47">
      <w:pPr>
        <w:pStyle w:val="ListParagraph"/>
        <w:widowControl/>
        <w:autoSpaceDE/>
        <w:autoSpaceDN/>
        <w:spacing w:after="160" w:line="259" w:lineRule="auto"/>
        <w:ind w:firstLine="720"/>
        <w:jc w:val="both"/>
        <w:rPr>
          <w:rFonts w:ascii="Times New Roman" w:hAnsi="Times New Roman" w:cs="Times New Roman"/>
          <w:bCs/>
          <w:sz w:val="20"/>
          <w:szCs w:val="20"/>
          <w:lang w:val="en-US"/>
        </w:rPr>
      </w:pPr>
      <w:r>
        <w:rPr>
          <w:rFonts w:ascii="Times New Roman" w:hAnsi="Times New Roman" w:cs="Times New Roman"/>
          <w:bCs/>
          <w:sz w:val="20"/>
          <w:szCs w:val="20"/>
          <w:lang w:val="en-US"/>
        </w:rPr>
        <w:t>Uji koefisiensi determensi (R</w:t>
      </w:r>
      <w:r w:rsidRPr="00096C8E">
        <w:rPr>
          <w:rFonts w:ascii="Times New Roman" w:hAnsi="Times New Roman" w:cs="Times New Roman"/>
          <w:bCs/>
          <w:sz w:val="20"/>
          <w:szCs w:val="20"/>
          <w:vertAlign w:val="superscript"/>
          <w:lang w:val="en-US"/>
        </w:rPr>
        <w:t>2</w:t>
      </w:r>
      <w:r>
        <w:rPr>
          <w:rFonts w:ascii="Times New Roman" w:hAnsi="Times New Roman" w:cs="Times New Roman"/>
          <w:bCs/>
          <w:sz w:val="20"/>
          <w:szCs w:val="20"/>
          <w:lang w:val="en-US"/>
        </w:rPr>
        <w:t>) adalah untuk mengukur kemampuan</w:t>
      </w:r>
      <w:r w:rsidR="000B6386">
        <w:rPr>
          <w:rFonts w:ascii="Times New Roman" w:hAnsi="Times New Roman" w:cs="Times New Roman"/>
          <w:bCs/>
          <w:sz w:val="20"/>
          <w:szCs w:val="20"/>
          <w:lang w:val="en-US"/>
        </w:rPr>
        <w:t xml:space="preserve"> </w:t>
      </w:r>
      <w:r>
        <w:rPr>
          <w:rFonts w:ascii="Times New Roman" w:hAnsi="Times New Roman" w:cs="Times New Roman"/>
          <w:bCs/>
          <w:sz w:val="20"/>
          <w:szCs w:val="20"/>
          <w:lang w:val="en-US"/>
        </w:rPr>
        <w:t>dalam menjelaskan variab</w:t>
      </w:r>
      <w:r w:rsidR="002777D7">
        <w:rPr>
          <w:rFonts w:ascii="Times New Roman" w:hAnsi="Times New Roman" w:cs="Times New Roman"/>
          <w:bCs/>
          <w:sz w:val="20"/>
          <w:szCs w:val="20"/>
          <w:lang w:val="en-US"/>
        </w:rPr>
        <w:t>el</w:t>
      </w:r>
      <w:r>
        <w:rPr>
          <w:rFonts w:ascii="Times New Roman" w:hAnsi="Times New Roman" w:cs="Times New Roman"/>
          <w:bCs/>
          <w:sz w:val="20"/>
          <w:szCs w:val="20"/>
          <w:lang w:val="en-US"/>
        </w:rPr>
        <w:t xml:space="preserve"> dependen.</w:t>
      </w:r>
      <w:r w:rsidR="00062006">
        <w:rPr>
          <w:rFonts w:ascii="Times New Roman" w:hAnsi="Times New Roman" w:cs="Times New Roman"/>
          <w:bCs/>
          <w:sz w:val="20"/>
          <w:szCs w:val="20"/>
          <w:lang w:val="en-US"/>
        </w:rPr>
        <w:t xml:space="preserve"> N</w:t>
      </w:r>
      <w:r>
        <w:rPr>
          <w:rFonts w:ascii="Times New Roman" w:hAnsi="Times New Roman" w:cs="Times New Roman"/>
          <w:bCs/>
          <w:sz w:val="20"/>
          <w:szCs w:val="20"/>
          <w:lang w:val="en-US"/>
        </w:rPr>
        <w:t>ilai R</w:t>
      </w:r>
      <w:r w:rsidR="000B6386">
        <w:rPr>
          <w:rFonts w:ascii="Times New Roman" w:hAnsi="Times New Roman" w:cs="Times New Roman"/>
          <w:bCs/>
          <w:sz w:val="20"/>
          <w:szCs w:val="20"/>
          <w:vertAlign w:val="superscript"/>
          <w:lang w:val="en-US"/>
        </w:rPr>
        <w:t>2</w:t>
      </w:r>
      <w:r w:rsidR="00DA6076">
        <w:rPr>
          <w:rFonts w:ascii="Times New Roman" w:hAnsi="Times New Roman" w:cs="Times New Roman"/>
          <w:bCs/>
          <w:sz w:val="20"/>
          <w:szCs w:val="20"/>
          <w:lang w:val="en-US"/>
        </w:rPr>
        <w:t xml:space="preserve"> antara 0 dan 1. Nilai yang mendekati 0 berarti variab</w:t>
      </w:r>
      <w:r w:rsidR="002777D7">
        <w:rPr>
          <w:rFonts w:ascii="Times New Roman" w:hAnsi="Times New Roman" w:cs="Times New Roman"/>
          <w:bCs/>
          <w:sz w:val="20"/>
          <w:szCs w:val="20"/>
          <w:lang w:val="en-US"/>
        </w:rPr>
        <w:t>el</w:t>
      </w:r>
      <w:r w:rsidR="00DA6076">
        <w:rPr>
          <w:rFonts w:ascii="Times New Roman" w:hAnsi="Times New Roman" w:cs="Times New Roman"/>
          <w:bCs/>
          <w:sz w:val="20"/>
          <w:szCs w:val="20"/>
          <w:lang w:val="en-US"/>
        </w:rPr>
        <w:t xml:space="preserve"> bebas tidak dapat menjelaskan variabe</w:t>
      </w:r>
      <w:r w:rsidR="002777D7">
        <w:rPr>
          <w:rFonts w:ascii="Times New Roman" w:hAnsi="Times New Roman" w:cs="Times New Roman"/>
          <w:bCs/>
          <w:sz w:val="20"/>
          <w:szCs w:val="20"/>
          <w:lang w:val="en-US"/>
        </w:rPr>
        <w:t>l</w:t>
      </w:r>
      <w:r w:rsidR="00DA6076">
        <w:rPr>
          <w:rFonts w:ascii="Times New Roman" w:hAnsi="Times New Roman" w:cs="Times New Roman"/>
          <w:bCs/>
          <w:sz w:val="20"/>
          <w:szCs w:val="20"/>
          <w:lang w:val="en-US"/>
        </w:rPr>
        <w:t xml:space="preserve"> terkait. Sebaliknya, semakin dekat nilainya dengan 1, semakin lengkap kemampuan variab</w:t>
      </w:r>
      <w:r w:rsidR="002777D7">
        <w:rPr>
          <w:rFonts w:ascii="Times New Roman" w:hAnsi="Times New Roman" w:cs="Times New Roman"/>
          <w:bCs/>
          <w:sz w:val="20"/>
          <w:szCs w:val="20"/>
          <w:lang w:val="en-US"/>
        </w:rPr>
        <w:t>el</w:t>
      </w:r>
      <w:r w:rsidR="00DA6076">
        <w:rPr>
          <w:rFonts w:ascii="Times New Roman" w:hAnsi="Times New Roman" w:cs="Times New Roman"/>
          <w:bCs/>
          <w:sz w:val="20"/>
          <w:szCs w:val="20"/>
          <w:lang w:val="en-US"/>
        </w:rPr>
        <w:t xml:space="preserve"> independent untuk menjelaskan variab</w:t>
      </w:r>
      <w:r w:rsidR="002777D7">
        <w:rPr>
          <w:rFonts w:ascii="Times New Roman" w:hAnsi="Times New Roman" w:cs="Times New Roman"/>
          <w:bCs/>
          <w:sz w:val="20"/>
          <w:szCs w:val="20"/>
          <w:lang w:val="en-US"/>
        </w:rPr>
        <w:t>el</w:t>
      </w:r>
      <w:r w:rsidR="00DA6076">
        <w:rPr>
          <w:rFonts w:ascii="Times New Roman" w:hAnsi="Times New Roman" w:cs="Times New Roman"/>
          <w:bCs/>
          <w:sz w:val="20"/>
          <w:szCs w:val="20"/>
          <w:lang w:val="en-US"/>
        </w:rPr>
        <w:t xml:space="preserve"> dependen.</w:t>
      </w:r>
    </w:p>
    <w:p w14:paraId="548FF9F9" w14:textId="77777777" w:rsidR="0006347D" w:rsidRDefault="0006347D" w:rsidP="0006347D">
      <w:pPr>
        <w:pStyle w:val="ListParagraph"/>
        <w:widowControl/>
        <w:numPr>
          <w:ilvl w:val="0"/>
          <w:numId w:val="10"/>
        </w:numPr>
        <w:autoSpaceDE/>
        <w:autoSpaceDN/>
        <w:spacing w:after="160" w:line="259" w:lineRule="auto"/>
        <w:jc w:val="both"/>
        <w:rPr>
          <w:rFonts w:ascii="Times New Roman" w:hAnsi="Times New Roman" w:cs="Times New Roman"/>
          <w:bCs/>
          <w:sz w:val="20"/>
          <w:szCs w:val="20"/>
          <w:lang w:val="en-US"/>
        </w:rPr>
      </w:pPr>
      <w:r>
        <w:rPr>
          <w:rFonts w:ascii="Times New Roman" w:hAnsi="Times New Roman" w:cs="Times New Roman"/>
          <w:bCs/>
          <w:sz w:val="20"/>
          <w:szCs w:val="20"/>
          <w:lang w:val="en-US"/>
        </w:rPr>
        <w:t>Uji T</w:t>
      </w:r>
    </w:p>
    <w:p w14:paraId="3275A48B" w14:textId="77777777" w:rsidR="0006347D" w:rsidRDefault="0006347D" w:rsidP="0006347D">
      <w:pPr>
        <w:pStyle w:val="ListParagraph"/>
        <w:widowControl/>
        <w:autoSpaceDE/>
        <w:autoSpaceDN/>
        <w:spacing w:after="160" w:line="259" w:lineRule="auto"/>
        <w:ind w:firstLine="720"/>
        <w:jc w:val="both"/>
        <w:rPr>
          <w:rFonts w:ascii="Times New Roman" w:hAnsi="Times New Roman" w:cs="Times New Roman"/>
          <w:bCs/>
          <w:sz w:val="20"/>
          <w:szCs w:val="20"/>
          <w:lang w:val="en-US"/>
        </w:rPr>
      </w:pPr>
      <w:r>
        <w:rPr>
          <w:rFonts w:ascii="Times New Roman" w:hAnsi="Times New Roman" w:cs="Times New Roman"/>
          <w:bCs/>
          <w:sz w:val="20"/>
          <w:szCs w:val="20"/>
          <w:lang w:val="en-US"/>
        </w:rPr>
        <w:t xml:space="preserve">Uji t digunakan sebagai menguji pengaruh variabel independent (Rasio Likuiditas, Rasio Solvabilitas, Rasio Aktivitas dan Rasio Profitabilitas) secara terpisah terhadap variabel dependen </w:t>
      </w:r>
      <w:r>
        <w:rPr>
          <w:rFonts w:ascii="Times New Roman" w:hAnsi="Times New Roman" w:cs="Times New Roman"/>
          <w:bCs/>
          <w:sz w:val="20"/>
          <w:szCs w:val="20"/>
          <w:lang w:val="en-US"/>
        </w:rPr>
        <w:lastRenderedPageBreak/>
        <w:t>(Kinerja Keuangan). Pengaruh tersebut dilihat dari tingkat signifikansi individu variabel independent terhadap variabel dependen. Adapun kriteria pengambilan keputusan menggunakan nilai signifikan adalah sebagai berikut:</w:t>
      </w:r>
    </w:p>
    <w:p w14:paraId="66362F3A" w14:textId="77777777" w:rsidR="0006347D" w:rsidRDefault="0006347D" w:rsidP="0006347D">
      <w:pPr>
        <w:pStyle w:val="ListParagraph"/>
        <w:widowControl/>
        <w:numPr>
          <w:ilvl w:val="0"/>
          <w:numId w:val="12"/>
        </w:numPr>
        <w:autoSpaceDE/>
        <w:autoSpaceDN/>
        <w:spacing w:after="160" w:line="259" w:lineRule="auto"/>
        <w:jc w:val="both"/>
        <w:rPr>
          <w:rFonts w:ascii="Times New Roman" w:hAnsi="Times New Roman" w:cs="Times New Roman"/>
          <w:bCs/>
          <w:sz w:val="20"/>
          <w:szCs w:val="20"/>
          <w:lang w:val="en-US"/>
        </w:rPr>
      </w:pPr>
      <w:r>
        <w:rPr>
          <w:rFonts w:ascii="Times New Roman" w:hAnsi="Times New Roman" w:cs="Times New Roman"/>
          <w:bCs/>
          <w:sz w:val="20"/>
          <w:szCs w:val="20"/>
          <w:lang w:val="en-US"/>
        </w:rPr>
        <w:t>Jika nilai Signifikan uji t &gt; 0,05 maka H</w:t>
      </w:r>
      <w:r w:rsidRPr="0022273A">
        <w:rPr>
          <w:rFonts w:ascii="Times New Roman" w:hAnsi="Times New Roman" w:cs="Times New Roman"/>
          <w:bCs/>
          <w:sz w:val="20"/>
          <w:szCs w:val="20"/>
          <w:vertAlign w:val="subscript"/>
          <w:lang w:val="en-US"/>
        </w:rPr>
        <w:t>0</w:t>
      </w:r>
      <w:r>
        <w:rPr>
          <w:rFonts w:ascii="Times New Roman" w:hAnsi="Times New Roman" w:cs="Times New Roman"/>
          <w:bCs/>
          <w:sz w:val="20"/>
          <w:szCs w:val="20"/>
          <w:lang w:val="en-US"/>
        </w:rPr>
        <w:t xml:space="preserve"> diterima dan Ha ditolak. Artinya tidak ada pengaruh antara variabel independent terhadap variabel dependen.</w:t>
      </w:r>
    </w:p>
    <w:p w14:paraId="3F93818E" w14:textId="30A7AD82" w:rsidR="0006347D" w:rsidRPr="0006347D" w:rsidRDefault="0006347D" w:rsidP="0006347D">
      <w:pPr>
        <w:pStyle w:val="ListParagraph"/>
        <w:widowControl/>
        <w:numPr>
          <w:ilvl w:val="0"/>
          <w:numId w:val="12"/>
        </w:numPr>
        <w:autoSpaceDE/>
        <w:autoSpaceDN/>
        <w:spacing w:after="160" w:line="259" w:lineRule="auto"/>
        <w:jc w:val="both"/>
        <w:rPr>
          <w:rFonts w:ascii="Times New Roman" w:hAnsi="Times New Roman" w:cs="Times New Roman"/>
          <w:bCs/>
          <w:sz w:val="20"/>
          <w:szCs w:val="20"/>
          <w:lang w:val="en-US"/>
        </w:rPr>
      </w:pPr>
      <w:r>
        <w:rPr>
          <w:rFonts w:ascii="Times New Roman" w:hAnsi="Times New Roman" w:cs="Times New Roman"/>
          <w:bCs/>
          <w:sz w:val="20"/>
          <w:szCs w:val="20"/>
          <w:lang w:val="en-US"/>
        </w:rPr>
        <w:t>Jika nilai signifikan uji t &lt; 0,05 maka H</w:t>
      </w:r>
      <w:r w:rsidRPr="0022273A">
        <w:rPr>
          <w:rFonts w:ascii="Times New Roman" w:hAnsi="Times New Roman" w:cs="Times New Roman"/>
          <w:bCs/>
          <w:sz w:val="20"/>
          <w:szCs w:val="20"/>
          <w:vertAlign w:val="subscript"/>
          <w:lang w:val="en-US"/>
        </w:rPr>
        <w:t>0</w:t>
      </w:r>
      <w:r>
        <w:rPr>
          <w:rFonts w:ascii="Times New Roman" w:hAnsi="Times New Roman" w:cs="Times New Roman"/>
          <w:bCs/>
          <w:sz w:val="20"/>
          <w:szCs w:val="20"/>
          <w:lang w:val="en-US"/>
        </w:rPr>
        <w:t xml:space="preserve"> ditolak dan Ha diterima. Artinya terdapat pengaruh antara variabel independent terhadap variabel dependen.</w:t>
      </w:r>
    </w:p>
    <w:p w14:paraId="70030047" w14:textId="77777777" w:rsidR="000F04E4" w:rsidRDefault="006150E3" w:rsidP="000F04E4">
      <w:pPr>
        <w:pStyle w:val="ListParagraph"/>
        <w:widowControl/>
        <w:numPr>
          <w:ilvl w:val="0"/>
          <w:numId w:val="10"/>
        </w:numPr>
        <w:autoSpaceDE/>
        <w:autoSpaceDN/>
        <w:spacing w:after="160" w:line="259" w:lineRule="auto"/>
        <w:jc w:val="both"/>
        <w:rPr>
          <w:rFonts w:ascii="Times New Roman" w:hAnsi="Times New Roman" w:cs="Times New Roman"/>
          <w:bCs/>
          <w:sz w:val="20"/>
          <w:szCs w:val="20"/>
          <w:lang w:val="en-US"/>
        </w:rPr>
      </w:pPr>
      <w:r>
        <w:rPr>
          <w:rFonts w:ascii="Times New Roman" w:hAnsi="Times New Roman" w:cs="Times New Roman"/>
          <w:bCs/>
          <w:sz w:val="20"/>
          <w:szCs w:val="20"/>
          <w:lang w:val="en-US"/>
        </w:rPr>
        <w:t xml:space="preserve">Uji </w:t>
      </w:r>
      <w:r w:rsidR="000F04E4" w:rsidRPr="000F04E4">
        <w:rPr>
          <w:rFonts w:ascii="Times New Roman" w:hAnsi="Times New Roman" w:cs="Times New Roman"/>
          <w:bCs/>
          <w:i/>
          <w:iCs/>
          <w:sz w:val="20"/>
          <w:szCs w:val="20"/>
          <w:lang w:val="en-US"/>
        </w:rPr>
        <w:t>Moderated Regression Analysis</w:t>
      </w:r>
      <w:r w:rsidR="000F04E4">
        <w:rPr>
          <w:rFonts w:ascii="Times New Roman" w:hAnsi="Times New Roman" w:cs="Times New Roman"/>
          <w:bCs/>
          <w:sz w:val="20"/>
          <w:szCs w:val="20"/>
          <w:lang w:val="en-US"/>
        </w:rPr>
        <w:t xml:space="preserve"> (MRA)</w:t>
      </w:r>
    </w:p>
    <w:p w14:paraId="1274AE3D" w14:textId="3930E2AB" w:rsidR="00874C6F" w:rsidRDefault="000F04E4" w:rsidP="009C1E8F">
      <w:pPr>
        <w:pStyle w:val="ListParagraph"/>
        <w:widowControl/>
        <w:autoSpaceDE/>
        <w:autoSpaceDN/>
        <w:spacing w:after="160" w:line="259" w:lineRule="auto"/>
        <w:ind w:firstLine="720"/>
        <w:jc w:val="both"/>
        <w:rPr>
          <w:rFonts w:ascii="Times New Roman" w:hAnsi="Times New Roman" w:cs="Times New Roman"/>
          <w:bCs/>
          <w:sz w:val="20"/>
          <w:szCs w:val="20"/>
          <w:lang w:val="en-US"/>
        </w:rPr>
      </w:pPr>
      <w:r w:rsidRPr="000F04E4">
        <w:rPr>
          <w:rFonts w:ascii="Times New Roman" w:hAnsi="Times New Roman" w:cs="Times New Roman"/>
          <w:bCs/>
          <w:sz w:val="20"/>
          <w:szCs w:val="20"/>
          <w:lang w:val="en-US"/>
        </w:rPr>
        <w:t xml:space="preserve">Uji </w:t>
      </w:r>
      <w:r w:rsidRPr="000F04E4">
        <w:rPr>
          <w:rFonts w:ascii="Times New Roman" w:hAnsi="Times New Roman" w:cs="Times New Roman"/>
          <w:bCs/>
          <w:i/>
          <w:iCs/>
          <w:sz w:val="20"/>
          <w:szCs w:val="20"/>
          <w:lang w:val="en-US"/>
        </w:rPr>
        <w:t>Moderated Regression Analysis</w:t>
      </w:r>
      <w:r w:rsidRPr="000F04E4">
        <w:rPr>
          <w:rFonts w:ascii="Times New Roman" w:hAnsi="Times New Roman" w:cs="Times New Roman"/>
          <w:bCs/>
          <w:sz w:val="20"/>
          <w:szCs w:val="20"/>
          <w:lang w:val="en-US"/>
        </w:rPr>
        <w:t xml:space="preserve"> (MRA) adalah untuk mengetahui hubungan ukuran perusahaan</w:t>
      </w:r>
      <w:r>
        <w:rPr>
          <w:rFonts w:ascii="Times New Roman" w:hAnsi="Times New Roman" w:cs="Times New Roman"/>
          <w:bCs/>
          <w:sz w:val="20"/>
          <w:szCs w:val="20"/>
          <w:lang w:val="en-US"/>
        </w:rPr>
        <w:t xml:space="preserve"> dengan </w:t>
      </w:r>
      <w:r w:rsidRPr="000F04E4">
        <w:rPr>
          <w:rFonts w:ascii="Times New Roman" w:hAnsi="Times New Roman" w:cs="Times New Roman"/>
          <w:bCs/>
          <w:i/>
          <w:iCs/>
          <w:sz w:val="20"/>
          <w:szCs w:val="20"/>
          <w:lang w:val="en-US"/>
        </w:rPr>
        <w:t>Good Corporate Governance</w:t>
      </w:r>
      <w:r>
        <w:rPr>
          <w:rFonts w:ascii="Times New Roman" w:hAnsi="Times New Roman" w:cs="Times New Roman"/>
          <w:bCs/>
          <w:sz w:val="20"/>
          <w:szCs w:val="20"/>
          <w:lang w:val="en-US"/>
        </w:rPr>
        <w:t xml:space="preserve"> (GCG) sebagai variable pemoderasi. Penguji ini dilakukan untuk melihat signifikan pengaruh individual dari variabe</w:t>
      </w:r>
      <w:r w:rsidR="002777D7">
        <w:rPr>
          <w:rFonts w:ascii="Times New Roman" w:hAnsi="Times New Roman" w:cs="Times New Roman"/>
          <w:bCs/>
          <w:sz w:val="20"/>
          <w:szCs w:val="20"/>
          <w:lang w:val="en-US"/>
        </w:rPr>
        <w:t>l</w:t>
      </w:r>
      <w:r>
        <w:rPr>
          <w:rFonts w:ascii="Times New Roman" w:hAnsi="Times New Roman" w:cs="Times New Roman"/>
          <w:bCs/>
          <w:sz w:val="20"/>
          <w:szCs w:val="20"/>
          <w:lang w:val="en-US"/>
        </w:rPr>
        <w:t>-variabel bebas dalam model terhadap variab</w:t>
      </w:r>
      <w:r w:rsidR="002777D7">
        <w:rPr>
          <w:rFonts w:ascii="Times New Roman" w:hAnsi="Times New Roman" w:cs="Times New Roman"/>
          <w:bCs/>
          <w:sz w:val="20"/>
          <w:szCs w:val="20"/>
          <w:lang w:val="en-US"/>
        </w:rPr>
        <w:t>el</w:t>
      </w:r>
      <w:r>
        <w:rPr>
          <w:rFonts w:ascii="Times New Roman" w:hAnsi="Times New Roman" w:cs="Times New Roman"/>
          <w:bCs/>
          <w:sz w:val="20"/>
          <w:szCs w:val="20"/>
          <w:lang w:val="en-US"/>
        </w:rPr>
        <w:t xml:space="preserve"> dependennya. Salah sa</w:t>
      </w:r>
      <w:r w:rsidR="00EA1C21">
        <w:rPr>
          <w:rFonts w:ascii="Times New Roman" w:hAnsi="Times New Roman" w:cs="Times New Roman"/>
          <w:bCs/>
          <w:sz w:val="20"/>
          <w:szCs w:val="20"/>
          <w:lang w:val="en-US"/>
        </w:rPr>
        <w:t>t</w:t>
      </w:r>
      <w:r>
        <w:rPr>
          <w:rFonts w:ascii="Times New Roman" w:hAnsi="Times New Roman" w:cs="Times New Roman"/>
          <w:bCs/>
          <w:sz w:val="20"/>
          <w:szCs w:val="20"/>
          <w:lang w:val="en-US"/>
        </w:rPr>
        <w:t>u cara untuk menguji regresi dengan variab</w:t>
      </w:r>
      <w:r w:rsidR="002777D7">
        <w:rPr>
          <w:rFonts w:ascii="Times New Roman" w:hAnsi="Times New Roman" w:cs="Times New Roman"/>
          <w:bCs/>
          <w:sz w:val="20"/>
          <w:szCs w:val="20"/>
          <w:lang w:val="en-US"/>
        </w:rPr>
        <w:t>el</w:t>
      </w:r>
      <w:r>
        <w:rPr>
          <w:rFonts w:ascii="Times New Roman" w:hAnsi="Times New Roman" w:cs="Times New Roman"/>
          <w:bCs/>
          <w:sz w:val="20"/>
          <w:szCs w:val="20"/>
          <w:lang w:val="en-US"/>
        </w:rPr>
        <w:t xml:space="preserve"> moderating yaitu dengan menggunakan uji interaksi. </w:t>
      </w:r>
    </w:p>
    <w:p w14:paraId="593754FC" w14:textId="77777777" w:rsidR="009C1E8F" w:rsidRPr="009C1E8F" w:rsidRDefault="009C1E8F" w:rsidP="009C1E8F">
      <w:pPr>
        <w:widowControl/>
        <w:autoSpaceDE/>
        <w:autoSpaceDN/>
        <w:spacing w:after="160" w:line="259" w:lineRule="auto"/>
        <w:jc w:val="both"/>
        <w:rPr>
          <w:rFonts w:ascii="Times New Roman" w:hAnsi="Times New Roman" w:cs="Times New Roman"/>
          <w:bCs/>
          <w:sz w:val="20"/>
          <w:szCs w:val="20"/>
          <w:lang w:val="en-US"/>
        </w:rPr>
      </w:pPr>
    </w:p>
    <w:p w14:paraId="4AAE82D1" w14:textId="65CBFE9A" w:rsidR="00874C6F" w:rsidRPr="00874C6F" w:rsidRDefault="00874C6F" w:rsidP="00926491">
      <w:pPr>
        <w:pStyle w:val="Heading1"/>
        <w:ind w:left="0" w:right="-2"/>
        <w:jc w:val="left"/>
        <w:rPr>
          <w:rFonts w:ascii="Times New Roman" w:hAnsi="Times New Roman" w:cs="Times New Roman"/>
          <w:b w:val="0"/>
          <w:sz w:val="20"/>
          <w:szCs w:val="20"/>
          <w:lang w:val="en-US"/>
        </w:rPr>
      </w:pPr>
      <w:bookmarkStart w:id="160" w:name="_Toc137693656"/>
      <w:r w:rsidRPr="00874C6F">
        <w:rPr>
          <w:rFonts w:ascii="Times New Roman" w:hAnsi="Times New Roman" w:cs="Times New Roman"/>
          <w:sz w:val="20"/>
          <w:szCs w:val="20"/>
          <w:lang w:val="en-US"/>
        </w:rPr>
        <w:t>Hasil dan Pembahasan</w:t>
      </w:r>
      <w:bookmarkEnd w:id="160"/>
    </w:p>
    <w:p w14:paraId="3F86791D" w14:textId="4C34832A" w:rsidR="00874C6F" w:rsidRDefault="00874C6F" w:rsidP="00926491">
      <w:pPr>
        <w:pStyle w:val="Heading2"/>
        <w:ind w:left="0" w:firstLine="0"/>
        <w:rPr>
          <w:rFonts w:ascii="Times New Roman" w:hAnsi="Times New Roman" w:cs="Times New Roman"/>
          <w:b w:val="0"/>
          <w:sz w:val="20"/>
          <w:szCs w:val="20"/>
          <w:lang w:val="en-US"/>
        </w:rPr>
      </w:pPr>
      <w:bookmarkStart w:id="161" w:name="_Toc137693657"/>
      <w:r w:rsidRPr="00874C6F">
        <w:rPr>
          <w:rFonts w:ascii="Times New Roman" w:hAnsi="Times New Roman" w:cs="Times New Roman"/>
          <w:sz w:val="20"/>
          <w:szCs w:val="20"/>
          <w:lang w:val="en-US"/>
        </w:rPr>
        <w:t>Uji Asumsi Klasik</w:t>
      </w:r>
      <w:bookmarkEnd w:id="161"/>
    </w:p>
    <w:p w14:paraId="1F4C9E91" w14:textId="3274C6F1" w:rsidR="00874C6F" w:rsidRPr="00926491" w:rsidRDefault="004D31CD" w:rsidP="00926491">
      <w:pPr>
        <w:pStyle w:val="Heading3"/>
        <w:rPr>
          <w:rFonts w:ascii="Times New Roman" w:hAnsi="Times New Roman" w:cs="Times New Roman"/>
          <w:b/>
          <w:color w:val="000000" w:themeColor="text1"/>
          <w:sz w:val="20"/>
          <w:szCs w:val="20"/>
          <w:lang w:val="en-US"/>
        </w:rPr>
      </w:pPr>
      <w:bookmarkStart w:id="162" w:name="_Toc137693658"/>
      <w:r w:rsidRPr="00926491">
        <w:rPr>
          <w:rFonts w:ascii="Times New Roman" w:hAnsi="Times New Roman" w:cs="Times New Roman"/>
          <w:b/>
          <w:color w:val="000000" w:themeColor="text1"/>
          <w:sz w:val="20"/>
          <w:szCs w:val="20"/>
          <w:lang w:val="en-US"/>
        </w:rPr>
        <w:t>Uji Normalitas</w:t>
      </w:r>
      <w:bookmarkEnd w:id="162"/>
    </w:p>
    <w:p w14:paraId="4CB252EA" w14:textId="01A05342" w:rsidR="004D31CD" w:rsidRDefault="005907C7" w:rsidP="00874C6F">
      <w:pPr>
        <w:widowControl/>
        <w:autoSpaceDE/>
        <w:autoSpaceDN/>
        <w:spacing w:after="160" w:line="259" w:lineRule="auto"/>
        <w:jc w:val="both"/>
        <w:rPr>
          <w:rFonts w:ascii="Times New Roman" w:hAnsi="Times New Roman" w:cs="Times New Roman"/>
          <w:bCs/>
          <w:sz w:val="20"/>
          <w:szCs w:val="20"/>
          <w:lang w:val="en-US"/>
        </w:rPr>
      </w:pPr>
      <w:r>
        <w:rPr>
          <w:rFonts w:ascii="Times New Roman" w:hAnsi="Times New Roman" w:cs="Times New Roman"/>
          <w:bCs/>
          <w:sz w:val="20"/>
          <w:szCs w:val="20"/>
          <w:lang w:val="en-US"/>
        </w:rPr>
        <w:tab/>
      </w:r>
      <w:r w:rsidR="00A75BAD">
        <w:rPr>
          <w:rFonts w:ascii="Times New Roman" w:hAnsi="Times New Roman" w:cs="Times New Roman"/>
          <w:bCs/>
          <w:sz w:val="20"/>
          <w:szCs w:val="20"/>
          <w:lang w:val="en-US"/>
        </w:rPr>
        <w:t>Uji normalitas bertujuan untuk menguji apakah analisis regresi, berguna untuk melihat apakah data yang telah dikumpulkan mempunyai distribusi normal atau tidak</w:t>
      </w:r>
      <w:r>
        <w:rPr>
          <w:rFonts w:ascii="Times New Roman" w:hAnsi="Times New Roman" w:cs="Times New Roman"/>
          <w:bCs/>
          <w:sz w:val="20"/>
          <w:szCs w:val="20"/>
          <w:lang w:val="en-US"/>
        </w:rPr>
        <w:t>. Uji normalitas bisa d</w:t>
      </w:r>
      <w:r w:rsidR="00350D33">
        <w:rPr>
          <w:rFonts w:ascii="Times New Roman" w:hAnsi="Times New Roman" w:cs="Times New Roman"/>
          <w:bCs/>
          <w:sz w:val="20"/>
          <w:szCs w:val="20"/>
          <w:lang w:val="en-US"/>
        </w:rPr>
        <w:t>i</w:t>
      </w:r>
      <w:r>
        <w:rPr>
          <w:rFonts w:ascii="Times New Roman" w:hAnsi="Times New Roman" w:cs="Times New Roman"/>
          <w:bCs/>
          <w:sz w:val="20"/>
          <w:szCs w:val="20"/>
          <w:lang w:val="en-US"/>
        </w:rPr>
        <w:t xml:space="preserve">uji dengan </w:t>
      </w:r>
      <w:r w:rsidR="00D900A8">
        <w:rPr>
          <w:rFonts w:ascii="Times New Roman" w:hAnsi="Times New Roman" w:cs="Times New Roman"/>
          <w:bCs/>
          <w:sz w:val="20"/>
          <w:szCs w:val="20"/>
          <w:lang w:val="en-US"/>
        </w:rPr>
        <w:t>analisis</w:t>
      </w:r>
      <w:r w:rsidR="001314BB">
        <w:rPr>
          <w:rFonts w:ascii="Times New Roman" w:hAnsi="Times New Roman" w:cs="Times New Roman"/>
          <w:bCs/>
          <w:sz w:val="20"/>
          <w:szCs w:val="20"/>
          <w:lang w:val="en-US"/>
        </w:rPr>
        <w:t xml:space="preserve"> </w:t>
      </w:r>
      <w:r w:rsidR="00D900A8">
        <w:rPr>
          <w:rFonts w:ascii="Times New Roman" w:hAnsi="Times New Roman" w:cs="Times New Roman"/>
          <w:bCs/>
          <w:sz w:val="20"/>
          <w:szCs w:val="20"/>
          <w:lang w:val="en-US"/>
        </w:rPr>
        <w:t xml:space="preserve">grafik </w:t>
      </w:r>
      <w:r>
        <w:rPr>
          <w:rFonts w:ascii="Times New Roman" w:hAnsi="Times New Roman" w:cs="Times New Roman"/>
          <w:bCs/>
          <w:sz w:val="20"/>
          <w:szCs w:val="20"/>
          <w:lang w:val="en-US"/>
        </w:rPr>
        <w:t xml:space="preserve">histogram, p- p plot dan </w:t>
      </w:r>
      <w:r w:rsidR="00D900A8">
        <w:rPr>
          <w:rFonts w:ascii="Times New Roman" w:hAnsi="Times New Roman" w:cs="Times New Roman"/>
          <w:bCs/>
          <w:sz w:val="20"/>
          <w:szCs w:val="20"/>
          <w:lang w:val="en-US"/>
        </w:rPr>
        <w:t>analisi</w:t>
      </w:r>
      <w:r w:rsidR="001314BB">
        <w:rPr>
          <w:rFonts w:ascii="Times New Roman" w:hAnsi="Times New Roman" w:cs="Times New Roman"/>
          <w:bCs/>
          <w:sz w:val="20"/>
          <w:szCs w:val="20"/>
          <w:lang w:val="en-US"/>
        </w:rPr>
        <w:t>s</w:t>
      </w:r>
      <w:r w:rsidR="00D900A8">
        <w:rPr>
          <w:rFonts w:ascii="Times New Roman" w:hAnsi="Times New Roman" w:cs="Times New Roman"/>
          <w:bCs/>
          <w:sz w:val="20"/>
          <w:szCs w:val="20"/>
          <w:lang w:val="en-US"/>
        </w:rPr>
        <w:t xml:space="preserve"> statistik </w:t>
      </w:r>
      <w:r>
        <w:rPr>
          <w:rFonts w:ascii="Times New Roman" w:hAnsi="Times New Roman" w:cs="Times New Roman"/>
          <w:bCs/>
          <w:sz w:val="20"/>
          <w:szCs w:val="20"/>
          <w:lang w:val="en-US"/>
        </w:rPr>
        <w:t>kolmogorov.</w:t>
      </w:r>
    </w:p>
    <w:p w14:paraId="768DEF8B" w14:textId="314B0B5E" w:rsidR="00B93555" w:rsidRDefault="00B93555" w:rsidP="003A7B3D">
      <w:pPr>
        <w:widowControl/>
        <w:autoSpaceDE/>
        <w:autoSpaceDN/>
        <w:spacing w:after="160" w:line="259" w:lineRule="auto"/>
        <w:jc w:val="center"/>
        <w:rPr>
          <w:rFonts w:ascii="Times New Roman" w:hAnsi="Times New Roman" w:cs="Times New Roman"/>
          <w:bCs/>
          <w:sz w:val="20"/>
          <w:szCs w:val="20"/>
          <w:lang w:val="en-US"/>
        </w:rPr>
      </w:pPr>
      <w:r w:rsidRPr="00B93555">
        <w:rPr>
          <w:rFonts w:ascii="Times New Roman" w:hAnsi="Times New Roman" w:cs="Times New Roman"/>
          <w:b/>
          <w:sz w:val="20"/>
          <w:szCs w:val="20"/>
          <w:lang w:val="en-US"/>
        </w:rPr>
        <w:t>Gambar 2.</w:t>
      </w:r>
      <w:r>
        <w:rPr>
          <w:rFonts w:ascii="Times New Roman" w:hAnsi="Times New Roman" w:cs="Times New Roman"/>
          <w:bCs/>
          <w:sz w:val="20"/>
          <w:szCs w:val="20"/>
          <w:lang w:val="en-US"/>
        </w:rPr>
        <w:t xml:space="preserve"> </w:t>
      </w:r>
      <w:r w:rsidR="00596768">
        <w:rPr>
          <w:rFonts w:ascii="Times New Roman" w:hAnsi="Times New Roman" w:cs="Times New Roman"/>
          <w:bCs/>
          <w:sz w:val="20"/>
          <w:szCs w:val="20"/>
          <w:lang w:val="en-US"/>
        </w:rPr>
        <w:t xml:space="preserve">Hasil </w:t>
      </w:r>
      <w:r w:rsidR="00D900A8">
        <w:rPr>
          <w:rFonts w:ascii="Times New Roman" w:hAnsi="Times New Roman" w:cs="Times New Roman"/>
          <w:bCs/>
          <w:sz w:val="20"/>
          <w:szCs w:val="20"/>
          <w:lang w:val="en-US"/>
        </w:rPr>
        <w:t xml:space="preserve">Grafik </w:t>
      </w:r>
      <w:r>
        <w:rPr>
          <w:rFonts w:ascii="Times New Roman" w:hAnsi="Times New Roman" w:cs="Times New Roman"/>
          <w:bCs/>
          <w:sz w:val="20"/>
          <w:szCs w:val="20"/>
          <w:lang w:val="en-US"/>
        </w:rPr>
        <w:t>Histogram</w:t>
      </w:r>
    </w:p>
    <w:p w14:paraId="4715C127" w14:textId="3104BF43" w:rsidR="00350D33" w:rsidRDefault="00350D33" w:rsidP="004677ED">
      <w:pPr>
        <w:widowControl/>
        <w:autoSpaceDE/>
        <w:autoSpaceDN/>
        <w:spacing w:after="160" w:line="259" w:lineRule="auto"/>
        <w:jc w:val="center"/>
        <w:rPr>
          <w:rFonts w:ascii="Times New Roman" w:hAnsi="Times New Roman" w:cs="Times New Roman"/>
          <w:bCs/>
          <w:sz w:val="20"/>
          <w:szCs w:val="20"/>
          <w:lang w:val="en-US"/>
        </w:rPr>
      </w:pPr>
      <w:r>
        <w:rPr>
          <w:noProof/>
          <w14:ligatures w14:val="standardContextual"/>
        </w:rPr>
        <w:drawing>
          <wp:inline distT="0" distB="0" distL="0" distR="0" wp14:anchorId="4A07C2D9" wp14:editId="7DEB6ED5">
            <wp:extent cx="3248908" cy="1822450"/>
            <wp:effectExtent l="0" t="0" r="8890" b="6350"/>
            <wp:docPr id="1025" name="Picture 1">
              <a:extLst xmlns:a="http://schemas.openxmlformats.org/drawingml/2006/main">
                <a:ext uri="{FF2B5EF4-FFF2-40B4-BE49-F238E27FC236}">
                  <a16:creationId xmlns:a16="http://schemas.microsoft.com/office/drawing/2014/main" id="{DE2FAA65-7F57-46D3-ED08-545E2B24623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5" name="Picture 1">
                      <a:extLst>
                        <a:ext uri="{FF2B5EF4-FFF2-40B4-BE49-F238E27FC236}">
                          <a16:creationId xmlns:a16="http://schemas.microsoft.com/office/drawing/2014/main" id="{DE2FAA65-7F57-46D3-ED08-545E2B246230}"/>
                        </a:ext>
                      </a:extLst>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263645" cy="1830717"/>
                    </a:xfrm>
                    <a:prstGeom prst="rect">
                      <a:avLst/>
                    </a:prstGeom>
                    <a:noFill/>
                    <a:ln>
                      <a:noFill/>
                    </a:ln>
                  </pic:spPr>
                </pic:pic>
              </a:graphicData>
            </a:graphic>
          </wp:inline>
        </w:drawing>
      </w:r>
    </w:p>
    <w:p w14:paraId="6C2914AF" w14:textId="71193E34" w:rsidR="00350D33" w:rsidRDefault="00D900A8" w:rsidP="00B93555">
      <w:pPr>
        <w:widowControl/>
        <w:autoSpaceDE/>
        <w:autoSpaceDN/>
        <w:spacing w:after="160" w:line="259" w:lineRule="auto"/>
        <w:ind w:firstLine="720"/>
        <w:jc w:val="both"/>
        <w:rPr>
          <w:rFonts w:ascii="Times New Roman" w:hAnsi="Times New Roman" w:cs="Times New Roman"/>
          <w:bCs/>
          <w:sz w:val="20"/>
          <w:szCs w:val="20"/>
          <w:lang w:val="en-US"/>
        </w:rPr>
      </w:pPr>
      <w:r>
        <w:rPr>
          <w:rFonts w:ascii="Times New Roman" w:hAnsi="Times New Roman" w:cs="Times New Roman"/>
          <w:bCs/>
          <w:sz w:val="20"/>
          <w:szCs w:val="20"/>
          <w:lang w:val="en-US"/>
        </w:rPr>
        <w:t>Grafik</w:t>
      </w:r>
      <w:r w:rsidR="00350D33">
        <w:rPr>
          <w:rFonts w:ascii="Times New Roman" w:hAnsi="Times New Roman" w:cs="Times New Roman"/>
          <w:bCs/>
          <w:sz w:val="20"/>
          <w:szCs w:val="20"/>
          <w:lang w:val="en-US"/>
        </w:rPr>
        <w:t xml:space="preserve"> histogram</w:t>
      </w:r>
      <w:r w:rsidR="001071AE">
        <w:rPr>
          <w:rFonts w:ascii="Times New Roman" w:hAnsi="Times New Roman" w:cs="Times New Roman"/>
          <w:bCs/>
          <w:sz w:val="20"/>
          <w:szCs w:val="20"/>
          <w:lang w:val="en-US"/>
        </w:rPr>
        <w:t xml:space="preserve"> dikatakan normal jika distribusi data membentuk lonceng (</w:t>
      </w:r>
      <w:r w:rsidR="001071AE" w:rsidRPr="001071AE">
        <w:rPr>
          <w:rFonts w:ascii="Times New Roman" w:hAnsi="Times New Roman" w:cs="Times New Roman"/>
          <w:bCs/>
          <w:i/>
          <w:iCs/>
          <w:sz w:val="20"/>
          <w:szCs w:val="20"/>
          <w:lang w:val="en-US"/>
        </w:rPr>
        <w:t>bell shaped</w:t>
      </w:r>
      <w:r w:rsidR="001071AE">
        <w:rPr>
          <w:rFonts w:ascii="Times New Roman" w:hAnsi="Times New Roman" w:cs="Times New Roman"/>
          <w:bCs/>
          <w:sz w:val="20"/>
          <w:szCs w:val="20"/>
          <w:lang w:val="en-US"/>
        </w:rPr>
        <w:t xml:space="preserve">), tidak condong ke kanan ataupun condong ke kiri. Berdasarkan </w:t>
      </w:r>
      <w:r w:rsidR="00D863FD">
        <w:rPr>
          <w:rFonts w:ascii="Times New Roman" w:hAnsi="Times New Roman" w:cs="Times New Roman"/>
          <w:b/>
          <w:sz w:val="20"/>
          <w:szCs w:val="20"/>
          <w:lang w:val="en-US"/>
        </w:rPr>
        <w:t>g</w:t>
      </w:r>
      <w:r w:rsidR="001071AE" w:rsidRPr="001071AE">
        <w:rPr>
          <w:rFonts w:ascii="Times New Roman" w:hAnsi="Times New Roman" w:cs="Times New Roman"/>
          <w:b/>
          <w:sz w:val="20"/>
          <w:szCs w:val="20"/>
          <w:lang w:val="en-US"/>
        </w:rPr>
        <w:t>ambar 2.</w:t>
      </w:r>
      <w:r w:rsidR="001071AE">
        <w:rPr>
          <w:rFonts w:ascii="Times New Roman" w:hAnsi="Times New Roman" w:cs="Times New Roman"/>
          <w:bCs/>
          <w:sz w:val="20"/>
          <w:szCs w:val="20"/>
          <w:lang w:val="en-US"/>
        </w:rPr>
        <w:t xml:space="preserve"> diatas menunjukkan hasil uji histogram dengan membentuk lonceng dan tidak condong ke kanan atau condong ke kiri yang berarti data tersebut dinyatakan normal.</w:t>
      </w:r>
    </w:p>
    <w:p w14:paraId="3BCD3AF8" w14:textId="1729BA71" w:rsidR="00D900A8" w:rsidRDefault="00D900A8" w:rsidP="003A7B3D">
      <w:pPr>
        <w:widowControl/>
        <w:autoSpaceDE/>
        <w:autoSpaceDN/>
        <w:spacing w:after="160" w:line="259" w:lineRule="auto"/>
        <w:jc w:val="center"/>
        <w:rPr>
          <w:rFonts w:ascii="Times New Roman" w:hAnsi="Times New Roman" w:cs="Times New Roman"/>
          <w:bCs/>
          <w:sz w:val="20"/>
          <w:szCs w:val="20"/>
          <w:lang w:val="en-US"/>
        </w:rPr>
      </w:pPr>
      <w:r w:rsidRPr="00D900A8">
        <w:rPr>
          <w:rFonts w:ascii="Times New Roman" w:hAnsi="Times New Roman" w:cs="Times New Roman"/>
          <w:b/>
          <w:sz w:val="20"/>
          <w:szCs w:val="20"/>
          <w:lang w:val="en-US"/>
        </w:rPr>
        <w:t>Gambar 3.</w:t>
      </w:r>
      <w:r>
        <w:rPr>
          <w:rFonts w:ascii="Times New Roman" w:hAnsi="Times New Roman" w:cs="Times New Roman"/>
          <w:bCs/>
          <w:sz w:val="20"/>
          <w:szCs w:val="20"/>
          <w:lang w:val="en-US"/>
        </w:rPr>
        <w:t xml:space="preserve"> </w:t>
      </w:r>
      <w:r w:rsidR="00596768">
        <w:rPr>
          <w:rFonts w:ascii="Times New Roman" w:hAnsi="Times New Roman" w:cs="Times New Roman"/>
          <w:bCs/>
          <w:sz w:val="20"/>
          <w:szCs w:val="20"/>
          <w:lang w:val="en-US"/>
        </w:rPr>
        <w:t xml:space="preserve">Hasil </w:t>
      </w:r>
      <w:r>
        <w:rPr>
          <w:rFonts w:ascii="Times New Roman" w:hAnsi="Times New Roman" w:cs="Times New Roman"/>
          <w:bCs/>
          <w:sz w:val="20"/>
          <w:szCs w:val="20"/>
          <w:lang w:val="en-US"/>
        </w:rPr>
        <w:t>Grafik P-P Plot</w:t>
      </w:r>
    </w:p>
    <w:p w14:paraId="166B01FB" w14:textId="06B89B84" w:rsidR="00D900A8" w:rsidRDefault="00D900A8" w:rsidP="003323AA">
      <w:pPr>
        <w:widowControl/>
        <w:autoSpaceDE/>
        <w:autoSpaceDN/>
        <w:spacing w:after="160" w:line="259" w:lineRule="auto"/>
        <w:jc w:val="center"/>
        <w:rPr>
          <w:rFonts w:ascii="Times New Roman" w:hAnsi="Times New Roman" w:cs="Times New Roman"/>
          <w:bCs/>
          <w:sz w:val="20"/>
          <w:szCs w:val="20"/>
          <w:lang w:val="en-US"/>
        </w:rPr>
      </w:pPr>
      <w:r>
        <w:rPr>
          <w:noProof/>
          <w14:ligatures w14:val="standardContextual"/>
        </w:rPr>
        <w:drawing>
          <wp:inline distT="0" distB="0" distL="0" distR="0" wp14:anchorId="7332C03C" wp14:editId="3CB723F0">
            <wp:extent cx="3386123" cy="1898650"/>
            <wp:effectExtent l="0" t="0" r="5080" b="6350"/>
            <wp:docPr id="1026" name="Picture 2">
              <a:extLst xmlns:a="http://schemas.openxmlformats.org/drawingml/2006/main">
                <a:ext uri="{FF2B5EF4-FFF2-40B4-BE49-F238E27FC236}">
                  <a16:creationId xmlns:a16="http://schemas.microsoft.com/office/drawing/2014/main" id="{0BAD4E78-7783-01DC-8CBD-5341B403DD6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a:extLst>
                        <a:ext uri="{FF2B5EF4-FFF2-40B4-BE49-F238E27FC236}">
                          <a16:creationId xmlns:a16="http://schemas.microsoft.com/office/drawing/2014/main" id="{0BAD4E78-7783-01DC-8CBD-5341B403DD62}"/>
                        </a:ext>
                      </a:extLst>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413669" cy="1914096"/>
                    </a:xfrm>
                    <a:prstGeom prst="rect">
                      <a:avLst/>
                    </a:prstGeom>
                    <a:noFill/>
                    <a:ln>
                      <a:noFill/>
                    </a:ln>
                  </pic:spPr>
                </pic:pic>
              </a:graphicData>
            </a:graphic>
          </wp:inline>
        </w:drawing>
      </w:r>
    </w:p>
    <w:p w14:paraId="509C329E" w14:textId="1BEA462F" w:rsidR="00D900A8" w:rsidRDefault="00D900A8" w:rsidP="00D900A8">
      <w:pPr>
        <w:widowControl/>
        <w:autoSpaceDE/>
        <w:autoSpaceDN/>
        <w:spacing w:after="160" w:line="259" w:lineRule="auto"/>
        <w:jc w:val="both"/>
        <w:rPr>
          <w:rFonts w:ascii="Times New Roman" w:hAnsi="Times New Roman" w:cs="Times New Roman"/>
          <w:bCs/>
          <w:sz w:val="20"/>
          <w:szCs w:val="20"/>
          <w:lang w:val="en-US"/>
        </w:rPr>
      </w:pPr>
      <w:r>
        <w:rPr>
          <w:rFonts w:ascii="Times New Roman" w:hAnsi="Times New Roman" w:cs="Times New Roman"/>
          <w:bCs/>
          <w:sz w:val="20"/>
          <w:szCs w:val="20"/>
          <w:lang w:val="en-US"/>
        </w:rPr>
        <w:lastRenderedPageBreak/>
        <w:tab/>
        <w:t xml:space="preserve">Grafik </w:t>
      </w:r>
      <w:r w:rsidR="003323AA">
        <w:rPr>
          <w:rFonts w:ascii="Times New Roman" w:hAnsi="Times New Roman" w:cs="Times New Roman"/>
          <w:bCs/>
          <w:sz w:val="20"/>
          <w:szCs w:val="20"/>
          <w:lang w:val="en-US"/>
        </w:rPr>
        <w:t>p-p plot</w:t>
      </w:r>
      <w:r>
        <w:rPr>
          <w:rFonts w:ascii="Times New Roman" w:hAnsi="Times New Roman" w:cs="Times New Roman"/>
          <w:bCs/>
          <w:sz w:val="20"/>
          <w:szCs w:val="20"/>
          <w:lang w:val="en-US"/>
        </w:rPr>
        <w:t xml:space="preserve"> d</w:t>
      </w:r>
      <w:r w:rsidR="003323AA">
        <w:rPr>
          <w:rFonts w:ascii="Times New Roman" w:hAnsi="Times New Roman" w:cs="Times New Roman"/>
          <w:bCs/>
          <w:sz w:val="20"/>
          <w:szCs w:val="20"/>
          <w:lang w:val="en-US"/>
        </w:rPr>
        <w:t>ikatakan normal jika</w:t>
      </w:r>
      <w:r>
        <w:rPr>
          <w:rFonts w:ascii="Times New Roman" w:hAnsi="Times New Roman" w:cs="Times New Roman"/>
          <w:bCs/>
          <w:sz w:val="20"/>
          <w:szCs w:val="20"/>
          <w:lang w:val="en-US"/>
        </w:rPr>
        <w:t xml:space="preserve"> peyebaran titik-titik pada garis diagonal pada grafik. </w:t>
      </w:r>
      <w:r w:rsidR="003323AA">
        <w:rPr>
          <w:rFonts w:ascii="Times New Roman" w:hAnsi="Times New Roman" w:cs="Times New Roman"/>
          <w:bCs/>
          <w:sz w:val="20"/>
          <w:szCs w:val="20"/>
          <w:lang w:val="en-US"/>
        </w:rPr>
        <w:t xml:space="preserve">Grafik p-p plot dinyatakan tidak normal apabila titik-titik menyebar jauh dari garis diagonal dan tidak mengikuti arah garis diagonal. Berdasarkan </w:t>
      </w:r>
      <w:r w:rsidR="00D863FD">
        <w:rPr>
          <w:rFonts w:ascii="Times New Roman" w:hAnsi="Times New Roman" w:cs="Times New Roman"/>
          <w:b/>
          <w:sz w:val="20"/>
          <w:szCs w:val="20"/>
          <w:lang w:val="en-US"/>
        </w:rPr>
        <w:t>g</w:t>
      </w:r>
      <w:r w:rsidR="003323AA" w:rsidRPr="003323AA">
        <w:rPr>
          <w:rFonts w:ascii="Times New Roman" w:hAnsi="Times New Roman" w:cs="Times New Roman"/>
          <w:b/>
          <w:sz w:val="20"/>
          <w:szCs w:val="20"/>
          <w:lang w:val="en-US"/>
        </w:rPr>
        <w:t>ambar 3.</w:t>
      </w:r>
      <w:r w:rsidR="003323AA">
        <w:rPr>
          <w:rFonts w:ascii="Times New Roman" w:hAnsi="Times New Roman" w:cs="Times New Roman"/>
          <w:bCs/>
          <w:sz w:val="20"/>
          <w:szCs w:val="20"/>
          <w:lang w:val="en-US"/>
        </w:rPr>
        <w:t xml:space="preserve"> diatas menunjukkan hasil uji p-p plot menyebar disekitar garis diagonal dan </w:t>
      </w:r>
      <w:r w:rsidR="003503F1">
        <w:rPr>
          <w:rFonts w:ascii="Times New Roman" w:hAnsi="Times New Roman" w:cs="Times New Roman"/>
          <w:bCs/>
          <w:sz w:val="20"/>
          <w:szCs w:val="20"/>
          <w:lang w:val="en-US"/>
        </w:rPr>
        <w:t>me</w:t>
      </w:r>
      <w:r w:rsidR="0035516F">
        <w:rPr>
          <w:rFonts w:ascii="Times New Roman" w:hAnsi="Times New Roman" w:cs="Times New Roman"/>
          <w:bCs/>
          <w:sz w:val="20"/>
          <w:szCs w:val="20"/>
          <w:lang w:val="en-US"/>
        </w:rPr>
        <w:t>mbayangi</w:t>
      </w:r>
      <w:r w:rsidR="003323AA">
        <w:rPr>
          <w:rFonts w:ascii="Times New Roman" w:hAnsi="Times New Roman" w:cs="Times New Roman"/>
          <w:bCs/>
          <w:sz w:val="20"/>
          <w:szCs w:val="20"/>
          <w:lang w:val="en-US"/>
        </w:rPr>
        <w:t xml:space="preserve"> arah garis diagonal.</w:t>
      </w:r>
      <w:r w:rsidR="0035516F">
        <w:rPr>
          <w:rFonts w:ascii="Times New Roman" w:hAnsi="Times New Roman" w:cs="Times New Roman"/>
          <w:bCs/>
          <w:sz w:val="20"/>
          <w:szCs w:val="20"/>
          <w:lang w:val="en-US"/>
        </w:rPr>
        <w:t xml:space="preserve"> Dalam hal ini,</w:t>
      </w:r>
      <w:r w:rsidR="003323AA">
        <w:rPr>
          <w:rFonts w:ascii="Times New Roman" w:hAnsi="Times New Roman" w:cs="Times New Roman"/>
          <w:bCs/>
          <w:sz w:val="20"/>
          <w:szCs w:val="20"/>
          <w:lang w:val="en-US"/>
        </w:rPr>
        <w:t xml:space="preserve"> model regresi berdistribusi normal atau memenuhi syarat asumsi normalitas.</w:t>
      </w:r>
    </w:p>
    <w:p w14:paraId="72ECA00D" w14:textId="1FD80461" w:rsidR="005E748D" w:rsidRDefault="005E748D" w:rsidP="003A7B3D">
      <w:pPr>
        <w:widowControl/>
        <w:autoSpaceDE/>
        <w:autoSpaceDN/>
        <w:spacing w:after="160" w:line="259" w:lineRule="auto"/>
        <w:jc w:val="center"/>
        <w:rPr>
          <w:rFonts w:ascii="Times New Roman" w:hAnsi="Times New Roman" w:cs="Times New Roman"/>
          <w:bCs/>
          <w:sz w:val="20"/>
          <w:szCs w:val="20"/>
          <w:lang w:val="en-US"/>
        </w:rPr>
      </w:pPr>
      <w:r w:rsidRPr="001314BB">
        <w:rPr>
          <w:rFonts w:ascii="Times New Roman" w:hAnsi="Times New Roman" w:cs="Times New Roman"/>
          <w:b/>
          <w:sz w:val="20"/>
          <w:szCs w:val="20"/>
          <w:lang w:val="en-US"/>
        </w:rPr>
        <w:t>Tabel 3.</w:t>
      </w:r>
      <w:r>
        <w:rPr>
          <w:rFonts w:ascii="Times New Roman" w:hAnsi="Times New Roman" w:cs="Times New Roman"/>
          <w:bCs/>
          <w:sz w:val="20"/>
          <w:szCs w:val="20"/>
          <w:lang w:val="en-US"/>
        </w:rPr>
        <w:t xml:space="preserve"> Hasil Uji Normalitas dengan Kolmogorov-Smirnov</w:t>
      </w:r>
    </w:p>
    <w:tbl>
      <w:tblPr>
        <w:tblW w:w="7828" w:type="dxa"/>
        <w:jc w:val="center"/>
        <w:tblLook w:val="04A0" w:firstRow="1" w:lastRow="0" w:firstColumn="1" w:lastColumn="0" w:noHBand="0" w:noVBand="1"/>
      </w:tblPr>
      <w:tblGrid>
        <w:gridCol w:w="2595"/>
        <w:gridCol w:w="2595"/>
        <w:gridCol w:w="2638"/>
      </w:tblGrid>
      <w:tr w:rsidR="005E748D" w:rsidRPr="005E748D" w14:paraId="274CAC7D" w14:textId="77777777" w:rsidTr="008E6794">
        <w:trPr>
          <w:trHeight w:val="306"/>
          <w:jc w:val="center"/>
        </w:trPr>
        <w:tc>
          <w:tcPr>
            <w:tcW w:w="7828" w:type="dxa"/>
            <w:gridSpan w:val="3"/>
            <w:tcBorders>
              <w:top w:val="nil"/>
              <w:left w:val="nil"/>
              <w:bottom w:val="nil"/>
              <w:right w:val="nil"/>
            </w:tcBorders>
            <w:shd w:val="clear" w:color="auto" w:fill="auto"/>
            <w:vAlign w:val="center"/>
            <w:hideMark/>
          </w:tcPr>
          <w:p w14:paraId="35C024B3" w14:textId="77777777" w:rsidR="005E748D" w:rsidRPr="008E6794" w:rsidRDefault="005E748D" w:rsidP="005E748D">
            <w:pPr>
              <w:widowControl/>
              <w:autoSpaceDE/>
              <w:autoSpaceDN/>
              <w:jc w:val="center"/>
              <w:rPr>
                <w:rFonts w:ascii="Times New Roman" w:eastAsia="Times New Roman" w:hAnsi="Times New Roman" w:cs="Times New Roman"/>
                <w:b/>
                <w:bCs/>
                <w:color w:val="010205"/>
                <w:sz w:val="20"/>
                <w:szCs w:val="20"/>
                <w:lang w:val="en-ID" w:eastAsia="en-ID"/>
              </w:rPr>
            </w:pPr>
            <w:r w:rsidRPr="008E6794">
              <w:rPr>
                <w:rFonts w:ascii="Times New Roman" w:eastAsia="Times New Roman" w:hAnsi="Times New Roman" w:cs="Times New Roman"/>
                <w:b/>
                <w:bCs/>
                <w:color w:val="010205"/>
                <w:sz w:val="20"/>
                <w:szCs w:val="20"/>
                <w:lang w:val="en-ID" w:eastAsia="en-ID"/>
              </w:rPr>
              <w:t>One-Sample Kolmogorov-Smirnov Test</w:t>
            </w:r>
          </w:p>
        </w:tc>
      </w:tr>
      <w:tr w:rsidR="005E748D" w:rsidRPr="005E748D" w14:paraId="67724192" w14:textId="77777777" w:rsidTr="008E6794">
        <w:trPr>
          <w:trHeight w:val="423"/>
          <w:jc w:val="center"/>
        </w:trPr>
        <w:tc>
          <w:tcPr>
            <w:tcW w:w="2595" w:type="dxa"/>
            <w:tcBorders>
              <w:top w:val="nil"/>
              <w:left w:val="nil"/>
              <w:bottom w:val="single" w:sz="4" w:space="0" w:color="152935"/>
              <w:right w:val="nil"/>
            </w:tcBorders>
            <w:shd w:val="clear" w:color="auto" w:fill="auto"/>
            <w:vAlign w:val="bottom"/>
            <w:hideMark/>
          </w:tcPr>
          <w:p w14:paraId="4381F97F" w14:textId="77777777" w:rsidR="005E748D" w:rsidRPr="005E748D" w:rsidRDefault="005E748D" w:rsidP="005E748D">
            <w:pPr>
              <w:widowControl/>
              <w:autoSpaceDE/>
              <w:autoSpaceDN/>
              <w:rPr>
                <w:rFonts w:ascii="Times New Roman" w:eastAsia="Times New Roman" w:hAnsi="Times New Roman" w:cs="Times New Roman"/>
                <w:color w:val="264A60"/>
                <w:sz w:val="18"/>
                <w:szCs w:val="18"/>
                <w:lang w:val="en-ID" w:eastAsia="en-ID"/>
              </w:rPr>
            </w:pPr>
            <w:r w:rsidRPr="005E748D">
              <w:rPr>
                <w:rFonts w:ascii="Times New Roman" w:eastAsia="Times New Roman" w:hAnsi="Times New Roman" w:cs="Times New Roman"/>
                <w:color w:val="264A60"/>
                <w:sz w:val="18"/>
                <w:szCs w:val="18"/>
                <w:lang w:val="en-ID" w:eastAsia="en-ID"/>
              </w:rPr>
              <w:t> </w:t>
            </w:r>
          </w:p>
        </w:tc>
        <w:tc>
          <w:tcPr>
            <w:tcW w:w="2595" w:type="dxa"/>
            <w:tcBorders>
              <w:top w:val="nil"/>
              <w:left w:val="nil"/>
              <w:bottom w:val="single" w:sz="4" w:space="0" w:color="152935"/>
              <w:right w:val="nil"/>
            </w:tcBorders>
            <w:shd w:val="clear" w:color="auto" w:fill="auto"/>
            <w:vAlign w:val="bottom"/>
            <w:hideMark/>
          </w:tcPr>
          <w:p w14:paraId="6C4D5EEA" w14:textId="77777777" w:rsidR="005E748D" w:rsidRPr="005E748D" w:rsidRDefault="005E748D" w:rsidP="005E748D">
            <w:pPr>
              <w:widowControl/>
              <w:autoSpaceDE/>
              <w:autoSpaceDN/>
              <w:rPr>
                <w:rFonts w:ascii="Times New Roman" w:eastAsia="Times New Roman" w:hAnsi="Times New Roman" w:cs="Times New Roman"/>
                <w:color w:val="264A60"/>
                <w:sz w:val="18"/>
                <w:szCs w:val="18"/>
                <w:lang w:val="en-ID" w:eastAsia="en-ID"/>
              </w:rPr>
            </w:pPr>
            <w:r w:rsidRPr="005E748D">
              <w:rPr>
                <w:rFonts w:ascii="Times New Roman" w:eastAsia="Times New Roman" w:hAnsi="Times New Roman" w:cs="Times New Roman"/>
                <w:color w:val="264A60"/>
                <w:sz w:val="18"/>
                <w:szCs w:val="18"/>
                <w:lang w:val="en-ID" w:eastAsia="en-ID"/>
              </w:rPr>
              <w:t> </w:t>
            </w:r>
          </w:p>
        </w:tc>
        <w:tc>
          <w:tcPr>
            <w:tcW w:w="2636" w:type="dxa"/>
            <w:tcBorders>
              <w:top w:val="nil"/>
              <w:left w:val="nil"/>
              <w:bottom w:val="single" w:sz="4" w:space="0" w:color="152935"/>
              <w:right w:val="nil"/>
            </w:tcBorders>
            <w:shd w:val="clear" w:color="auto" w:fill="auto"/>
            <w:vAlign w:val="bottom"/>
            <w:hideMark/>
          </w:tcPr>
          <w:p w14:paraId="6F3F38C8" w14:textId="77777777" w:rsidR="005E748D" w:rsidRPr="005E748D" w:rsidRDefault="005E748D" w:rsidP="005E748D">
            <w:pPr>
              <w:widowControl/>
              <w:autoSpaceDE/>
              <w:autoSpaceDN/>
              <w:jc w:val="center"/>
              <w:rPr>
                <w:rFonts w:ascii="Times New Roman" w:eastAsia="Times New Roman" w:hAnsi="Times New Roman" w:cs="Times New Roman"/>
                <w:color w:val="264A60"/>
                <w:sz w:val="18"/>
                <w:szCs w:val="18"/>
                <w:lang w:val="en-ID" w:eastAsia="en-ID"/>
              </w:rPr>
            </w:pPr>
            <w:r w:rsidRPr="005E748D">
              <w:rPr>
                <w:rFonts w:ascii="Times New Roman" w:eastAsia="Times New Roman" w:hAnsi="Times New Roman" w:cs="Times New Roman"/>
                <w:color w:val="264A60"/>
                <w:sz w:val="18"/>
                <w:szCs w:val="18"/>
                <w:lang w:val="en-ID" w:eastAsia="en-ID"/>
              </w:rPr>
              <w:t>Unstandardized Residual</w:t>
            </w:r>
          </w:p>
        </w:tc>
      </w:tr>
      <w:tr w:rsidR="005E748D" w:rsidRPr="005E748D" w14:paraId="77D1873B" w14:textId="77777777" w:rsidTr="008E6794">
        <w:trPr>
          <w:trHeight w:val="247"/>
          <w:jc w:val="center"/>
        </w:trPr>
        <w:tc>
          <w:tcPr>
            <w:tcW w:w="2595" w:type="dxa"/>
            <w:tcBorders>
              <w:top w:val="nil"/>
              <w:left w:val="nil"/>
              <w:bottom w:val="single" w:sz="4" w:space="0" w:color="C0C0C0"/>
              <w:right w:val="nil"/>
            </w:tcBorders>
            <w:shd w:val="clear" w:color="000000" w:fill="E0E0E0"/>
            <w:hideMark/>
          </w:tcPr>
          <w:p w14:paraId="254A740E" w14:textId="77777777" w:rsidR="005E748D" w:rsidRPr="005E748D" w:rsidRDefault="005E748D" w:rsidP="005E748D">
            <w:pPr>
              <w:widowControl/>
              <w:autoSpaceDE/>
              <w:autoSpaceDN/>
              <w:rPr>
                <w:rFonts w:ascii="Times New Roman" w:eastAsia="Times New Roman" w:hAnsi="Times New Roman" w:cs="Times New Roman"/>
                <w:color w:val="264A60"/>
                <w:sz w:val="18"/>
                <w:szCs w:val="18"/>
                <w:lang w:val="en-ID" w:eastAsia="en-ID"/>
              </w:rPr>
            </w:pPr>
            <w:r w:rsidRPr="005E748D">
              <w:rPr>
                <w:rFonts w:ascii="Times New Roman" w:eastAsia="Times New Roman" w:hAnsi="Times New Roman" w:cs="Times New Roman"/>
                <w:color w:val="264A60"/>
                <w:sz w:val="18"/>
                <w:szCs w:val="18"/>
                <w:lang w:val="en-ID" w:eastAsia="en-ID"/>
              </w:rPr>
              <w:t>N</w:t>
            </w:r>
          </w:p>
        </w:tc>
        <w:tc>
          <w:tcPr>
            <w:tcW w:w="2595" w:type="dxa"/>
            <w:tcBorders>
              <w:top w:val="nil"/>
              <w:left w:val="nil"/>
              <w:bottom w:val="single" w:sz="4" w:space="0" w:color="C0C0C0"/>
              <w:right w:val="nil"/>
            </w:tcBorders>
            <w:shd w:val="clear" w:color="000000" w:fill="E0E0E0"/>
            <w:hideMark/>
          </w:tcPr>
          <w:p w14:paraId="3452F3C9" w14:textId="77777777" w:rsidR="005E748D" w:rsidRPr="005E748D" w:rsidRDefault="005E748D" w:rsidP="005E748D">
            <w:pPr>
              <w:widowControl/>
              <w:autoSpaceDE/>
              <w:autoSpaceDN/>
              <w:rPr>
                <w:rFonts w:ascii="Times New Roman" w:eastAsia="Times New Roman" w:hAnsi="Times New Roman" w:cs="Times New Roman"/>
                <w:color w:val="264A60"/>
                <w:sz w:val="18"/>
                <w:szCs w:val="18"/>
                <w:lang w:val="en-ID" w:eastAsia="en-ID"/>
              </w:rPr>
            </w:pPr>
            <w:r w:rsidRPr="005E748D">
              <w:rPr>
                <w:rFonts w:ascii="Times New Roman" w:eastAsia="Times New Roman" w:hAnsi="Times New Roman" w:cs="Times New Roman"/>
                <w:color w:val="264A60"/>
                <w:sz w:val="18"/>
                <w:szCs w:val="18"/>
                <w:lang w:val="en-ID" w:eastAsia="en-ID"/>
              </w:rPr>
              <w:t> </w:t>
            </w:r>
          </w:p>
        </w:tc>
        <w:tc>
          <w:tcPr>
            <w:tcW w:w="2636" w:type="dxa"/>
            <w:tcBorders>
              <w:top w:val="nil"/>
              <w:left w:val="nil"/>
              <w:bottom w:val="single" w:sz="4" w:space="0" w:color="C0C0C0"/>
              <w:right w:val="nil"/>
            </w:tcBorders>
            <w:shd w:val="clear" w:color="auto" w:fill="auto"/>
            <w:noWrap/>
            <w:hideMark/>
          </w:tcPr>
          <w:p w14:paraId="6D5F306C" w14:textId="77777777" w:rsidR="005E748D" w:rsidRPr="005E748D" w:rsidRDefault="005E748D" w:rsidP="005E748D">
            <w:pPr>
              <w:widowControl/>
              <w:autoSpaceDE/>
              <w:autoSpaceDN/>
              <w:jc w:val="right"/>
              <w:rPr>
                <w:rFonts w:ascii="Times New Roman" w:eastAsia="Times New Roman" w:hAnsi="Times New Roman" w:cs="Times New Roman"/>
                <w:color w:val="010205"/>
                <w:sz w:val="18"/>
                <w:szCs w:val="18"/>
                <w:lang w:val="en-ID" w:eastAsia="en-ID"/>
              </w:rPr>
            </w:pPr>
            <w:r w:rsidRPr="005E748D">
              <w:rPr>
                <w:rFonts w:ascii="Times New Roman" w:eastAsia="Times New Roman" w:hAnsi="Times New Roman" w:cs="Times New Roman"/>
                <w:color w:val="010205"/>
                <w:sz w:val="18"/>
                <w:szCs w:val="18"/>
                <w:lang w:val="en-ID" w:eastAsia="en-ID"/>
              </w:rPr>
              <w:t>40</w:t>
            </w:r>
          </w:p>
        </w:tc>
      </w:tr>
      <w:tr w:rsidR="005E748D" w:rsidRPr="005E748D" w14:paraId="00F436D8" w14:textId="77777777" w:rsidTr="008E6794">
        <w:trPr>
          <w:trHeight w:val="247"/>
          <w:jc w:val="center"/>
        </w:trPr>
        <w:tc>
          <w:tcPr>
            <w:tcW w:w="2595" w:type="dxa"/>
            <w:tcBorders>
              <w:top w:val="nil"/>
              <w:left w:val="nil"/>
              <w:bottom w:val="single" w:sz="4" w:space="0" w:color="C0C0C0"/>
              <w:right w:val="nil"/>
            </w:tcBorders>
            <w:shd w:val="clear" w:color="000000" w:fill="E0E0E0"/>
            <w:hideMark/>
          </w:tcPr>
          <w:p w14:paraId="3C3DE722" w14:textId="77777777" w:rsidR="005E748D" w:rsidRPr="005E748D" w:rsidRDefault="005E748D" w:rsidP="005E748D">
            <w:pPr>
              <w:widowControl/>
              <w:autoSpaceDE/>
              <w:autoSpaceDN/>
              <w:rPr>
                <w:rFonts w:ascii="Times New Roman" w:eastAsia="Times New Roman" w:hAnsi="Times New Roman" w:cs="Times New Roman"/>
                <w:color w:val="264A60"/>
                <w:sz w:val="18"/>
                <w:szCs w:val="18"/>
                <w:lang w:val="en-ID" w:eastAsia="en-ID"/>
              </w:rPr>
            </w:pPr>
            <w:r w:rsidRPr="005E748D">
              <w:rPr>
                <w:rFonts w:ascii="Times New Roman" w:eastAsia="Times New Roman" w:hAnsi="Times New Roman" w:cs="Times New Roman"/>
                <w:color w:val="264A60"/>
                <w:sz w:val="18"/>
                <w:szCs w:val="18"/>
                <w:lang w:val="en-ID" w:eastAsia="en-ID"/>
              </w:rPr>
              <w:t>Normal Parameters</w:t>
            </w:r>
            <w:r w:rsidRPr="005E748D">
              <w:rPr>
                <w:rFonts w:ascii="Times New Roman" w:eastAsia="Times New Roman" w:hAnsi="Times New Roman" w:cs="Times New Roman"/>
                <w:color w:val="264A60"/>
                <w:sz w:val="18"/>
                <w:szCs w:val="18"/>
                <w:vertAlign w:val="superscript"/>
                <w:lang w:val="en-ID" w:eastAsia="en-ID"/>
              </w:rPr>
              <w:t>a,b</w:t>
            </w:r>
          </w:p>
        </w:tc>
        <w:tc>
          <w:tcPr>
            <w:tcW w:w="2595" w:type="dxa"/>
            <w:tcBorders>
              <w:top w:val="nil"/>
              <w:left w:val="nil"/>
              <w:bottom w:val="single" w:sz="4" w:space="0" w:color="C0C0C0"/>
              <w:right w:val="nil"/>
            </w:tcBorders>
            <w:shd w:val="clear" w:color="000000" w:fill="E0E0E0"/>
            <w:hideMark/>
          </w:tcPr>
          <w:p w14:paraId="2DD8D134" w14:textId="77777777" w:rsidR="005E748D" w:rsidRPr="005E748D" w:rsidRDefault="005E748D" w:rsidP="005E748D">
            <w:pPr>
              <w:widowControl/>
              <w:autoSpaceDE/>
              <w:autoSpaceDN/>
              <w:rPr>
                <w:rFonts w:ascii="Times New Roman" w:eastAsia="Times New Roman" w:hAnsi="Times New Roman" w:cs="Times New Roman"/>
                <w:color w:val="264A60"/>
                <w:sz w:val="18"/>
                <w:szCs w:val="18"/>
                <w:lang w:val="en-ID" w:eastAsia="en-ID"/>
              </w:rPr>
            </w:pPr>
            <w:r w:rsidRPr="005E748D">
              <w:rPr>
                <w:rFonts w:ascii="Times New Roman" w:eastAsia="Times New Roman" w:hAnsi="Times New Roman" w:cs="Times New Roman"/>
                <w:color w:val="264A60"/>
                <w:sz w:val="18"/>
                <w:szCs w:val="18"/>
                <w:lang w:val="en-ID" w:eastAsia="en-ID"/>
              </w:rPr>
              <w:t>Mean</w:t>
            </w:r>
          </w:p>
        </w:tc>
        <w:tc>
          <w:tcPr>
            <w:tcW w:w="2636" w:type="dxa"/>
            <w:tcBorders>
              <w:top w:val="nil"/>
              <w:left w:val="nil"/>
              <w:bottom w:val="single" w:sz="4" w:space="0" w:color="C0C0C0"/>
              <w:right w:val="nil"/>
            </w:tcBorders>
            <w:shd w:val="clear" w:color="auto" w:fill="auto"/>
            <w:noWrap/>
            <w:hideMark/>
          </w:tcPr>
          <w:p w14:paraId="71DE8729" w14:textId="77777777" w:rsidR="005E748D" w:rsidRPr="005E748D" w:rsidRDefault="005E748D" w:rsidP="005E748D">
            <w:pPr>
              <w:widowControl/>
              <w:autoSpaceDE/>
              <w:autoSpaceDN/>
              <w:jc w:val="right"/>
              <w:rPr>
                <w:rFonts w:ascii="Times New Roman" w:eastAsia="Times New Roman" w:hAnsi="Times New Roman" w:cs="Times New Roman"/>
                <w:color w:val="010205"/>
                <w:sz w:val="18"/>
                <w:szCs w:val="18"/>
                <w:lang w:val="en-ID" w:eastAsia="en-ID"/>
              </w:rPr>
            </w:pPr>
            <w:r w:rsidRPr="005E748D">
              <w:rPr>
                <w:rFonts w:ascii="Times New Roman" w:eastAsia="Times New Roman" w:hAnsi="Times New Roman" w:cs="Times New Roman"/>
                <w:color w:val="010205"/>
                <w:sz w:val="18"/>
                <w:szCs w:val="18"/>
                <w:lang w:val="en-ID" w:eastAsia="en-ID"/>
              </w:rPr>
              <w:t>0,0000000</w:t>
            </w:r>
          </w:p>
        </w:tc>
      </w:tr>
      <w:tr w:rsidR="005E748D" w:rsidRPr="005E748D" w14:paraId="683AE5AB" w14:textId="77777777" w:rsidTr="008E6794">
        <w:trPr>
          <w:trHeight w:val="247"/>
          <w:jc w:val="center"/>
        </w:trPr>
        <w:tc>
          <w:tcPr>
            <w:tcW w:w="2595" w:type="dxa"/>
            <w:tcBorders>
              <w:top w:val="nil"/>
              <w:left w:val="nil"/>
              <w:bottom w:val="single" w:sz="4" w:space="0" w:color="C0C0C0"/>
              <w:right w:val="nil"/>
            </w:tcBorders>
            <w:shd w:val="clear" w:color="000000" w:fill="E0E0E0"/>
            <w:hideMark/>
          </w:tcPr>
          <w:p w14:paraId="33E8B531" w14:textId="77777777" w:rsidR="005E748D" w:rsidRPr="005E748D" w:rsidRDefault="005E748D" w:rsidP="005E748D">
            <w:pPr>
              <w:widowControl/>
              <w:autoSpaceDE/>
              <w:autoSpaceDN/>
              <w:rPr>
                <w:rFonts w:ascii="Times New Roman" w:eastAsia="Times New Roman" w:hAnsi="Times New Roman" w:cs="Times New Roman"/>
                <w:color w:val="264A60"/>
                <w:sz w:val="18"/>
                <w:szCs w:val="18"/>
                <w:lang w:val="en-ID" w:eastAsia="en-ID"/>
              </w:rPr>
            </w:pPr>
            <w:r w:rsidRPr="005E748D">
              <w:rPr>
                <w:rFonts w:ascii="Times New Roman" w:eastAsia="Times New Roman" w:hAnsi="Times New Roman" w:cs="Times New Roman"/>
                <w:color w:val="264A60"/>
                <w:sz w:val="18"/>
                <w:szCs w:val="18"/>
                <w:lang w:val="en-ID" w:eastAsia="en-ID"/>
              </w:rPr>
              <w:t> </w:t>
            </w:r>
          </w:p>
        </w:tc>
        <w:tc>
          <w:tcPr>
            <w:tcW w:w="2595" w:type="dxa"/>
            <w:tcBorders>
              <w:top w:val="nil"/>
              <w:left w:val="nil"/>
              <w:bottom w:val="single" w:sz="4" w:space="0" w:color="C0C0C0"/>
              <w:right w:val="nil"/>
            </w:tcBorders>
            <w:shd w:val="clear" w:color="000000" w:fill="E0E0E0"/>
            <w:hideMark/>
          </w:tcPr>
          <w:p w14:paraId="017BDF8A" w14:textId="77777777" w:rsidR="005E748D" w:rsidRPr="005E748D" w:rsidRDefault="005E748D" w:rsidP="005E748D">
            <w:pPr>
              <w:widowControl/>
              <w:autoSpaceDE/>
              <w:autoSpaceDN/>
              <w:rPr>
                <w:rFonts w:ascii="Times New Roman" w:eastAsia="Times New Roman" w:hAnsi="Times New Roman" w:cs="Times New Roman"/>
                <w:color w:val="264A60"/>
                <w:sz w:val="18"/>
                <w:szCs w:val="18"/>
                <w:lang w:val="en-ID" w:eastAsia="en-ID"/>
              </w:rPr>
            </w:pPr>
            <w:r w:rsidRPr="005E748D">
              <w:rPr>
                <w:rFonts w:ascii="Times New Roman" w:eastAsia="Times New Roman" w:hAnsi="Times New Roman" w:cs="Times New Roman"/>
                <w:color w:val="264A60"/>
                <w:sz w:val="18"/>
                <w:szCs w:val="18"/>
                <w:lang w:val="en-ID" w:eastAsia="en-ID"/>
              </w:rPr>
              <w:t>Std. Deviation</w:t>
            </w:r>
          </w:p>
        </w:tc>
        <w:tc>
          <w:tcPr>
            <w:tcW w:w="2636" w:type="dxa"/>
            <w:tcBorders>
              <w:top w:val="nil"/>
              <w:left w:val="nil"/>
              <w:bottom w:val="single" w:sz="4" w:space="0" w:color="C0C0C0"/>
              <w:right w:val="nil"/>
            </w:tcBorders>
            <w:shd w:val="clear" w:color="auto" w:fill="auto"/>
            <w:noWrap/>
            <w:hideMark/>
          </w:tcPr>
          <w:p w14:paraId="083B5BBC" w14:textId="77777777" w:rsidR="005E748D" w:rsidRPr="005E748D" w:rsidRDefault="005E748D" w:rsidP="005E748D">
            <w:pPr>
              <w:widowControl/>
              <w:autoSpaceDE/>
              <w:autoSpaceDN/>
              <w:jc w:val="right"/>
              <w:rPr>
                <w:rFonts w:ascii="Times New Roman" w:eastAsia="Times New Roman" w:hAnsi="Times New Roman" w:cs="Times New Roman"/>
                <w:color w:val="010205"/>
                <w:sz w:val="18"/>
                <w:szCs w:val="18"/>
                <w:lang w:val="en-ID" w:eastAsia="en-ID"/>
              </w:rPr>
            </w:pPr>
            <w:r w:rsidRPr="005E748D">
              <w:rPr>
                <w:rFonts w:ascii="Times New Roman" w:eastAsia="Times New Roman" w:hAnsi="Times New Roman" w:cs="Times New Roman"/>
                <w:color w:val="010205"/>
                <w:sz w:val="18"/>
                <w:szCs w:val="18"/>
                <w:lang w:val="en-ID" w:eastAsia="en-ID"/>
              </w:rPr>
              <w:t>0,00566111</w:t>
            </w:r>
          </w:p>
        </w:tc>
      </w:tr>
      <w:tr w:rsidR="005E748D" w:rsidRPr="005E748D" w14:paraId="4F2EC823" w14:textId="77777777" w:rsidTr="008E6794">
        <w:trPr>
          <w:trHeight w:val="247"/>
          <w:jc w:val="center"/>
        </w:trPr>
        <w:tc>
          <w:tcPr>
            <w:tcW w:w="2595" w:type="dxa"/>
            <w:tcBorders>
              <w:top w:val="nil"/>
              <w:left w:val="nil"/>
              <w:bottom w:val="single" w:sz="4" w:space="0" w:color="C0C0C0"/>
              <w:right w:val="nil"/>
            </w:tcBorders>
            <w:shd w:val="clear" w:color="000000" w:fill="E0E0E0"/>
            <w:hideMark/>
          </w:tcPr>
          <w:p w14:paraId="3689BED1" w14:textId="77777777" w:rsidR="005E748D" w:rsidRPr="005E748D" w:rsidRDefault="005E748D" w:rsidP="005E748D">
            <w:pPr>
              <w:widowControl/>
              <w:autoSpaceDE/>
              <w:autoSpaceDN/>
              <w:rPr>
                <w:rFonts w:ascii="Times New Roman" w:eastAsia="Times New Roman" w:hAnsi="Times New Roman" w:cs="Times New Roman"/>
                <w:color w:val="264A60"/>
                <w:sz w:val="18"/>
                <w:szCs w:val="18"/>
                <w:lang w:val="en-ID" w:eastAsia="en-ID"/>
              </w:rPr>
            </w:pPr>
            <w:r w:rsidRPr="005E748D">
              <w:rPr>
                <w:rFonts w:ascii="Times New Roman" w:eastAsia="Times New Roman" w:hAnsi="Times New Roman" w:cs="Times New Roman"/>
                <w:color w:val="264A60"/>
                <w:sz w:val="18"/>
                <w:szCs w:val="18"/>
                <w:lang w:val="en-ID" w:eastAsia="en-ID"/>
              </w:rPr>
              <w:t>Most Extreme Differences</w:t>
            </w:r>
          </w:p>
        </w:tc>
        <w:tc>
          <w:tcPr>
            <w:tcW w:w="2595" w:type="dxa"/>
            <w:tcBorders>
              <w:top w:val="nil"/>
              <w:left w:val="nil"/>
              <w:bottom w:val="single" w:sz="4" w:space="0" w:color="C0C0C0"/>
              <w:right w:val="nil"/>
            </w:tcBorders>
            <w:shd w:val="clear" w:color="000000" w:fill="E0E0E0"/>
            <w:hideMark/>
          </w:tcPr>
          <w:p w14:paraId="5D6A2EC4" w14:textId="77777777" w:rsidR="005E748D" w:rsidRPr="005E748D" w:rsidRDefault="005E748D" w:rsidP="005E748D">
            <w:pPr>
              <w:widowControl/>
              <w:autoSpaceDE/>
              <w:autoSpaceDN/>
              <w:rPr>
                <w:rFonts w:ascii="Times New Roman" w:eastAsia="Times New Roman" w:hAnsi="Times New Roman" w:cs="Times New Roman"/>
                <w:color w:val="264A60"/>
                <w:sz w:val="18"/>
                <w:szCs w:val="18"/>
                <w:lang w:val="en-ID" w:eastAsia="en-ID"/>
              </w:rPr>
            </w:pPr>
            <w:r w:rsidRPr="005E748D">
              <w:rPr>
                <w:rFonts w:ascii="Times New Roman" w:eastAsia="Times New Roman" w:hAnsi="Times New Roman" w:cs="Times New Roman"/>
                <w:color w:val="264A60"/>
                <w:sz w:val="18"/>
                <w:szCs w:val="18"/>
                <w:lang w:val="en-ID" w:eastAsia="en-ID"/>
              </w:rPr>
              <w:t>Absolute</w:t>
            </w:r>
          </w:p>
        </w:tc>
        <w:tc>
          <w:tcPr>
            <w:tcW w:w="2636" w:type="dxa"/>
            <w:tcBorders>
              <w:top w:val="nil"/>
              <w:left w:val="nil"/>
              <w:bottom w:val="single" w:sz="4" w:space="0" w:color="C0C0C0"/>
              <w:right w:val="nil"/>
            </w:tcBorders>
            <w:shd w:val="clear" w:color="auto" w:fill="auto"/>
            <w:noWrap/>
            <w:hideMark/>
          </w:tcPr>
          <w:p w14:paraId="4D91030C" w14:textId="77777777" w:rsidR="005E748D" w:rsidRPr="005E748D" w:rsidRDefault="005E748D" w:rsidP="005E748D">
            <w:pPr>
              <w:widowControl/>
              <w:autoSpaceDE/>
              <w:autoSpaceDN/>
              <w:jc w:val="right"/>
              <w:rPr>
                <w:rFonts w:ascii="Times New Roman" w:eastAsia="Times New Roman" w:hAnsi="Times New Roman" w:cs="Times New Roman"/>
                <w:color w:val="010205"/>
                <w:sz w:val="18"/>
                <w:szCs w:val="18"/>
                <w:lang w:val="en-ID" w:eastAsia="en-ID"/>
              </w:rPr>
            </w:pPr>
            <w:r w:rsidRPr="005E748D">
              <w:rPr>
                <w:rFonts w:ascii="Times New Roman" w:eastAsia="Times New Roman" w:hAnsi="Times New Roman" w:cs="Times New Roman"/>
                <w:color w:val="010205"/>
                <w:sz w:val="18"/>
                <w:szCs w:val="18"/>
                <w:lang w:val="en-ID" w:eastAsia="en-ID"/>
              </w:rPr>
              <w:t>0,112</w:t>
            </w:r>
          </w:p>
        </w:tc>
      </w:tr>
      <w:tr w:rsidR="005E748D" w:rsidRPr="005E748D" w14:paraId="63371E35" w14:textId="77777777" w:rsidTr="008E6794">
        <w:trPr>
          <w:trHeight w:val="247"/>
          <w:jc w:val="center"/>
        </w:trPr>
        <w:tc>
          <w:tcPr>
            <w:tcW w:w="2595" w:type="dxa"/>
            <w:tcBorders>
              <w:top w:val="nil"/>
              <w:left w:val="nil"/>
              <w:bottom w:val="single" w:sz="4" w:space="0" w:color="C0C0C0"/>
              <w:right w:val="nil"/>
            </w:tcBorders>
            <w:shd w:val="clear" w:color="000000" w:fill="E0E0E0"/>
            <w:hideMark/>
          </w:tcPr>
          <w:p w14:paraId="50C0CC51" w14:textId="77777777" w:rsidR="005E748D" w:rsidRPr="005E748D" w:rsidRDefault="005E748D" w:rsidP="005E748D">
            <w:pPr>
              <w:widowControl/>
              <w:autoSpaceDE/>
              <w:autoSpaceDN/>
              <w:rPr>
                <w:rFonts w:ascii="Times New Roman" w:eastAsia="Times New Roman" w:hAnsi="Times New Roman" w:cs="Times New Roman"/>
                <w:color w:val="264A60"/>
                <w:sz w:val="18"/>
                <w:szCs w:val="18"/>
                <w:lang w:val="en-ID" w:eastAsia="en-ID"/>
              </w:rPr>
            </w:pPr>
            <w:r w:rsidRPr="005E748D">
              <w:rPr>
                <w:rFonts w:ascii="Times New Roman" w:eastAsia="Times New Roman" w:hAnsi="Times New Roman" w:cs="Times New Roman"/>
                <w:color w:val="264A60"/>
                <w:sz w:val="18"/>
                <w:szCs w:val="18"/>
                <w:lang w:val="en-ID" w:eastAsia="en-ID"/>
              </w:rPr>
              <w:t> </w:t>
            </w:r>
          </w:p>
        </w:tc>
        <w:tc>
          <w:tcPr>
            <w:tcW w:w="2595" w:type="dxa"/>
            <w:tcBorders>
              <w:top w:val="nil"/>
              <w:left w:val="nil"/>
              <w:bottom w:val="single" w:sz="4" w:space="0" w:color="C0C0C0"/>
              <w:right w:val="nil"/>
            </w:tcBorders>
            <w:shd w:val="clear" w:color="000000" w:fill="E0E0E0"/>
            <w:hideMark/>
          </w:tcPr>
          <w:p w14:paraId="0F6B24F5" w14:textId="77777777" w:rsidR="005E748D" w:rsidRPr="005E748D" w:rsidRDefault="005E748D" w:rsidP="005E748D">
            <w:pPr>
              <w:widowControl/>
              <w:autoSpaceDE/>
              <w:autoSpaceDN/>
              <w:rPr>
                <w:rFonts w:ascii="Times New Roman" w:eastAsia="Times New Roman" w:hAnsi="Times New Roman" w:cs="Times New Roman"/>
                <w:color w:val="264A60"/>
                <w:sz w:val="18"/>
                <w:szCs w:val="18"/>
                <w:lang w:val="en-ID" w:eastAsia="en-ID"/>
              </w:rPr>
            </w:pPr>
            <w:r w:rsidRPr="005E748D">
              <w:rPr>
                <w:rFonts w:ascii="Times New Roman" w:eastAsia="Times New Roman" w:hAnsi="Times New Roman" w:cs="Times New Roman"/>
                <w:color w:val="264A60"/>
                <w:sz w:val="18"/>
                <w:szCs w:val="18"/>
                <w:lang w:val="en-ID" w:eastAsia="en-ID"/>
              </w:rPr>
              <w:t>Positive</w:t>
            </w:r>
          </w:p>
        </w:tc>
        <w:tc>
          <w:tcPr>
            <w:tcW w:w="2636" w:type="dxa"/>
            <w:tcBorders>
              <w:top w:val="nil"/>
              <w:left w:val="nil"/>
              <w:bottom w:val="single" w:sz="4" w:space="0" w:color="C0C0C0"/>
              <w:right w:val="nil"/>
            </w:tcBorders>
            <w:shd w:val="clear" w:color="auto" w:fill="auto"/>
            <w:noWrap/>
            <w:hideMark/>
          </w:tcPr>
          <w:p w14:paraId="1C758334" w14:textId="77777777" w:rsidR="005E748D" w:rsidRPr="005E748D" w:rsidRDefault="005E748D" w:rsidP="005E748D">
            <w:pPr>
              <w:widowControl/>
              <w:autoSpaceDE/>
              <w:autoSpaceDN/>
              <w:jc w:val="right"/>
              <w:rPr>
                <w:rFonts w:ascii="Times New Roman" w:eastAsia="Times New Roman" w:hAnsi="Times New Roman" w:cs="Times New Roman"/>
                <w:color w:val="010205"/>
                <w:sz w:val="18"/>
                <w:szCs w:val="18"/>
                <w:lang w:val="en-ID" w:eastAsia="en-ID"/>
              </w:rPr>
            </w:pPr>
            <w:r w:rsidRPr="005E748D">
              <w:rPr>
                <w:rFonts w:ascii="Times New Roman" w:eastAsia="Times New Roman" w:hAnsi="Times New Roman" w:cs="Times New Roman"/>
                <w:color w:val="010205"/>
                <w:sz w:val="18"/>
                <w:szCs w:val="18"/>
                <w:lang w:val="en-ID" w:eastAsia="en-ID"/>
              </w:rPr>
              <w:t>0,112</w:t>
            </w:r>
          </w:p>
        </w:tc>
      </w:tr>
      <w:tr w:rsidR="005E748D" w:rsidRPr="005E748D" w14:paraId="02C8D7FD" w14:textId="77777777" w:rsidTr="008E6794">
        <w:trPr>
          <w:trHeight w:val="247"/>
          <w:jc w:val="center"/>
        </w:trPr>
        <w:tc>
          <w:tcPr>
            <w:tcW w:w="2595" w:type="dxa"/>
            <w:tcBorders>
              <w:top w:val="nil"/>
              <w:left w:val="nil"/>
              <w:bottom w:val="single" w:sz="4" w:space="0" w:color="C0C0C0"/>
              <w:right w:val="nil"/>
            </w:tcBorders>
            <w:shd w:val="clear" w:color="000000" w:fill="E0E0E0"/>
            <w:hideMark/>
          </w:tcPr>
          <w:p w14:paraId="548EB98F" w14:textId="77777777" w:rsidR="005E748D" w:rsidRPr="005E748D" w:rsidRDefault="005E748D" w:rsidP="005E748D">
            <w:pPr>
              <w:widowControl/>
              <w:autoSpaceDE/>
              <w:autoSpaceDN/>
              <w:rPr>
                <w:rFonts w:ascii="Times New Roman" w:eastAsia="Times New Roman" w:hAnsi="Times New Roman" w:cs="Times New Roman"/>
                <w:color w:val="264A60"/>
                <w:sz w:val="18"/>
                <w:szCs w:val="18"/>
                <w:lang w:val="en-ID" w:eastAsia="en-ID"/>
              </w:rPr>
            </w:pPr>
            <w:r w:rsidRPr="005E748D">
              <w:rPr>
                <w:rFonts w:ascii="Times New Roman" w:eastAsia="Times New Roman" w:hAnsi="Times New Roman" w:cs="Times New Roman"/>
                <w:color w:val="264A60"/>
                <w:sz w:val="18"/>
                <w:szCs w:val="18"/>
                <w:lang w:val="en-ID" w:eastAsia="en-ID"/>
              </w:rPr>
              <w:t> </w:t>
            </w:r>
          </w:p>
        </w:tc>
        <w:tc>
          <w:tcPr>
            <w:tcW w:w="2595" w:type="dxa"/>
            <w:tcBorders>
              <w:top w:val="nil"/>
              <w:left w:val="nil"/>
              <w:bottom w:val="single" w:sz="4" w:space="0" w:color="C0C0C0"/>
              <w:right w:val="nil"/>
            </w:tcBorders>
            <w:shd w:val="clear" w:color="000000" w:fill="E0E0E0"/>
            <w:hideMark/>
          </w:tcPr>
          <w:p w14:paraId="027188C8" w14:textId="77777777" w:rsidR="005E748D" w:rsidRPr="005E748D" w:rsidRDefault="005E748D" w:rsidP="005E748D">
            <w:pPr>
              <w:widowControl/>
              <w:autoSpaceDE/>
              <w:autoSpaceDN/>
              <w:rPr>
                <w:rFonts w:ascii="Times New Roman" w:eastAsia="Times New Roman" w:hAnsi="Times New Roman" w:cs="Times New Roman"/>
                <w:color w:val="264A60"/>
                <w:sz w:val="18"/>
                <w:szCs w:val="18"/>
                <w:lang w:val="en-ID" w:eastAsia="en-ID"/>
              </w:rPr>
            </w:pPr>
            <w:r w:rsidRPr="005E748D">
              <w:rPr>
                <w:rFonts w:ascii="Times New Roman" w:eastAsia="Times New Roman" w:hAnsi="Times New Roman" w:cs="Times New Roman"/>
                <w:color w:val="264A60"/>
                <w:sz w:val="18"/>
                <w:szCs w:val="18"/>
                <w:lang w:val="en-ID" w:eastAsia="en-ID"/>
              </w:rPr>
              <w:t>Negative</w:t>
            </w:r>
          </w:p>
        </w:tc>
        <w:tc>
          <w:tcPr>
            <w:tcW w:w="2636" w:type="dxa"/>
            <w:tcBorders>
              <w:top w:val="nil"/>
              <w:left w:val="nil"/>
              <w:bottom w:val="single" w:sz="4" w:space="0" w:color="C0C0C0"/>
              <w:right w:val="nil"/>
            </w:tcBorders>
            <w:shd w:val="clear" w:color="auto" w:fill="auto"/>
            <w:noWrap/>
            <w:hideMark/>
          </w:tcPr>
          <w:p w14:paraId="58990E5D" w14:textId="77777777" w:rsidR="005E748D" w:rsidRPr="005E748D" w:rsidRDefault="005E748D" w:rsidP="005E748D">
            <w:pPr>
              <w:widowControl/>
              <w:autoSpaceDE/>
              <w:autoSpaceDN/>
              <w:jc w:val="right"/>
              <w:rPr>
                <w:rFonts w:ascii="Times New Roman" w:eastAsia="Times New Roman" w:hAnsi="Times New Roman" w:cs="Times New Roman"/>
                <w:color w:val="010205"/>
                <w:sz w:val="18"/>
                <w:szCs w:val="18"/>
                <w:lang w:val="en-ID" w:eastAsia="en-ID"/>
              </w:rPr>
            </w:pPr>
            <w:r w:rsidRPr="005E748D">
              <w:rPr>
                <w:rFonts w:ascii="Times New Roman" w:eastAsia="Times New Roman" w:hAnsi="Times New Roman" w:cs="Times New Roman"/>
                <w:color w:val="010205"/>
                <w:sz w:val="18"/>
                <w:szCs w:val="18"/>
                <w:lang w:val="en-ID" w:eastAsia="en-ID"/>
              </w:rPr>
              <w:t>-0,086</w:t>
            </w:r>
          </w:p>
        </w:tc>
      </w:tr>
      <w:tr w:rsidR="005E748D" w:rsidRPr="005E748D" w14:paraId="502FF71A" w14:textId="77777777" w:rsidTr="008E6794">
        <w:trPr>
          <w:trHeight w:val="247"/>
          <w:jc w:val="center"/>
        </w:trPr>
        <w:tc>
          <w:tcPr>
            <w:tcW w:w="2595" w:type="dxa"/>
            <w:tcBorders>
              <w:top w:val="nil"/>
              <w:left w:val="nil"/>
              <w:bottom w:val="single" w:sz="4" w:space="0" w:color="C0C0C0"/>
              <w:right w:val="nil"/>
            </w:tcBorders>
            <w:shd w:val="clear" w:color="000000" w:fill="E0E0E0"/>
            <w:hideMark/>
          </w:tcPr>
          <w:p w14:paraId="6E12B2FD" w14:textId="77777777" w:rsidR="005E748D" w:rsidRPr="005E748D" w:rsidRDefault="005E748D" w:rsidP="005E748D">
            <w:pPr>
              <w:widowControl/>
              <w:autoSpaceDE/>
              <w:autoSpaceDN/>
              <w:rPr>
                <w:rFonts w:ascii="Times New Roman" w:eastAsia="Times New Roman" w:hAnsi="Times New Roman" w:cs="Times New Roman"/>
                <w:color w:val="264A60"/>
                <w:sz w:val="18"/>
                <w:szCs w:val="18"/>
                <w:lang w:val="en-ID" w:eastAsia="en-ID"/>
              </w:rPr>
            </w:pPr>
            <w:r w:rsidRPr="005E748D">
              <w:rPr>
                <w:rFonts w:ascii="Times New Roman" w:eastAsia="Times New Roman" w:hAnsi="Times New Roman" w:cs="Times New Roman"/>
                <w:color w:val="264A60"/>
                <w:sz w:val="18"/>
                <w:szCs w:val="18"/>
                <w:lang w:val="en-ID" w:eastAsia="en-ID"/>
              </w:rPr>
              <w:t>Test Statistic</w:t>
            </w:r>
          </w:p>
        </w:tc>
        <w:tc>
          <w:tcPr>
            <w:tcW w:w="2595" w:type="dxa"/>
            <w:tcBorders>
              <w:top w:val="nil"/>
              <w:left w:val="nil"/>
              <w:bottom w:val="single" w:sz="4" w:space="0" w:color="C0C0C0"/>
              <w:right w:val="nil"/>
            </w:tcBorders>
            <w:shd w:val="clear" w:color="000000" w:fill="E0E0E0"/>
            <w:hideMark/>
          </w:tcPr>
          <w:p w14:paraId="5E6988F3" w14:textId="77777777" w:rsidR="005E748D" w:rsidRPr="005E748D" w:rsidRDefault="005E748D" w:rsidP="005E748D">
            <w:pPr>
              <w:widowControl/>
              <w:autoSpaceDE/>
              <w:autoSpaceDN/>
              <w:rPr>
                <w:rFonts w:ascii="Times New Roman" w:eastAsia="Times New Roman" w:hAnsi="Times New Roman" w:cs="Times New Roman"/>
                <w:color w:val="264A60"/>
                <w:sz w:val="18"/>
                <w:szCs w:val="18"/>
                <w:lang w:val="en-ID" w:eastAsia="en-ID"/>
              </w:rPr>
            </w:pPr>
            <w:r w:rsidRPr="005E748D">
              <w:rPr>
                <w:rFonts w:ascii="Times New Roman" w:eastAsia="Times New Roman" w:hAnsi="Times New Roman" w:cs="Times New Roman"/>
                <w:color w:val="264A60"/>
                <w:sz w:val="18"/>
                <w:szCs w:val="18"/>
                <w:lang w:val="en-ID" w:eastAsia="en-ID"/>
              </w:rPr>
              <w:t> </w:t>
            </w:r>
          </w:p>
        </w:tc>
        <w:tc>
          <w:tcPr>
            <w:tcW w:w="2636" w:type="dxa"/>
            <w:tcBorders>
              <w:top w:val="nil"/>
              <w:left w:val="nil"/>
              <w:bottom w:val="single" w:sz="4" w:space="0" w:color="C0C0C0"/>
              <w:right w:val="nil"/>
            </w:tcBorders>
            <w:shd w:val="clear" w:color="auto" w:fill="auto"/>
            <w:noWrap/>
            <w:hideMark/>
          </w:tcPr>
          <w:p w14:paraId="11B7B88F" w14:textId="77777777" w:rsidR="005E748D" w:rsidRPr="005E748D" w:rsidRDefault="005E748D" w:rsidP="005E748D">
            <w:pPr>
              <w:widowControl/>
              <w:autoSpaceDE/>
              <w:autoSpaceDN/>
              <w:jc w:val="right"/>
              <w:rPr>
                <w:rFonts w:ascii="Times New Roman" w:eastAsia="Times New Roman" w:hAnsi="Times New Roman" w:cs="Times New Roman"/>
                <w:color w:val="010205"/>
                <w:sz w:val="18"/>
                <w:szCs w:val="18"/>
                <w:lang w:val="en-ID" w:eastAsia="en-ID"/>
              </w:rPr>
            </w:pPr>
            <w:r w:rsidRPr="005E748D">
              <w:rPr>
                <w:rFonts w:ascii="Times New Roman" w:eastAsia="Times New Roman" w:hAnsi="Times New Roman" w:cs="Times New Roman"/>
                <w:color w:val="010205"/>
                <w:sz w:val="18"/>
                <w:szCs w:val="18"/>
                <w:lang w:val="en-ID" w:eastAsia="en-ID"/>
              </w:rPr>
              <w:t>0,112</w:t>
            </w:r>
          </w:p>
        </w:tc>
      </w:tr>
      <w:tr w:rsidR="005E748D" w:rsidRPr="005E748D" w14:paraId="337FB740" w14:textId="77777777" w:rsidTr="008E6794">
        <w:trPr>
          <w:trHeight w:val="261"/>
          <w:jc w:val="center"/>
        </w:trPr>
        <w:tc>
          <w:tcPr>
            <w:tcW w:w="2595" w:type="dxa"/>
            <w:tcBorders>
              <w:top w:val="nil"/>
              <w:left w:val="nil"/>
              <w:bottom w:val="single" w:sz="4" w:space="0" w:color="152935"/>
              <w:right w:val="nil"/>
            </w:tcBorders>
            <w:shd w:val="clear" w:color="000000" w:fill="E0E0E0"/>
            <w:hideMark/>
          </w:tcPr>
          <w:p w14:paraId="5B278047" w14:textId="77777777" w:rsidR="005E748D" w:rsidRPr="005E748D" w:rsidRDefault="005E748D" w:rsidP="005E748D">
            <w:pPr>
              <w:widowControl/>
              <w:autoSpaceDE/>
              <w:autoSpaceDN/>
              <w:rPr>
                <w:rFonts w:ascii="Times New Roman" w:eastAsia="Times New Roman" w:hAnsi="Times New Roman" w:cs="Times New Roman"/>
                <w:color w:val="264A60"/>
                <w:sz w:val="18"/>
                <w:szCs w:val="18"/>
                <w:lang w:val="en-ID" w:eastAsia="en-ID"/>
              </w:rPr>
            </w:pPr>
            <w:r w:rsidRPr="005E748D">
              <w:rPr>
                <w:rFonts w:ascii="Times New Roman" w:eastAsia="Times New Roman" w:hAnsi="Times New Roman" w:cs="Times New Roman"/>
                <w:color w:val="264A60"/>
                <w:sz w:val="18"/>
                <w:szCs w:val="18"/>
                <w:lang w:val="en-ID" w:eastAsia="en-ID"/>
              </w:rPr>
              <w:t>Asymp. Sig. (2-tailed)</w:t>
            </w:r>
          </w:p>
        </w:tc>
        <w:tc>
          <w:tcPr>
            <w:tcW w:w="2595" w:type="dxa"/>
            <w:tcBorders>
              <w:top w:val="nil"/>
              <w:left w:val="nil"/>
              <w:bottom w:val="single" w:sz="4" w:space="0" w:color="152935"/>
              <w:right w:val="nil"/>
            </w:tcBorders>
            <w:shd w:val="clear" w:color="000000" w:fill="E0E0E0"/>
            <w:hideMark/>
          </w:tcPr>
          <w:p w14:paraId="157109D9" w14:textId="77777777" w:rsidR="005E748D" w:rsidRPr="005E748D" w:rsidRDefault="005E748D" w:rsidP="005E748D">
            <w:pPr>
              <w:widowControl/>
              <w:autoSpaceDE/>
              <w:autoSpaceDN/>
              <w:rPr>
                <w:rFonts w:ascii="Times New Roman" w:eastAsia="Times New Roman" w:hAnsi="Times New Roman" w:cs="Times New Roman"/>
                <w:color w:val="264A60"/>
                <w:sz w:val="18"/>
                <w:szCs w:val="18"/>
                <w:lang w:val="en-ID" w:eastAsia="en-ID"/>
              </w:rPr>
            </w:pPr>
            <w:r w:rsidRPr="005E748D">
              <w:rPr>
                <w:rFonts w:ascii="Times New Roman" w:eastAsia="Times New Roman" w:hAnsi="Times New Roman" w:cs="Times New Roman"/>
                <w:color w:val="264A60"/>
                <w:sz w:val="18"/>
                <w:szCs w:val="18"/>
                <w:lang w:val="en-ID" w:eastAsia="en-ID"/>
              </w:rPr>
              <w:t> </w:t>
            </w:r>
          </w:p>
        </w:tc>
        <w:tc>
          <w:tcPr>
            <w:tcW w:w="2636" w:type="dxa"/>
            <w:tcBorders>
              <w:top w:val="nil"/>
              <w:left w:val="nil"/>
              <w:bottom w:val="single" w:sz="4" w:space="0" w:color="152935"/>
              <w:right w:val="nil"/>
            </w:tcBorders>
            <w:shd w:val="clear" w:color="auto" w:fill="auto"/>
            <w:noWrap/>
            <w:hideMark/>
          </w:tcPr>
          <w:p w14:paraId="2C938C72" w14:textId="77777777" w:rsidR="005E748D" w:rsidRPr="005E748D" w:rsidRDefault="005E748D" w:rsidP="005E748D">
            <w:pPr>
              <w:widowControl/>
              <w:autoSpaceDE/>
              <w:autoSpaceDN/>
              <w:jc w:val="right"/>
              <w:rPr>
                <w:rFonts w:ascii="Times New Roman" w:eastAsia="Times New Roman" w:hAnsi="Times New Roman" w:cs="Times New Roman"/>
                <w:color w:val="010205"/>
                <w:sz w:val="18"/>
                <w:szCs w:val="18"/>
                <w:lang w:val="en-ID" w:eastAsia="en-ID"/>
              </w:rPr>
            </w:pPr>
            <w:r w:rsidRPr="005E748D">
              <w:rPr>
                <w:rFonts w:ascii="Times New Roman" w:eastAsia="Times New Roman" w:hAnsi="Times New Roman" w:cs="Times New Roman"/>
                <w:color w:val="010205"/>
                <w:sz w:val="18"/>
                <w:szCs w:val="18"/>
                <w:lang w:val="en-ID" w:eastAsia="en-ID"/>
              </w:rPr>
              <w:t>.200</w:t>
            </w:r>
            <w:r w:rsidRPr="005E748D">
              <w:rPr>
                <w:rFonts w:ascii="Times New Roman" w:eastAsia="Times New Roman" w:hAnsi="Times New Roman" w:cs="Times New Roman"/>
                <w:color w:val="010205"/>
                <w:sz w:val="18"/>
                <w:szCs w:val="18"/>
                <w:vertAlign w:val="superscript"/>
                <w:lang w:val="en-ID" w:eastAsia="en-ID"/>
              </w:rPr>
              <w:t>c,d</w:t>
            </w:r>
          </w:p>
        </w:tc>
      </w:tr>
      <w:tr w:rsidR="005E748D" w:rsidRPr="005E748D" w14:paraId="4D4FC63E" w14:textId="77777777" w:rsidTr="008E6794">
        <w:trPr>
          <w:trHeight w:val="365"/>
          <w:jc w:val="center"/>
        </w:trPr>
        <w:tc>
          <w:tcPr>
            <w:tcW w:w="2595" w:type="dxa"/>
            <w:tcBorders>
              <w:top w:val="nil"/>
              <w:left w:val="nil"/>
              <w:bottom w:val="nil"/>
              <w:right w:val="nil"/>
            </w:tcBorders>
            <w:shd w:val="clear" w:color="auto" w:fill="auto"/>
            <w:hideMark/>
          </w:tcPr>
          <w:p w14:paraId="45A5D0D1" w14:textId="77777777" w:rsidR="005E748D" w:rsidRPr="005E748D" w:rsidRDefault="005E748D" w:rsidP="005E748D">
            <w:pPr>
              <w:widowControl/>
              <w:autoSpaceDE/>
              <w:autoSpaceDN/>
              <w:rPr>
                <w:rFonts w:ascii="Times New Roman" w:eastAsia="Times New Roman" w:hAnsi="Times New Roman" w:cs="Times New Roman"/>
                <w:color w:val="010205"/>
                <w:sz w:val="18"/>
                <w:szCs w:val="18"/>
                <w:lang w:val="en-ID" w:eastAsia="en-ID"/>
              </w:rPr>
            </w:pPr>
            <w:r w:rsidRPr="005E748D">
              <w:rPr>
                <w:rFonts w:ascii="Times New Roman" w:eastAsia="Times New Roman" w:hAnsi="Times New Roman" w:cs="Times New Roman"/>
                <w:color w:val="010205"/>
                <w:sz w:val="18"/>
                <w:szCs w:val="18"/>
                <w:lang w:val="en-ID" w:eastAsia="en-ID"/>
              </w:rPr>
              <w:t>a. Test distribution is Normal.</w:t>
            </w:r>
          </w:p>
        </w:tc>
        <w:tc>
          <w:tcPr>
            <w:tcW w:w="2595" w:type="dxa"/>
            <w:tcBorders>
              <w:top w:val="nil"/>
              <w:left w:val="nil"/>
              <w:bottom w:val="nil"/>
              <w:right w:val="nil"/>
            </w:tcBorders>
            <w:shd w:val="clear" w:color="auto" w:fill="auto"/>
            <w:hideMark/>
          </w:tcPr>
          <w:p w14:paraId="0548AF1B" w14:textId="77777777" w:rsidR="005E748D" w:rsidRPr="005E748D" w:rsidRDefault="005E748D" w:rsidP="005E748D">
            <w:pPr>
              <w:widowControl/>
              <w:autoSpaceDE/>
              <w:autoSpaceDN/>
              <w:rPr>
                <w:rFonts w:ascii="Times New Roman" w:eastAsia="Times New Roman" w:hAnsi="Times New Roman" w:cs="Times New Roman"/>
                <w:color w:val="010205"/>
                <w:sz w:val="18"/>
                <w:szCs w:val="18"/>
                <w:lang w:val="en-ID" w:eastAsia="en-ID"/>
              </w:rPr>
            </w:pPr>
          </w:p>
        </w:tc>
        <w:tc>
          <w:tcPr>
            <w:tcW w:w="2636" w:type="dxa"/>
            <w:tcBorders>
              <w:top w:val="nil"/>
              <w:left w:val="nil"/>
              <w:bottom w:val="nil"/>
              <w:right w:val="nil"/>
            </w:tcBorders>
            <w:shd w:val="clear" w:color="auto" w:fill="auto"/>
            <w:hideMark/>
          </w:tcPr>
          <w:p w14:paraId="507255BB" w14:textId="77777777" w:rsidR="005E748D" w:rsidRPr="005E748D" w:rsidRDefault="005E748D" w:rsidP="005E748D">
            <w:pPr>
              <w:widowControl/>
              <w:autoSpaceDE/>
              <w:autoSpaceDN/>
              <w:rPr>
                <w:rFonts w:ascii="Times New Roman" w:eastAsia="Times New Roman" w:hAnsi="Times New Roman" w:cs="Times New Roman"/>
                <w:sz w:val="20"/>
                <w:szCs w:val="20"/>
                <w:lang w:val="en-ID" w:eastAsia="en-ID"/>
              </w:rPr>
            </w:pPr>
          </w:p>
        </w:tc>
      </w:tr>
      <w:tr w:rsidR="005E748D" w:rsidRPr="005E748D" w14:paraId="449DC448" w14:textId="77777777" w:rsidTr="008E6794">
        <w:trPr>
          <w:trHeight w:val="365"/>
          <w:jc w:val="center"/>
        </w:trPr>
        <w:tc>
          <w:tcPr>
            <w:tcW w:w="2595" w:type="dxa"/>
            <w:tcBorders>
              <w:top w:val="nil"/>
              <w:left w:val="nil"/>
              <w:bottom w:val="nil"/>
              <w:right w:val="nil"/>
            </w:tcBorders>
            <w:shd w:val="clear" w:color="auto" w:fill="auto"/>
            <w:hideMark/>
          </w:tcPr>
          <w:p w14:paraId="0875142A" w14:textId="77777777" w:rsidR="005E748D" w:rsidRPr="005E748D" w:rsidRDefault="005E748D" w:rsidP="005E748D">
            <w:pPr>
              <w:widowControl/>
              <w:autoSpaceDE/>
              <w:autoSpaceDN/>
              <w:rPr>
                <w:rFonts w:ascii="Times New Roman" w:eastAsia="Times New Roman" w:hAnsi="Times New Roman" w:cs="Times New Roman"/>
                <w:color w:val="010205"/>
                <w:sz w:val="18"/>
                <w:szCs w:val="18"/>
                <w:lang w:val="en-ID" w:eastAsia="en-ID"/>
              </w:rPr>
            </w:pPr>
            <w:r w:rsidRPr="005E748D">
              <w:rPr>
                <w:rFonts w:ascii="Times New Roman" w:eastAsia="Times New Roman" w:hAnsi="Times New Roman" w:cs="Times New Roman"/>
                <w:color w:val="010205"/>
                <w:sz w:val="18"/>
                <w:szCs w:val="18"/>
                <w:lang w:val="en-ID" w:eastAsia="en-ID"/>
              </w:rPr>
              <w:t>b. Calculated from data.</w:t>
            </w:r>
          </w:p>
        </w:tc>
        <w:tc>
          <w:tcPr>
            <w:tcW w:w="2595" w:type="dxa"/>
            <w:tcBorders>
              <w:top w:val="nil"/>
              <w:left w:val="nil"/>
              <w:bottom w:val="nil"/>
              <w:right w:val="nil"/>
            </w:tcBorders>
            <w:shd w:val="clear" w:color="auto" w:fill="auto"/>
            <w:hideMark/>
          </w:tcPr>
          <w:p w14:paraId="0E93485B" w14:textId="77777777" w:rsidR="005E748D" w:rsidRPr="005E748D" w:rsidRDefault="005E748D" w:rsidP="005E748D">
            <w:pPr>
              <w:widowControl/>
              <w:autoSpaceDE/>
              <w:autoSpaceDN/>
              <w:rPr>
                <w:rFonts w:ascii="Times New Roman" w:eastAsia="Times New Roman" w:hAnsi="Times New Roman" w:cs="Times New Roman"/>
                <w:color w:val="010205"/>
                <w:sz w:val="18"/>
                <w:szCs w:val="18"/>
                <w:lang w:val="en-ID" w:eastAsia="en-ID"/>
              </w:rPr>
            </w:pPr>
          </w:p>
        </w:tc>
        <w:tc>
          <w:tcPr>
            <w:tcW w:w="2636" w:type="dxa"/>
            <w:tcBorders>
              <w:top w:val="nil"/>
              <w:left w:val="nil"/>
              <w:bottom w:val="nil"/>
              <w:right w:val="nil"/>
            </w:tcBorders>
            <w:shd w:val="clear" w:color="auto" w:fill="auto"/>
            <w:hideMark/>
          </w:tcPr>
          <w:p w14:paraId="434B8E45" w14:textId="77777777" w:rsidR="005E748D" w:rsidRPr="005E748D" w:rsidRDefault="005E748D" w:rsidP="005E748D">
            <w:pPr>
              <w:widowControl/>
              <w:autoSpaceDE/>
              <w:autoSpaceDN/>
              <w:rPr>
                <w:rFonts w:ascii="Times New Roman" w:eastAsia="Times New Roman" w:hAnsi="Times New Roman" w:cs="Times New Roman"/>
                <w:sz w:val="20"/>
                <w:szCs w:val="20"/>
                <w:lang w:val="en-ID" w:eastAsia="en-ID"/>
              </w:rPr>
            </w:pPr>
          </w:p>
        </w:tc>
      </w:tr>
      <w:tr w:rsidR="005E748D" w:rsidRPr="005E748D" w14:paraId="493357EE" w14:textId="77777777" w:rsidTr="008E6794">
        <w:trPr>
          <w:trHeight w:val="365"/>
          <w:jc w:val="center"/>
        </w:trPr>
        <w:tc>
          <w:tcPr>
            <w:tcW w:w="2595" w:type="dxa"/>
            <w:tcBorders>
              <w:top w:val="nil"/>
              <w:left w:val="nil"/>
              <w:bottom w:val="nil"/>
              <w:right w:val="nil"/>
            </w:tcBorders>
            <w:shd w:val="clear" w:color="auto" w:fill="auto"/>
            <w:hideMark/>
          </w:tcPr>
          <w:p w14:paraId="737FE87A" w14:textId="77777777" w:rsidR="005E748D" w:rsidRPr="005E748D" w:rsidRDefault="005E748D" w:rsidP="005E748D">
            <w:pPr>
              <w:widowControl/>
              <w:autoSpaceDE/>
              <w:autoSpaceDN/>
              <w:rPr>
                <w:rFonts w:ascii="Times New Roman" w:eastAsia="Times New Roman" w:hAnsi="Times New Roman" w:cs="Times New Roman"/>
                <w:color w:val="010205"/>
                <w:sz w:val="18"/>
                <w:szCs w:val="18"/>
                <w:lang w:val="en-ID" w:eastAsia="en-ID"/>
              </w:rPr>
            </w:pPr>
            <w:r w:rsidRPr="005E748D">
              <w:rPr>
                <w:rFonts w:ascii="Times New Roman" w:eastAsia="Times New Roman" w:hAnsi="Times New Roman" w:cs="Times New Roman"/>
                <w:color w:val="010205"/>
                <w:sz w:val="18"/>
                <w:szCs w:val="18"/>
                <w:lang w:val="en-ID" w:eastAsia="en-ID"/>
              </w:rPr>
              <w:t>c. Lilliefors Significance Correction.</w:t>
            </w:r>
          </w:p>
        </w:tc>
        <w:tc>
          <w:tcPr>
            <w:tcW w:w="2595" w:type="dxa"/>
            <w:tcBorders>
              <w:top w:val="nil"/>
              <w:left w:val="nil"/>
              <w:bottom w:val="nil"/>
              <w:right w:val="nil"/>
            </w:tcBorders>
            <w:shd w:val="clear" w:color="auto" w:fill="auto"/>
            <w:hideMark/>
          </w:tcPr>
          <w:p w14:paraId="0D0686DC" w14:textId="77777777" w:rsidR="005E748D" w:rsidRPr="005E748D" w:rsidRDefault="005E748D" w:rsidP="005E748D">
            <w:pPr>
              <w:widowControl/>
              <w:autoSpaceDE/>
              <w:autoSpaceDN/>
              <w:rPr>
                <w:rFonts w:ascii="Times New Roman" w:eastAsia="Times New Roman" w:hAnsi="Times New Roman" w:cs="Times New Roman"/>
                <w:color w:val="010205"/>
                <w:sz w:val="18"/>
                <w:szCs w:val="18"/>
                <w:lang w:val="en-ID" w:eastAsia="en-ID"/>
              </w:rPr>
            </w:pPr>
          </w:p>
        </w:tc>
        <w:tc>
          <w:tcPr>
            <w:tcW w:w="2636" w:type="dxa"/>
            <w:tcBorders>
              <w:top w:val="nil"/>
              <w:left w:val="nil"/>
              <w:bottom w:val="nil"/>
              <w:right w:val="nil"/>
            </w:tcBorders>
            <w:shd w:val="clear" w:color="auto" w:fill="auto"/>
            <w:hideMark/>
          </w:tcPr>
          <w:p w14:paraId="4E70672F" w14:textId="77777777" w:rsidR="005E748D" w:rsidRPr="005E748D" w:rsidRDefault="005E748D" w:rsidP="005E748D">
            <w:pPr>
              <w:widowControl/>
              <w:autoSpaceDE/>
              <w:autoSpaceDN/>
              <w:rPr>
                <w:rFonts w:ascii="Times New Roman" w:eastAsia="Times New Roman" w:hAnsi="Times New Roman" w:cs="Times New Roman"/>
                <w:sz w:val="20"/>
                <w:szCs w:val="20"/>
                <w:lang w:val="en-ID" w:eastAsia="en-ID"/>
              </w:rPr>
            </w:pPr>
          </w:p>
        </w:tc>
      </w:tr>
      <w:tr w:rsidR="005E748D" w:rsidRPr="005E748D" w14:paraId="2FD9B74C" w14:textId="77777777" w:rsidTr="008E6794">
        <w:trPr>
          <w:trHeight w:val="365"/>
          <w:jc w:val="center"/>
        </w:trPr>
        <w:tc>
          <w:tcPr>
            <w:tcW w:w="2595" w:type="dxa"/>
            <w:tcBorders>
              <w:top w:val="nil"/>
              <w:left w:val="nil"/>
              <w:bottom w:val="nil"/>
              <w:right w:val="nil"/>
            </w:tcBorders>
            <w:shd w:val="clear" w:color="auto" w:fill="auto"/>
            <w:hideMark/>
          </w:tcPr>
          <w:p w14:paraId="51C127D7" w14:textId="77777777" w:rsidR="005E748D" w:rsidRPr="005E748D" w:rsidRDefault="005E748D" w:rsidP="005E748D">
            <w:pPr>
              <w:widowControl/>
              <w:autoSpaceDE/>
              <w:autoSpaceDN/>
              <w:rPr>
                <w:rFonts w:ascii="Times New Roman" w:eastAsia="Times New Roman" w:hAnsi="Times New Roman" w:cs="Times New Roman"/>
                <w:color w:val="010205"/>
                <w:sz w:val="18"/>
                <w:szCs w:val="18"/>
                <w:lang w:val="en-ID" w:eastAsia="en-ID"/>
              </w:rPr>
            </w:pPr>
            <w:r w:rsidRPr="005E748D">
              <w:rPr>
                <w:rFonts w:ascii="Times New Roman" w:eastAsia="Times New Roman" w:hAnsi="Times New Roman" w:cs="Times New Roman"/>
                <w:color w:val="010205"/>
                <w:sz w:val="18"/>
                <w:szCs w:val="18"/>
                <w:lang w:val="en-ID" w:eastAsia="en-ID"/>
              </w:rPr>
              <w:t>d. This is a lower bound of the true significance.</w:t>
            </w:r>
          </w:p>
        </w:tc>
        <w:tc>
          <w:tcPr>
            <w:tcW w:w="2595" w:type="dxa"/>
            <w:tcBorders>
              <w:top w:val="nil"/>
              <w:left w:val="nil"/>
              <w:bottom w:val="nil"/>
              <w:right w:val="nil"/>
            </w:tcBorders>
            <w:shd w:val="clear" w:color="auto" w:fill="auto"/>
            <w:hideMark/>
          </w:tcPr>
          <w:p w14:paraId="7A224FE6" w14:textId="77777777" w:rsidR="005E748D" w:rsidRPr="005E748D" w:rsidRDefault="005E748D" w:rsidP="005E748D">
            <w:pPr>
              <w:widowControl/>
              <w:autoSpaceDE/>
              <w:autoSpaceDN/>
              <w:rPr>
                <w:rFonts w:ascii="Times New Roman" w:eastAsia="Times New Roman" w:hAnsi="Times New Roman" w:cs="Times New Roman"/>
                <w:color w:val="010205"/>
                <w:sz w:val="18"/>
                <w:szCs w:val="18"/>
                <w:lang w:val="en-ID" w:eastAsia="en-ID"/>
              </w:rPr>
            </w:pPr>
          </w:p>
        </w:tc>
        <w:tc>
          <w:tcPr>
            <w:tcW w:w="2636" w:type="dxa"/>
            <w:tcBorders>
              <w:top w:val="nil"/>
              <w:left w:val="nil"/>
              <w:bottom w:val="nil"/>
              <w:right w:val="nil"/>
            </w:tcBorders>
            <w:shd w:val="clear" w:color="auto" w:fill="auto"/>
            <w:hideMark/>
          </w:tcPr>
          <w:p w14:paraId="116020DF" w14:textId="77777777" w:rsidR="005E748D" w:rsidRPr="005E748D" w:rsidRDefault="005E748D" w:rsidP="005E748D">
            <w:pPr>
              <w:widowControl/>
              <w:autoSpaceDE/>
              <w:autoSpaceDN/>
              <w:rPr>
                <w:rFonts w:ascii="Times New Roman" w:eastAsia="Times New Roman" w:hAnsi="Times New Roman" w:cs="Times New Roman"/>
                <w:sz w:val="20"/>
                <w:szCs w:val="20"/>
                <w:lang w:val="en-ID" w:eastAsia="en-ID"/>
              </w:rPr>
            </w:pPr>
          </w:p>
        </w:tc>
      </w:tr>
    </w:tbl>
    <w:p w14:paraId="01DFC582" w14:textId="77777777" w:rsidR="0035129A" w:rsidRDefault="0035129A" w:rsidP="0035129A">
      <w:pPr>
        <w:widowControl/>
        <w:autoSpaceDE/>
        <w:autoSpaceDN/>
        <w:spacing w:after="160" w:line="259" w:lineRule="auto"/>
        <w:ind w:firstLine="720"/>
        <w:jc w:val="both"/>
        <w:rPr>
          <w:rFonts w:ascii="Times New Roman" w:hAnsi="Times New Roman" w:cs="Times New Roman"/>
          <w:bCs/>
          <w:sz w:val="20"/>
          <w:szCs w:val="20"/>
          <w:lang w:val="en-US"/>
        </w:rPr>
      </w:pPr>
    </w:p>
    <w:p w14:paraId="4AAFED3E" w14:textId="1FDCF10E" w:rsidR="003323AA" w:rsidRDefault="0035516F" w:rsidP="0035129A">
      <w:pPr>
        <w:widowControl/>
        <w:autoSpaceDE/>
        <w:autoSpaceDN/>
        <w:spacing w:after="160" w:line="259" w:lineRule="auto"/>
        <w:ind w:firstLine="720"/>
        <w:jc w:val="both"/>
        <w:rPr>
          <w:rFonts w:ascii="Times New Roman" w:hAnsi="Times New Roman" w:cs="Times New Roman"/>
          <w:bCs/>
          <w:sz w:val="20"/>
          <w:szCs w:val="20"/>
          <w:lang w:val="en-US"/>
        </w:rPr>
      </w:pPr>
      <w:r>
        <w:rPr>
          <w:rFonts w:ascii="Times New Roman" w:hAnsi="Times New Roman" w:cs="Times New Roman"/>
          <w:bCs/>
          <w:sz w:val="20"/>
          <w:szCs w:val="20"/>
          <w:lang w:val="en-US"/>
        </w:rPr>
        <w:t>Berdasarkan h</w:t>
      </w:r>
      <w:r w:rsidR="005E748D">
        <w:rPr>
          <w:rFonts w:ascii="Times New Roman" w:hAnsi="Times New Roman" w:cs="Times New Roman"/>
          <w:bCs/>
          <w:sz w:val="20"/>
          <w:szCs w:val="20"/>
          <w:lang w:val="en-US"/>
        </w:rPr>
        <w:t xml:space="preserve">asil uji normalitas </w:t>
      </w:r>
      <w:r>
        <w:rPr>
          <w:rFonts w:ascii="Times New Roman" w:hAnsi="Times New Roman" w:cs="Times New Roman"/>
          <w:bCs/>
          <w:sz w:val="20"/>
          <w:szCs w:val="20"/>
          <w:lang w:val="en-US"/>
        </w:rPr>
        <w:t xml:space="preserve">dengan </w:t>
      </w:r>
      <w:r w:rsidR="005E748D">
        <w:rPr>
          <w:rFonts w:ascii="Times New Roman" w:hAnsi="Times New Roman" w:cs="Times New Roman"/>
          <w:bCs/>
          <w:sz w:val="20"/>
          <w:szCs w:val="20"/>
          <w:lang w:val="en-US"/>
        </w:rPr>
        <w:t xml:space="preserve">menggunakan </w:t>
      </w:r>
      <w:r>
        <w:rPr>
          <w:rFonts w:ascii="Times New Roman" w:hAnsi="Times New Roman" w:cs="Times New Roman"/>
          <w:bCs/>
          <w:sz w:val="20"/>
          <w:szCs w:val="20"/>
          <w:lang w:val="en-US"/>
        </w:rPr>
        <w:t xml:space="preserve">uji </w:t>
      </w:r>
      <w:r w:rsidR="005E748D">
        <w:rPr>
          <w:rFonts w:ascii="Times New Roman" w:hAnsi="Times New Roman" w:cs="Times New Roman"/>
          <w:bCs/>
          <w:sz w:val="20"/>
          <w:szCs w:val="20"/>
          <w:lang w:val="en-US"/>
        </w:rPr>
        <w:t>kolmogorov-smirnov</w:t>
      </w:r>
      <w:r w:rsidR="001314BB">
        <w:rPr>
          <w:rFonts w:ascii="Times New Roman" w:hAnsi="Times New Roman" w:cs="Times New Roman"/>
          <w:bCs/>
          <w:sz w:val="20"/>
          <w:szCs w:val="20"/>
          <w:lang w:val="en-US"/>
        </w:rPr>
        <w:t xml:space="preserve"> </w:t>
      </w:r>
      <w:r w:rsidR="005E748D">
        <w:rPr>
          <w:rFonts w:ascii="Times New Roman" w:hAnsi="Times New Roman" w:cs="Times New Roman"/>
          <w:bCs/>
          <w:sz w:val="20"/>
          <w:szCs w:val="20"/>
          <w:lang w:val="en-US"/>
        </w:rPr>
        <w:t xml:space="preserve">pada </w:t>
      </w:r>
      <w:r w:rsidR="001314BB">
        <w:rPr>
          <w:rFonts w:ascii="Times New Roman" w:hAnsi="Times New Roman" w:cs="Times New Roman"/>
          <w:b/>
          <w:sz w:val="20"/>
          <w:szCs w:val="20"/>
          <w:lang w:val="en-US"/>
        </w:rPr>
        <w:t>tabel</w:t>
      </w:r>
      <w:r w:rsidR="005E748D" w:rsidRPr="005E748D">
        <w:rPr>
          <w:rFonts w:ascii="Times New Roman" w:hAnsi="Times New Roman" w:cs="Times New Roman"/>
          <w:b/>
          <w:sz w:val="20"/>
          <w:szCs w:val="20"/>
          <w:lang w:val="en-US"/>
        </w:rPr>
        <w:t xml:space="preserve"> 3.</w:t>
      </w:r>
      <w:r w:rsidR="005E748D">
        <w:rPr>
          <w:rFonts w:ascii="Times New Roman" w:hAnsi="Times New Roman" w:cs="Times New Roman"/>
          <w:bCs/>
          <w:sz w:val="20"/>
          <w:szCs w:val="20"/>
          <w:lang w:val="en-US"/>
        </w:rPr>
        <w:t xml:space="preserve"> diatas menunjukkan </w:t>
      </w:r>
      <w:r w:rsidR="001314BB">
        <w:rPr>
          <w:rFonts w:ascii="Times New Roman" w:hAnsi="Times New Roman" w:cs="Times New Roman"/>
          <w:bCs/>
          <w:sz w:val="20"/>
          <w:szCs w:val="20"/>
          <w:lang w:val="en-US"/>
        </w:rPr>
        <w:t xml:space="preserve">bahwa data </w:t>
      </w:r>
      <w:r>
        <w:rPr>
          <w:rFonts w:ascii="Times New Roman" w:hAnsi="Times New Roman" w:cs="Times New Roman"/>
          <w:bCs/>
          <w:sz w:val="20"/>
          <w:szCs w:val="20"/>
          <w:lang w:val="en-US"/>
        </w:rPr>
        <w:t>tiap</w:t>
      </w:r>
      <w:r w:rsidR="001314BB">
        <w:rPr>
          <w:rFonts w:ascii="Times New Roman" w:hAnsi="Times New Roman" w:cs="Times New Roman"/>
          <w:bCs/>
          <w:sz w:val="20"/>
          <w:szCs w:val="20"/>
          <w:lang w:val="en-US"/>
        </w:rPr>
        <w:t xml:space="preserve"> variabel </w:t>
      </w:r>
      <w:r>
        <w:rPr>
          <w:rFonts w:ascii="Times New Roman" w:hAnsi="Times New Roman" w:cs="Times New Roman"/>
          <w:bCs/>
          <w:sz w:val="20"/>
          <w:szCs w:val="20"/>
          <w:lang w:val="en-US"/>
        </w:rPr>
        <w:t>ber</w:t>
      </w:r>
      <w:r w:rsidR="001314BB">
        <w:rPr>
          <w:rFonts w:ascii="Times New Roman" w:hAnsi="Times New Roman" w:cs="Times New Roman"/>
          <w:bCs/>
          <w:sz w:val="20"/>
          <w:szCs w:val="20"/>
          <w:lang w:val="en-US"/>
        </w:rPr>
        <w:t xml:space="preserve">distribusi normal. Hasil kolmogorov-smirnov mempunyai tingkat sign &gt; 0,05 atau sebesar 0,200 &gt; 0,05. </w:t>
      </w:r>
      <w:r>
        <w:rPr>
          <w:rFonts w:ascii="Times New Roman" w:hAnsi="Times New Roman" w:cs="Times New Roman"/>
          <w:bCs/>
          <w:sz w:val="20"/>
          <w:szCs w:val="20"/>
          <w:lang w:val="en-US"/>
        </w:rPr>
        <w:t>H</w:t>
      </w:r>
      <w:r w:rsidR="001314BB">
        <w:rPr>
          <w:rFonts w:ascii="Times New Roman" w:hAnsi="Times New Roman" w:cs="Times New Roman"/>
          <w:bCs/>
          <w:sz w:val="20"/>
          <w:szCs w:val="20"/>
          <w:lang w:val="en-US"/>
        </w:rPr>
        <w:t xml:space="preserve">asil </w:t>
      </w:r>
      <w:r>
        <w:rPr>
          <w:rFonts w:ascii="Times New Roman" w:hAnsi="Times New Roman" w:cs="Times New Roman"/>
          <w:bCs/>
          <w:sz w:val="20"/>
          <w:szCs w:val="20"/>
          <w:lang w:val="en-US"/>
        </w:rPr>
        <w:t>ini</w:t>
      </w:r>
      <w:r w:rsidR="001314BB">
        <w:rPr>
          <w:rFonts w:ascii="Times New Roman" w:hAnsi="Times New Roman" w:cs="Times New Roman"/>
          <w:bCs/>
          <w:sz w:val="20"/>
          <w:szCs w:val="20"/>
          <w:lang w:val="en-US"/>
        </w:rPr>
        <w:t xml:space="preserve"> menunjukkan bahwa data </w:t>
      </w:r>
      <w:r>
        <w:rPr>
          <w:rFonts w:ascii="Times New Roman" w:hAnsi="Times New Roman" w:cs="Times New Roman"/>
          <w:bCs/>
          <w:sz w:val="20"/>
          <w:szCs w:val="20"/>
          <w:lang w:val="en-US"/>
        </w:rPr>
        <w:t>b</w:t>
      </w:r>
      <w:r w:rsidR="001314BB">
        <w:rPr>
          <w:rFonts w:ascii="Times New Roman" w:hAnsi="Times New Roman" w:cs="Times New Roman"/>
          <w:bCs/>
          <w:sz w:val="20"/>
          <w:szCs w:val="20"/>
          <w:lang w:val="en-US"/>
        </w:rPr>
        <w:t>erdistribusi normal.</w:t>
      </w:r>
      <w:r w:rsidR="00EF1FAF">
        <w:rPr>
          <w:rFonts w:ascii="Times New Roman" w:hAnsi="Times New Roman" w:cs="Times New Roman"/>
          <w:bCs/>
          <w:sz w:val="20"/>
          <w:szCs w:val="20"/>
          <w:lang w:val="en-US"/>
        </w:rPr>
        <w:t xml:space="preserve"> </w:t>
      </w:r>
    </w:p>
    <w:p w14:paraId="2A6D5C8B" w14:textId="5295E110" w:rsidR="001314BB" w:rsidRPr="00926491" w:rsidRDefault="001314BB" w:rsidP="00926491">
      <w:pPr>
        <w:pStyle w:val="Heading3"/>
        <w:rPr>
          <w:rFonts w:ascii="Times New Roman" w:hAnsi="Times New Roman" w:cs="Times New Roman"/>
          <w:b/>
          <w:color w:val="000000" w:themeColor="text1"/>
          <w:sz w:val="20"/>
          <w:szCs w:val="20"/>
          <w:lang w:val="en-US"/>
        </w:rPr>
      </w:pPr>
      <w:bookmarkStart w:id="163" w:name="_Toc137693659"/>
      <w:r w:rsidRPr="00926491">
        <w:rPr>
          <w:rFonts w:ascii="Times New Roman" w:hAnsi="Times New Roman" w:cs="Times New Roman"/>
          <w:b/>
          <w:color w:val="000000" w:themeColor="text1"/>
          <w:sz w:val="20"/>
          <w:szCs w:val="20"/>
          <w:lang w:val="en-US"/>
        </w:rPr>
        <w:t>Uji Multikolinieritas</w:t>
      </w:r>
      <w:bookmarkEnd w:id="163"/>
    </w:p>
    <w:p w14:paraId="2E8ABF70" w14:textId="245CEB55" w:rsidR="001314BB" w:rsidRDefault="001314BB" w:rsidP="001314BB">
      <w:pPr>
        <w:widowControl/>
        <w:autoSpaceDE/>
        <w:autoSpaceDN/>
        <w:spacing w:after="160" w:line="259" w:lineRule="auto"/>
        <w:ind w:firstLine="720"/>
        <w:jc w:val="both"/>
        <w:rPr>
          <w:rFonts w:ascii="Times New Roman" w:hAnsi="Times New Roman" w:cs="Times New Roman"/>
          <w:bCs/>
          <w:sz w:val="20"/>
          <w:szCs w:val="20"/>
          <w:lang w:val="en-US"/>
        </w:rPr>
      </w:pPr>
      <w:r>
        <w:rPr>
          <w:rFonts w:ascii="Times New Roman" w:hAnsi="Times New Roman" w:cs="Times New Roman"/>
          <w:bCs/>
          <w:sz w:val="20"/>
          <w:szCs w:val="20"/>
          <w:lang w:val="en-US"/>
        </w:rPr>
        <w:t xml:space="preserve">Uji multikolinieritas </w:t>
      </w:r>
      <w:r w:rsidR="00C939F3">
        <w:rPr>
          <w:rFonts w:ascii="Times New Roman" w:hAnsi="Times New Roman" w:cs="Times New Roman"/>
          <w:bCs/>
          <w:sz w:val="20"/>
          <w:szCs w:val="20"/>
          <w:lang w:val="en-US"/>
        </w:rPr>
        <w:t xml:space="preserve">bertujuan untuk menguji apakah </w:t>
      </w:r>
      <w:r w:rsidR="00EA1C21">
        <w:rPr>
          <w:rFonts w:ascii="Times New Roman" w:hAnsi="Times New Roman" w:cs="Times New Roman"/>
          <w:bCs/>
          <w:sz w:val="20"/>
          <w:szCs w:val="20"/>
          <w:lang w:val="en-US"/>
        </w:rPr>
        <w:t xml:space="preserve">model regresi megandung korelasi yang tinggi atau sempurna antara </w:t>
      </w:r>
      <w:r w:rsidR="000C4772">
        <w:rPr>
          <w:rFonts w:ascii="Times New Roman" w:hAnsi="Times New Roman" w:cs="Times New Roman"/>
          <w:bCs/>
          <w:sz w:val="20"/>
          <w:szCs w:val="20"/>
          <w:lang w:val="en-US"/>
        </w:rPr>
        <w:t xml:space="preserve">variabel bebas (independent). </w:t>
      </w:r>
      <w:r w:rsidR="00C939F3">
        <w:rPr>
          <w:rFonts w:ascii="Times New Roman" w:hAnsi="Times New Roman" w:cs="Times New Roman"/>
          <w:bCs/>
          <w:sz w:val="20"/>
          <w:szCs w:val="20"/>
          <w:lang w:val="en-US"/>
        </w:rPr>
        <w:t>Jika variable bebas</w:t>
      </w:r>
      <w:r w:rsidR="0035516F">
        <w:rPr>
          <w:rFonts w:ascii="Times New Roman" w:hAnsi="Times New Roman" w:cs="Times New Roman"/>
          <w:bCs/>
          <w:sz w:val="20"/>
          <w:szCs w:val="20"/>
          <w:lang w:val="en-US"/>
        </w:rPr>
        <w:t xml:space="preserve"> (independent) dinilai berkorelasi tinggi,</w:t>
      </w:r>
      <w:r w:rsidR="00C939F3">
        <w:rPr>
          <w:rFonts w:ascii="Times New Roman" w:hAnsi="Times New Roman" w:cs="Times New Roman"/>
          <w:bCs/>
          <w:sz w:val="20"/>
          <w:szCs w:val="20"/>
          <w:lang w:val="en-US"/>
        </w:rPr>
        <w:t xml:space="preserve"> maka dapat di</w:t>
      </w:r>
      <w:r w:rsidR="0035516F">
        <w:rPr>
          <w:rFonts w:ascii="Times New Roman" w:hAnsi="Times New Roman" w:cs="Times New Roman"/>
          <w:bCs/>
          <w:sz w:val="20"/>
          <w:szCs w:val="20"/>
          <w:lang w:val="en-US"/>
        </w:rPr>
        <w:t>asumsikan</w:t>
      </w:r>
      <w:r w:rsidR="00C939F3">
        <w:rPr>
          <w:rFonts w:ascii="Times New Roman" w:hAnsi="Times New Roman" w:cs="Times New Roman"/>
          <w:bCs/>
          <w:sz w:val="20"/>
          <w:szCs w:val="20"/>
          <w:lang w:val="en-US"/>
        </w:rPr>
        <w:t xml:space="preserve"> </w:t>
      </w:r>
      <w:r w:rsidR="0035516F">
        <w:rPr>
          <w:rFonts w:ascii="Times New Roman" w:hAnsi="Times New Roman" w:cs="Times New Roman"/>
          <w:bCs/>
          <w:sz w:val="20"/>
          <w:szCs w:val="20"/>
          <w:lang w:val="en-US"/>
        </w:rPr>
        <w:t>bahwa penelitin tersebut memiliki gejala</w:t>
      </w:r>
      <w:r w:rsidR="00C939F3">
        <w:rPr>
          <w:rFonts w:ascii="Times New Roman" w:hAnsi="Times New Roman" w:cs="Times New Roman"/>
          <w:bCs/>
          <w:sz w:val="20"/>
          <w:szCs w:val="20"/>
          <w:lang w:val="en-US"/>
        </w:rPr>
        <w:t xml:space="preserve"> multikolinieritas.</w:t>
      </w:r>
      <w:r w:rsidR="000C4772">
        <w:rPr>
          <w:rFonts w:ascii="Times New Roman" w:hAnsi="Times New Roman" w:cs="Times New Roman"/>
          <w:bCs/>
          <w:sz w:val="20"/>
          <w:szCs w:val="20"/>
          <w:lang w:val="en-US"/>
        </w:rPr>
        <w:t xml:space="preserve"> Jika nilai VIF (</w:t>
      </w:r>
      <w:r w:rsidR="000C4772" w:rsidRPr="000C4772">
        <w:rPr>
          <w:rFonts w:ascii="Times New Roman" w:hAnsi="Times New Roman" w:cs="Times New Roman"/>
          <w:bCs/>
          <w:i/>
          <w:iCs/>
          <w:sz w:val="20"/>
          <w:szCs w:val="20"/>
          <w:lang w:val="en-US"/>
        </w:rPr>
        <w:t>Variance Inflation Factor</w:t>
      </w:r>
      <w:r w:rsidR="000C4772">
        <w:rPr>
          <w:rFonts w:ascii="Times New Roman" w:hAnsi="Times New Roman" w:cs="Times New Roman"/>
          <w:bCs/>
          <w:sz w:val="20"/>
          <w:szCs w:val="20"/>
          <w:lang w:val="en-US"/>
        </w:rPr>
        <w:t xml:space="preserve">) dibawah &lt; 10 dan nilai </w:t>
      </w:r>
      <w:r w:rsidR="000C4772" w:rsidRPr="000C4772">
        <w:rPr>
          <w:rFonts w:ascii="Times New Roman" w:hAnsi="Times New Roman" w:cs="Times New Roman"/>
          <w:bCs/>
          <w:i/>
          <w:iCs/>
          <w:sz w:val="20"/>
          <w:szCs w:val="20"/>
          <w:lang w:val="en-US"/>
        </w:rPr>
        <w:t>tolerance value</w:t>
      </w:r>
      <w:r w:rsidR="000C4772">
        <w:rPr>
          <w:rFonts w:ascii="Times New Roman" w:hAnsi="Times New Roman" w:cs="Times New Roman"/>
          <w:bCs/>
          <w:sz w:val="20"/>
          <w:szCs w:val="20"/>
          <w:lang w:val="en-US"/>
        </w:rPr>
        <w:t xml:space="preserve"> diatas &gt; 0,01 maka data tersebut dikatakan tidak terjadi multikolinieritas.</w:t>
      </w:r>
    </w:p>
    <w:p w14:paraId="482F187B" w14:textId="00188AE6" w:rsidR="00596768" w:rsidRDefault="00596768" w:rsidP="00596768">
      <w:pPr>
        <w:widowControl/>
        <w:autoSpaceDE/>
        <w:autoSpaceDN/>
        <w:spacing w:after="160" w:line="259" w:lineRule="auto"/>
        <w:jc w:val="center"/>
        <w:rPr>
          <w:rFonts w:ascii="Times New Roman" w:hAnsi="Times New Roman" w:cs="Times New Roman"/>
          <w:bCs/>
          <w:sz w:val="20"/>
          <w:szCs w:val="20"/>
          <w:lang w:val="en-US"/>
        </w:rPr>
      </w:pPr>
      <w:r w:rsidRPr="00596768">
        <w:rPr>
          <w:rFonts w:ascii="Times New Roman" w:hAnsi="Times New Roman" w:cs="Times New Roman"/>
          <w:b/>
          <w:sz w:val="20"/>
          <w:szCs w:val="20"/>
          <w:lang w:val="en-US"/>
        </w:rPr>
        <w:t>Table 4.</w:t>
      </w:r>
      <w:r>
        <w:rPr>
          <w:rFonts w:ascii="Times New Roman" w:hAnsi="Times New Roman" w:cs="Times New Roman"/>
          <w:b/>
          <w:sz w:val="20"/>
          <w:szCs w:val="20"/>
          <w:lang w:val="en-US"/>
        </w:rPr>
        <w:t xml:space="preserve"> </w:t>
      </w:r>
      <w:r>
        <w:rPr>
          <w:rFonts w:ascii="Times New Roman" w:hAnsi="Times New Roman" w:cs="Times New Roman"/>
          <w:bCs/>
          <w:sz w:val="20"/>
          <w:szCs w:val="20"/>
          <w:lang w:val="en-US"/>
        </w:rPr>
        <w:t>Hasil Uji Multikolinieritas</w:t>
      </w:r>
    </w:p>
    <w:tbl>
      <w:tblPr>
        <w:tblW w:w="5060" w:type="dxa"/>
        <w:jc w:val="center"/>
        <w:tblLook w:val="04A0" w:firstRow="1" w:lastRow="0" w:firstColumn="1" w:lastColumn="0" w:noHBand="0" w:noVBand="1"/>
      </w:tblPr>
      <w:tblGrid>
        <w:gridCol w:w="739"/>
        <w:gridCol w:w="1439"/>
        <w:gridCol w:w="1442"/>
        <w:gridCol w:w="1440"/>
      </w:tblGrid>
      <w:tr w:rsidR="00F73319" w:rsidRPr="00F73319" w14:paraId="732A9D80" w14:textId="77777777" w:rsidTr="00F73319">
        <w:trPr>
          <w:trHeight w:val="384"/>
          <w:jc w:val="center"/>
        </w:trPr>
        <w:tc>
          <w:tcPr>
            <w:tcW w:w="5060" w:type="dxa"/>
            <w:gridSpan w:val="4"/>
            <w:tcBorders>
              <w:top w:val="nil"/>
              <w:left w:val="nil"/>
              <w:bottom w:val="nil"/>
              <w:right w:val="nil"/>
            </w:tcBorders>
            <w:shd w:val="clear" w:color="auto" w:fill="auto"/>
            <w:vAlign w:val="center"/>
            <w:hideMark/>
          </w:tcPr>
          <w:p w14:paraId="30562087" w14:textId="77777777" w:rsidR="00F73319" w:rsidRPr="00F73319" w:rsidRDefault="00F73319" w:rsidP="00F73319">
            <w:pPr>
              <w:widowControl/>
              <w:autoSpaceDE/>
              <w:autoSpaceDN/>
              <w:jc w:val="center"/>
              <w:rPr>
                <w:rFonts w:ascii="Times New Roman" w:eastAsia="Times New Roman" w:hAnsi="Times New Roman" w:cs="Times New Roman"/>
                <w:b/>
                <w:bCs/>
                <w:color w:val="010205"/>
                <w:lang w:val="en-ID" w:eastAsia="en-ID"/>
              </w:rPr>
            </w:pPr>
            <w:r w:rsidRPr="00F73319">
              <w:rPr>
                <w:rFonts w:ascii="Times New Roman" w:eastAsia="Times New Roman" w:hAnsi="Times New Roman" w:cs="Times New Roman"/>
                <w:b/>
                <w:bCs/>
                <w:color w:val="010205"/>
                <w:sz w:val="20"/>
                <w:szCs w:val="20"/>
                <w:lang w:val="en-ID" w:eastAsia="en-ID"/>
              </w:rPr>
              <w:t>Coefficients</w:t>
            </w:r>
            <w:r w:rsidRPr="00F73319">
              <w:rPr>
                <w:rFonts w:ascii="Times New Roman" w:eastAsia="Times New Roman" w:hAnsi="Times New Roman" w:cs="Times New Roman"/>
                <w:b/>
                <w:bCs/>
                <w:color w:val="010205"/>
                <w:sz w:val="20"/>
                <w:szCs w:val="20"/>
                <w:vertAlign w:val="superscript"/>
                <w:lang w:val="en-ID" w:eastAsia="en-ID"/>
              </w:rPr>
              <w:t>a</w:t>
            </w:r>
          </w:p>
        </w:tc>
      </w:tr>
      <w:tr w:rsidR="00F73319" w:rsidRPr="00F73319" w14:paraId="5ABF41DC" w14:textId="77777777" w:rsidTr="00F73319">
        <w:trPr>
          <w:trHeight w:val="464"/>
          <w:jc w:val="center"/>
        </w:trPr>
        <w:tc>
          <w:tcPr>
            <w:tcW w:w="739" w:type="dxa"/>
            <w:tcBorders>
              <w:top w:val="nil"/>
              <w:left w:val="nil"/>
              <w:bottom w:val="nil"/>
              <w:right w:val="nil"/>
            </w:tcBorders>
            <w:shd w:val="clear" w:color="auto" w:fill="auto"/>
            <w:vAlign w:val="bottom"/>
            <w:hideMark/>
          </w:tcPr>
          <w:p w14:paraId="44E93C20" w14:textId="77777777" w:rsidR="00F73319" w:rsidRPr="00F73319" w:rsidRDefault="00F73319" w:rsidP="00F73319">
            <w:pPr>
              <w:widowControl/>
              <w:autoSpaceDE/>
              <w:autoSpaceDN/>
              <w:rPr>
                <w:rFonts w:ascii="Times New Roman" w:eastAsia="Times New Roman" w:hAnsi="Times New Roman" w:cs="Times New Roman"/>
                <w:color w:val="264A60"/>
                <w:sz w:val="18"/>
                <w:szCs w:val="18"/>
                <w:lang w:val="en-ID" w:eastAsia="en-ID"/>
              </w:rPr>
            </w:pPr>
            <w:r w:rsidRPr="00F73319">
              <w:rPr>
                <w:rFonts w:ascii="Times New Roman" w:eastAsia="Times New Roman" w:hAnsi="Times New Roman" w:cs="Times New Roman"/>
                <w:color w:val="264A60"/>
                <w:sz w:val="18"/>
                <w:szCs w:val="18"/>
                <w:lang w:val="en-ID" w:eastAsia="en-ID"/>
              </w:rPr>
              <w:t>Model</w:t>
            </w:r>
          </w:p>
        </w:tc>
        <w:tc>
          <w:tcPr>
            <w:tcW w:w="2880" w:type="dxa"/>
            <w:gridSpan w:val="2"/>
            <w:tcBorders>
              <w:top w:val="nil"/>
              <w:left w:val="nil"/>
              <w:bottom w:val="nil"/>
              <w:right w:val="single" w:sz="4" w:space="0" w:color="E0E0E0"/>
            </w:tcBorders>
            <w:shd w:val="clear" w:color="auto" w:fill="auto"/>
            <w:vAlign w:val="bottom"/>
            <w:hideMark/>
          </w:tcPr>
          <w:p w14:paraId="42B45E95" w14:textId="77777777" w:rsidR="00F73319" w:rsidRPr="00F73319" w:rsidRDefault="00F73319" w:rsidP="00F73319">
            <w:pPr>
              <w:widowControl/>
              <w:autoSpaceDE/>
              <w:autoSpaceDN/>
              <w:jc w:val="right"/>
              <w:rPr>
                <w:rFonts w:ascii="Times New Roman" w:eastAsia="Times New Roman" w:hAnsi="Times New Roman" w:cs="Times New Roman"/>
                <w:color w:val="264A60"/>
                <w:sz w:val="18"/>
                <w:szCs w:val="18"/>
                <w:lang w:val="en-ID" w:eastAsia="en-ID"/>
              </w:rPr>
            </w:pPr>
            <w:r w:rsidRPr="00F73319">
              <w:rPr>
                <w:rFonts w:ascii="Times New Roman" w:eastAsia="Times New Roman" w:hAnsi="Times New Roman" w:cs="Times New Roman"/>
                <w:color w:val="264A60"/>
                <w:sz w:val="18"/>
                <w:szCs w:val="18"/>
                <w:lang w:val="en-ID" w:eastAsia="en-ID"/>
              </w:rPr>
              <w:t>Collinearity Statistics</w:t>
            </w:r>
          </w:p>
        </w:tc>
        <w:tc>
          <w:tcPr>
            <w:tcW w:w="1440" w:type="dxa"/>
            <w:tcBorders>
              <w:top w:val="nil"/>
              <w:left w:val="nil"/>
              <w:bottom w:val="nil"/>
              <w:right w:val="nil"/>
            </w:tcBorders>
            <w:shd w:val="clear" w:color="auto" w:fill="auto"/>
            <w:vAlign w:val="bottom"/>
            <w:hideMark/>
          </w:tcPr>
          <w:p w14:paraId="1C9D547F" w14:textId="77777777" w:rsidR="00F73319" w:rsidRPr="00F73319" w:rsidRDefault="00F73319" w:rsidP="00F73319">
            <w:pPr>
              <w:widowControl/>
              <w:autoSpaceDE/>
              <w:autoSpaceDN/>
              <w:jc w:val="center"/>
              <w:rPr>
                <w:rFonts w:ascii="Times New Roman" w:eastAsia="Times New Roman" w:hAnsi="Times New Roman" w:cs="Times New Roman"/>
                <w:color w:val="264A60"/>
                <w:sz w:val="18"/>
                <w:szCs w:val="18"/>
                <w:lang w:val="en-ID" w:eastAsia="en-ID"/>
              </w:rPr>
            </w:pPr>
            <w:r w:rsidRPr="00F73319">
              <w:rPr>
                <w:rFonts w:ascii="Times New Roman" w:eastAsia="Times New Roman" w:hAnsi="Times New Roman" w:cs="Times New Roman"/>
                <w:color w:val="264A60"/>
                <w:sz w:val="18"/>
                <w:szCs w:val="18"/>
                <w:lang w:val="en-ID" w:eastAsia="en-ID"/>
              </w:rPr>
              <w:t> </w:t>
            </w:r>
          </w:p>
        </w:tc>
      </w:tr>
      <w:tr w:rsidR="00F73319" w:rsidRPr="00F73319" w14:paraId="5719666F" w14:textId="77777777" w:rsidTr="00F73319">
        <w:trPr>
          <w:trHeight w:val="256"/>
          <w:jc w:val="center"/>
        </w:trPr>
        <w:tc>
          <w:tcPr>
            <w:tcW w:w="739" w:type="dxa"/>
            <w:tcBorders>
              <w:top w:val="nil"/>
              <w:left w:val="nil"/>
              <w:bottom w:val="single" w:sz="4" w:space="0" w:color="152935"/>
              <w:right w:val="nil"/>
            </w:tcBorders>
            <w:shd w:val="clear" w:color="auto" w:fill="auto"/>
            <w:vAlign w:val="bottom"/>
            <w:hideMark/>
          </w:tcPr>
          <w:p w14:paraId="764E77D3" w14:textId="77777777" w:rsidR="00F73319" w:rsidRPr="00F73319" w:rsidRDefault="00F73319" w:rsidP="00F73319">
            <w:pPr>
              <w:widowControl/>
              <w:autoSpaceDE/>
              <w:autoSpaceDN/>
              <w:rPr>
                <w:rFonts w:ascii="Times New Roman" w:eastAsia="Times New Roman" w:hAnsi="Times New Roman" w:cs="Times New Roman"/>
                <w:color w:val="264A60"/>
                <w:sz w:val="18"/>
                <w:szCs w:val="18"/>
                <w:lang w:val="en-ID" w:eastAsia="en-ID"/>
              </w:rPr>
            </w:pPr>
            <w:r w:rsidRPr="00F73319">
              <w:rPr>
                <w:rFonts w:ascii="Times New Roman" w:eastAsia="Times New Roman" w:hAnsi="Times New Roman" w:cs="Times New Roman"/>
                <w:color w:val="264A60"/>
                <w:sz w:val="18"/>
                <w:szCs w:val="18"/>
                <w:lang w:val="en-ID" w:eastAsia="en-ID"/>
              </w:rPr>
              <w:t> </w:t>
            </w:r>
          </w:p>
        </w:tc>
        <w:tc>
          <w:tcPr>
            <w:tcW w:w="1439" w:type="dxa"/>
            <w:tcBorders>
              <w:top w:val="nil"/>
              <w:left w:val="nil"/>
              <w:bottom w:val="single" w:sz="4" w:space="0" w:color="152935"/>
              <w:right w:val="nil"/>
            </w:tcBorders>
            <w:shd w:val="clear" w:color="auto" w:fill="auto"/>
            <w:vAlign w:val="bottom"/>
            <w:hideMark/>
          </w:tcPr>
          <w:p w14:paraId="3B57D0DD" w14:textId="77777777" w:rsidR="00F73319" w:rsidRPr="00F73319" w:rsidRDefault="00F73319" w:rsidP="00F73319">
            <w:pPr>
              <w:widowControl/>
              <w:autoSpaceDE/>
              <w:autoSpaceDN/>
              <w:rPr>
                <w:rFonts w:ascii="Times New Roman" w:eastAsia="Times New Roman" w:hAnsi="Times New Roman" w:cs="Times New Roman"/>
                <w:color w:val="264A60"/>
                <w:sz w:val="18"/>
                <w:szCs w:val="18"/>
                <w:lang w:val="en-ID" w:eastAsia="en-ID"/>
              </w:rPr>
            </w:pPr>
            <w:r w:rsidRPr="00F73319">
              <w:rPr>
                <w:rFonts w:ascii="Times New Roman" w:eastAsia="Times New Roman" w:hAnsi="Times New Roman" w:cs="Times New Roman"/>
                <w:color w:val="264A60"/>
                <w:sz w:val="18"/>
                <w:szCs w:val="18"/>
                <w:lang w:val="en-ID" w:eastAsia="en-ID"/>
              </w:rPr>
              <w:t> </w:t>
            </w:r>
          </w:p>
        </w:tc>
        <w:tc>
          <w:tcPr>
            <w:tcW w:w="1441" w:type="dxa"/>
            <w:tcBorders>
              <w:top w:val="nil"/>
              <w:left w:val="single" w:sz="4" w:space="0" w:color="E0E0E0"/>
              <w:bottom w:val="single" w:sz="4" w:space="0" w:color="152935"/>
              <w:right w:val="single" w:sz="4" w:space="0" w:color="E0E0E0"/>
            </w:tcBorders>
            <w:shd w:val="clear" w:color="auto" w:fill="auto"/>
            <w:vAlign w:val="bottom"/>
            <w:hideMark/>
          </w:tcPr>
          <w:p w14:paraId="32F487D3" w14:textId="77777777" w:rsidR="00F73319" w:rsidRPr="00F73319" w:rsidRDefault="00F73319" w:rsidP="00F73319">
            <w:pPr>
              <w:widowControl/>
              <w:autoSpaceDE/>
              <w:autoSpaceDN/>
              <w:jc w:val="center"/>
              <w:rPr>
                <w:rFonts w:ascii="Times New Roman" w:eastAsia="Times New Roman" w:hAnsi="Times New Roman" w:cs="Times New Roman"/>
                <w:color w:val="264A60"/>
                <w:sz w:val="18"/>
                <w:szCs w:val="18"/>
                <w:lang w:val="en-ID" w:eastAsia="en-ID"/>
              </w:rPr>
            </w:pPr>
            <w:r w:rsidRPr="00F73319">
              <w:rPr>
                <w:rFonts w:ascii="Times New Roman" w:eastAsia="Times New Roman" w:hAnsi="Times New Roman" w:cs="Times New Roman"/>
                <w:color w:val="264A60"/>
                <w:sz w:val="18"/>
                <w:szCs w:val="18"/>
                <w:lang w:val="en-ID" w:eastAsia="en-ID"/>
              </w:rPr>
              <w:t>Tolerance</w:t>
            </w:r>
          </w:p>
        </w:tc>
        <w:tc>
          <w:tcPr>
            <w:tcW w:w="1440" w:type="dxa"/>
            <w:tcBorders>
              <w:top w:val="nil"/>
              <w:left w:val="nil"/>
              <w:bottom w:val="single" w:sz="4" w:space="0" w:color="152935"/>
              <w:right w:val="nil"/>
            </w:tcBorders>
            <w:shd w:val="clear" w:color="auto" w:fill="auto"/>
            <w:vAlign w:val="bottom"/>
            <w:hideMark/>
          </w:tcPr>
          <w:p w14:paraId="6A0B85D0" w14:textId="77777777" w:rsidR="00F73319" w:rsidRPr="00F73319" w:rsidRDefault="00F73319" w:rsidP="00F73319">
            <w:pPr>
              <w:widowControl/>
              <w:autoSpaceDE/>
              <w:autoSpaceDN/>
              <w:jc w:val="center"/>
              <w:rPr>
                <w:rFonts w:ascii="Times New Roman" w:eastAsia="Times New Roman" w:hAnsi="Times New Roman" w:cs="Times New Roman"/>
                <w:color w:val="264A60"/>
                <w:sz w:val="18"/>
                <w:szCs w:val="18"/>
                <w:lang w:val="en-ID" w:eastAsia="en-ID"/>
              </w:rPr>
            </w:pPr>
            <w:r w:rsidRPr="00F73319">
              <w:rPr>
                <w:rFonts w:ascii="Times New Roman" w:eastAsia="Times New Roman" w:hAnsi="Times New Roman" w:cs="Times New Roman"/>
                <w:color w:val="264A60"/>
                <w:sz w:val="18"/>
                <w:szCs w:val="18"/>
                <w:lang w:val="en-ID" w:eastAsia="en-ID"/>
              </w:rPr>
              <w:t>VIF</w:t>
            </w:r>
          </w:p>
        </w:tc>
      </w:tr>
      <w:tr w:rsidR="00F73319" w:rsidRPr="00F73319" w14:paraId="01C28458" w14:textId="77777777" w:rsidTr="00F73319">
        <w:trPr>
          <w:trHeight w:val="271"/>
          <w:jc w:val="center"/>
        </w:trPr>
        <w:tc>
          <w:tcPr>
            <w:tcW w:w="739" w:type="dxa"/>
            <w:tcBorders>
              <w:top w:val="nil"/>
              <w:left w:val="nil"/>
              <w:bottom w:val="nil"/>
              <w:right w:val="nil"/>
            </w:tcBorders>
            <w:shd w:val="clear" w:color="000000" w:fill="E0E0E0"/>
            <w:noWrap/>
            <w:hideMark/>
          </w:tcPr>
          <w:p w14:paraId="047BA36B" w14:textId="77777777" w:rsidR="00F73319" w:rsidRPr="00F73319" w:rsidRDefault="00F73319" w:rsidP="00F73319">
            <w:pPr>
              <w:widowControl/>
              <w:autoSpaceDE/>
              <w:autoSpaceDN/>
              <w:rPr>
                <w:rFonts w:ascii="Times New Roman" w:eastAsia="Times New Roman" w:hAnsi="Times New Roman" w:cs="Times New Roman"/>
                <w:color w:val="264A60"/>
                <w:sz w:val="18"/>
                <w:szCs w:val="18"/>
                <w:lang w:val="en-ID" w:eastAsia="en-ID"/>
              </w:rPr>
            </w:pPr>
            <w:r w:rsidRPr="00F73319">
              <w:rPr>
                <w:rFonts w:ascii="Times New Roman" w:eastAsia="Times New Roman" w:hAnsi="Times New Roman" w:cs="Times New Roman"/>
                <w:color w:val="264A60"/>
                <w:sz w:val="18"/>
                <w:szCs w:val="18"/>
                <w:lang w:val="en-ID" w:eastAsia="en-ID"/>
              </w:rPr>
              <w:t>1</w:t>
            </w:r>
          </w:p>
        </w:tc>
        <w:tc>
          <w:tcPr>
            <w:tcW w:w="1439" w:type="dxa"/>
            <w:tcBorders>
              <w:top w:val="nil"/>
              <w:left w:val="nil"/>
              <w:bottom w:val="single" w:sz="4" w:space="0" w:color="C0C0C0"/>
              <w:right w:val="nil"/>
            </w:tcBorders>
            <w:shd w:val="clear" w:color="000000" w:fill="E0E0E0"/>
            <w:hideMark/>
          </w:tcPr>
          <w:p w14:paraId="1638F35A" w14:textId="77777777" w:rsidR="00F73319" w:rsidRPr="00F73319" w:rsidRDefault="00F73319" w:rsidP="00F73319">
            <w:pPr>
              <w:widowControl/>
              <w:autoSpaceDE/>
              <w:autoSpaceDN/>
              <w:rPr>
                <w:rFonts w:ascii="Times New Roman" w:eastAsia="Times New Roman" w:hAnsi="Times New Roman" w:cs="Times New Roman"/>
                <w:color w:val="264A60"/>
                <w:sz w:val="18"/>
                <w:szCs w:val="18"/>
                <w:lang w:val="en-ID" w:eastAsia="en-ID"/>
              </w:rPr>
            </w:pPr>
            <w:r w:rsidRPr="00F73319">
              <w:rPr>
                <w:rFonts w:ascii="Times New Roman" w:eastAsia="Times New Roman" w:hAnsi="Times New Roman" w:cs="Times New Roman"/>
                <w:color w:val="264A60"/>
                <w:sz w:val="18"/>
                <w:szCs w:val="18"/>
                <w:lang w:val="en-ID" w:eastAsia="en-ID"/>
              </w:rPr>
              <w:t>(Constant)</w:t>
            </w:r>
          </w:p>
        </w:tc>
        <w:tc>
          <w:tcPr>
            <w:tcW w:w="1441" w:type="dxa"/>
            <w:tcBorders>
              <w:top w:val="nil"/>
              <w:left w:val="single" w:sz="4" w:space="0" w:color="E0E0E0"/>
              <w:bottom w:val="single" w:sz="4" w:space="0" w:color="C0C0C0"/>
              <w:right w:val="single" w:sz="4" w:space="0" w:color="E0E0E0"/>
            </w:tcBorders>
            <w:shd w:val="clear" w:color="auto" w:fill="auto"/>
            <w:hideMark/>
          </w:tcPr>
          <w:p w14:paraId="21DC6F02" w14:textId="77777777" w:rsidR="00F73319" w:rsidRPr="00F73319" w:rsidRDefault="00F73319" w:rsidP="00F73319">
            <w:pPr>
              <w:widowControl/>
              <w:autoSpaceDE/>
              <w:autoSpaceDN/>
              <w:rPr>
                <w:rFonts w:ascii="Times New Roman" w:eastAsia="Times New Roman" w:hAnsi="Times New Roman" w:cs="Times New Roman"/>
                <w:color w:val="010205"/>
                <w:sz w:val="18"/>
                <w:szCs w:val="18"/>
                <w:lang w:val="en-ID" w:eastAsia="en-ID"/>
              </w:rPr>
            </w:pPr>
            <w:r w:rsidRPr="00F73319">
              <w:rPr>
                <w:rFonts w:ascii="Times New Roman" w:eastAsia="Times New Roman" w:hAnsi="Times New Roman" w:cs="Times New Roman"/>
                <w:color w:val="010205"/>
                <w:sz w:val="18"/>
                <w:szCs w:val="18"/>
                <w:lang w:val="en-ID" w:eastAsia="en-ID"/>
              </w:rPr>
              <w:t> </w:t>
            </w:r>
          </w:p>
        </w:tc>
        <w:tc>
          <w:tcPr>
            <w:tcW w:w="1440" w:type="dxa"/>
            <w:tcBorders>
              <w:top w:val="nil"/>
              <w:left w:val="nil"/>
              <w:bottom w:val="single" w:sz="4" w:space="0" w:color="C0C0C0"/>
              <w:right w:val="nil"/>
            </w:tcBorders>
            <w:shd w:val="clear" w:color="auto" w:fill="auto"/>
            <w:hideMark/>
          </w:tcPr>
          <w:p w14:paraId="209B52C1" w14:textId="77777777" w:rsidR="00F73319" w:rsidRPr="00F73319" w:rsidRDefault="00F73319" w:rsidP="00F73319">
            <w:pPr>
              <w:widowControl/>
              <w:autoSpaceDE/>
              <w:autoSpaceDN/>
              <w:rPr>
                <w:rFonts w:ascii="Times New Roman" w:eastAsia="Times New Roman" w:hAnsi="Times New Roman" w:cs="Times New Roman"/>
                <w:color w:val="010205"/>
                <w:sz w:val="18"/>
                <w:szCs w:val="18"/>
                <w:lang w:val="en-ID" w:eastAsia="en-ID"/>
              </w:rPr>
            </w:pPr>
            <w:r w:rsidRPr="00F73319">
              <w:rPr>
                <w:rFonts w:ascii="Times New Roman" w:eastAsia="Times New Roman" w:hAnsi="Times New Roman" w:cs="Times New Roman"/>
                <w:color w:val="010205"/>
                <w:sz w:val="18"/>
                <w:szCs w:val="18"/>
                <w:lang w:val="en-ID" w:eastAsia="en-ID"/>
              </w:rPr>
              <w:t> </w:t>
            </w:r>
          </w:p>
        </w:tc>
      </w:tr>
      <w:tr w:rsidR="00F73319" w:rsidRPr="00F73319" w14:paraId="1490E3E9" w14:textId="77777777" w:rsidTr="00F73319">
        <w:trPr>
          <w:trHeight w:val="271"/>
          <w:jc w:val="center"/>
        </w:trPr>
        <w:tc>
          <w:tcPr>
            <w:tcW w:w="739" w:type="dxa"/>
            <w:tcBorders>
              <w:top w:val="single" w:sz="4" w:space="0" w:color="C0C0C0"/>
              <w:left w:val="nil"/>
              <w:bottom w:val="single" w:sz="4" w:space="0" w:color="C0C0C0"/>
              <w:right w:val="nil"/>
            </w:tcBorders>
            <w:shd w:val="clear" w:color="000000" w:fill="E0E0E0"/>
            <w:hideMark/>
          </w:tcPr>
          <w:p w14:paraId="1E5BC95C" w14:textId="77777777" w:rsidR="00F73319" w:rsidRPr="00F73319" w:rsidRDefault="00F73319" w:rsidP="00F73319">
            <w:pPr>
              <w:widowControl/>
              <w:autoSpaceDE/>
              <w:autoSpaceDN/>
              <w:rPr>
                <w:rFonts w:ascii="Times New Roman" w:eastAsia="Times New Roman" w:hAnsi="Times New Roman" w:cs="Times New Roman"/>
                <w:color w:val="264A60"/>
                <w:sz w:val="18"/>
                <w:szCs w:val="18"/>
                <w:lang w:val="en-ID" w:eastAsia="en-ID"/>
              </w:rPr>
            </w:pPr>
            <w:r w:rsidRPr="00F73319">
              <w:rPr>
                <w:rFonts w:ascii="Times New Roman" w:eastAsia="Times New Roman" w:hAnsi="Times New Roman" w:cs="Times New Roman"/>
                <w:color w:val="264A60"/>
                <w:sz w:val="18"/>
                <w:szCs w:val="18"/>
                <w:lang w:val="en-ID" w:eastAsia="en-ID"/>
              </w:rPr>
              <w:t> </w:t>
            </w:r>
          </w:p>
        </w:tc>
        <w:tc>
          <w:tcPr>
            <w:tcW w:w="1439" w:type="dxa"/>
            <w:tcBorders>
              <w:top w:val="nil"/>
              <w:left w:val="nil"/>
              <w:bottom w:val="single" w:sz="4" w:space="0" w:color="C0C0C0"/>
              <w:right w:val="nil"/>
            </w:tcBorders>
            <w:shd w:val="clear" w:color="000000" w:fill="E0E0E0"/>
            <w:hideMark/>
          </w:tcPr>
          <w:p w14:paraId="42489A67" w14:textId="77777777" w:rsidR="00F73319" w:rsidRPr="00F73319" w:rsidRDefault="00F73319" w:rsidP="00F73319">
            <w:pPr>
              <w:widowControl/>
              <w:autoSpaceDE/>
              <w:autoSpaceDN/>
              <w:rPr>
                <w:rFonts w:ascii="Times New Roman" w:eastAsia="Times New Roman" w:hAnsi="Times New Roman" w:cs="Times New Roman"/>
                <w:color w:val="264A60"/>
                <w:sz w:val="18"/>
                <w:szCs w:val="18"/>
                <w:lang w:val="en-ID" w:eastAsia="en-ID"/>
              </w:rPr>
            </w:pPr>
            <w:r w:rsidRPr="00F73319">
              <w:rPr>
                <w:rFonts w:ascii="Times New Roman" w:eastAsia="Times New Roman" w:hAnsi="Times New Roman" w:cs="Times New Roman"/>
                <w:color w:val="264A60"/>
                <w:sz w:val="18"/>
                <w:szCs w:val="18"/>
                <w:lang w:val="en-ID" w:eastAsia="en-ID"/>
              </w:rPr>
              <w:t>CR</w:t>
            </w:r>
          </w:p>
        </w:tc>
        <w:tc>
          <w:tcPr>
            <w:tcW w:w="1441" w:type="dxa"/>
            <w:tcBorders>
              <w:top w:val="nil"/>
              <w:left w:val="single" w:sz="4" w:space="0" w:color="E0E0E0"/>
              <w:bottom w:val="single" w:sz="4" w:space="0" w:color="C0C0C0"/>
              <w:right w:val="single" w:sz="4" w:space="0" w:color="E0E0E0"/>
            </w:tcBorders>
            <w:shd w:val="clear" w:color="auto" w:fill="auto"/>
            <w:noWrap/>
            <w:hideMark/>
          </w:tcPr>
          <w:p w14:paraId="765832F0" w14:textId="77777777" w:rsidR="00F73319" w:rsidRPr="00F73319" w:rsidRDefault="00F73319" w:rsidP="00F73319">
            <w:pPr>
              <w:widowControl/>
              <w:autoSpaceDE/>
              <w:autoSpaceDN/>
              <w:jc w:val="right"/>
              <w:rPr>
                <w:rFonts w:ascii="Times New Roman" w:eastAsia="Times New Roman" w:hAnsi="Times New Roman" w:cs="Times New Roman"/>
                <w:color w:val="010205"/>
                <w:sz w:val="18"/>
                <w:szCs w:val="18"/>
                <w:lang w:val="en-ID" w:eastAsia="en-ID"/>
              </w:rPr>
            </w:pPr>
            <w:r w:rsidRPr="00F73319">
              <w:rPr>
                <w:rFonts w:ascii="Times New Roman" w:eastAsia="Times New Roman" w:hAnsi="Times New Roman" w:cs="Times New Roman"/>
                <w:color w:val="010205"/>
                <w:sz w:val="18"/>
                <w:szCs w:val="18"/>
                <w:lang w:val="en-ID" w:eastAsia="en-ID"/>
              </w:rPr>
              <w:t>0,545</w:t>
            </w:r>
          </w:p>
        </w:tc>
        <w:tc>
          <w:tcPr>
            <w:tcW w:w="1440" w:type="dxa"/>
            <w:tcBorders>
              <w:top w:val="nil"/>
              <w:left w:val="nil"/>
              <w:bottom w:val="single" w:sz="4" w:space="0" w:color="C0C0C0"/>
              <w:right w:val="nil"/>
            </w:tcBorders>
            <w:shd w:val="clear" w:color="auto" w:fill="auto"/>
            <w:noWrap/>
            <w:hideMark/>
          </w:tcPr>
          <w:p w14:paraId="30A71301" w14:textId="77777777" w:rsidR="00F73319" w:rsidRPr="00F73319" w:rsidRDefault="00F73319" w:rsidP="00F73319">
            <w:pPr>
              <w:widowControl/>
              <w:autoSpaceDE/>
              <w:autoSpaceDN/>
              <w:jc w:val="right"/>
              <w:rPr>
                <w:rFonts w:ascii="Times New Roman" w:eastAsia="Times New Roman" w:hAnsi="Times New Roman" w:cs="Times New Roman"/>
                <w:color w:val="010205"/>
                <w:sz w:val="18"/>
                <w:szCs w:val="18"/>
                <w:lang w:val="en-ID" w:eastAsia="en-ID"/>
              </w:rPr>
            </w:pPr>
            <w:r w:rsidRPr="00F73319">
              <w:rPr>
                <w:rFonts w:ascii="Times New Roman" w:eastAsia="Times New Roman" w:hAnsi="Times New Roman" w:cs="Times New Roman"/>
                <w:color w:val="010205"/>
                <w:sz w:val="18"/>
                <w:szCs w:val="18"/>
                <w:lang w:val="en-ID" w:eastAsia="en-ID"/>
              </w:rPr>
              <w:t>1,834</w:t>
            </w:r>
          </w:p>
        </w:tc>
      </w:tr>
      <w:tr w:rsidR="00F73319" w:rsidRPr="00F73319" w14:paraId="3910B043" w14:textId="77777777" w:rsidTr="00F73319">
        <w:trPr>
          <w:trHeight w:val="271"/>
          <w:jc w:val="center"/>
        </w:trPr>
        <w:tc>
          <w:tcPr>
            <w:tcW w:w="739" w:type="dxa"/>
            <w:tcBorders>
              <w:top w:val="nil"/>
              <w:left w:val="nil"/>
              <w:bottom w:val="single" w:sz="4" w:space="0" w:color="C0C0C0"/>
              <w:right w:val="nil"/>
            </w:tcBorders>
            <w:shd w:val="clear" w:color="000000" w:fill="E0E0E0"/>
            <w:hideMark/>
          </w:tcPr>
          <w:p w14:paraId="15840D41" w14:textId="77777777" w:rsidR="00F73319" w:rsidRPr="00F73319" w:rsidRDefault="00F73319" w:rsidP="00F73319">
            <w:pPr>
              <w:widowControl/>
              <w:autoSpaceDE/>
              <w:autoSpaceDN/>
              <w:rPr>
                <w:rFonts w:ascii="Times New Roman" w:eastAsia="Times New Roman" w:hAnsi="Times New Roman" w:cs="Times New Roman"/>
                <w:color w:val="264A60"/>
                <w:sz w:val="18"/>
                <w:szCs w:val="18"/>
                <w:lang w:val="en-ID" w:eastAsia="en-ID"/>
              </w:rPr>
            </w:pPr>
            <w:r w:rsidRPr="00F73319">
              <w:rPr>
                <w:rFonts w:ascii="Times New Roman" w:eastAsia="Times New Roman" w:hAnsi="Times New Roman" w:cs="Times New Roman"/>
                <w:color w:val="264A60"/>
                <w:sz w:val="18"/>
                <w:szCs w:val="18"/>
                <w:lang w:val="en-ID" w:eastAsia="en-ID"/>
              </w:rPr>
              <w:t> </w:t>
            </w:r>
          </w:p>
        </w:tc>
        <w:tc>
          <w:tcPr>
            <w:tcW w:w="1439" w:type="dxa"/>
            <w:tcBorders>
              <w:top w:val="nil"/>
              <w:left w:val="nil"/>
              <w:bottom w:val="single" w:sz="4" w:space="0" w:color="C0C0C0"/>
              <w:right w:val="nil"/>
            </w:tcBorders>
            <w:shd w:val="clear" w:color="000000" w:fill="E0E0E0"/>
            <w:hideMark/>
          </w:tcPr>
          <w:p w14:paraId="05FD4584" w14:textId="77777777" w:rsidR="00F73319" w:rsidRPr="00F73319" w:rsidRDefault="00F73319" w:rsidP="00F73319">
            <w:pPr>
              <w:widowControl/>
              <w:autoSpaceDE/>
              <w:autoSpaceDN/>
              <w:rPr>
                <w:rFonts w:ascii="Times New Roman" w:eastAsia="Times New Roman" w:hAnsi="Times New Roman" w:cs="Times New Roman"/>
                <w:color w:val="264A60"/>
                <w:sz w:val="18"/>
                <w:szCs w:val="18"/>
                <w:lang w:val="en-ID" w:eastAsia="en-ID"/>
              </w:rPr>
            </w:pPr>
            <w:r w:rsidRPr="00F73319">
              <w:rPr>
                <w:rFonts w:ascii="Times New Roman" w:eastAsia="Times New Roman" w:hAnsi="Times New Roman" w:cs="Times New Roman"/>
                <w:color w:val="264A60"/>
                <w:sz w:val="18"/>
                <w:szCs w:val="18"/>
                <w:lang w:val="en-ID" w:eastAsia="en-ID"/>
              </w:rPr>
              <w:t>DAR</w:t>
            </w:r>
          </w:p>
        </w:tc>
        <w:tc>
          <w:tcPr>
            <w:tcW w:w="1441" w:type="dxa"/>
            <w:tcBorders>
              <w:top w:val="nil"/>
              <w:left w:val="single" w:sz="4" w:space="0" w:color="E0E0E0"/>
              <w:bottom w:val="single" w:sz="4" w:space="0" w:color="C0C0C0"/>
              <w:right w:val="single" w:sz="4" w:space="0" w:color="E0E0E0"/>
            </w:tcBorders>
            <w:shd w:val="clear" w:color="auto" w:fill="auto"/>
            <w:noWrap/>
            <w:hideMark/>
          </w:tcPr>
          <w:p w14:paraId="606096B1" w14:textId="77777777" w:rsidR="00F73319" w:rsidRPr="00F73319" w:rsidRDefault="00F73319" w:rsidP="00F73319">
            <w:pPr>
              <w:widowControl/>
              <w:autoSpaceDE/>
              <w:autoSpaceDN/>
              <w:jc w:val="right"/>
              <w:rPr>
                <w:rFonts w:ascii="Times New Roman" w:eastAsia="Times New Roman" w:hAnsi="Times New Roman" w:cs="Times New Roman"/>
                <w:color w:val="010205"/>
                <w:sz w:val="18"/>
                <w:szCs w:val="18"/>
                <w:lang w:val="en-ID" w:eastAsia="en-ID"/>
              </w:rPr>
            </w:pPr>
            <w:r w:rsidRPr="00F73319">
              <w:rPr>
                <w:rFonts w:ascii="Times New Roman" w:eastAsia="Times New Roman" w:hAnsi="Times New Roman" w:cs="Times New Roman"/>
                <w:color w:val="010205"/>
                <w:sz w:val="18"/>
                <w:szCs w:val="18"/>
                <w:lang w:val="en-ID" w:eastAsia="en-ID"/>
              </w:rPr>
              <w:t>0,751</w:t>
            </w:r>
          </w:p>
        </w:tc>
        <w:tc>
          <w:tcPr>
            <w:tcW w:w="1440" w:type="dxa"/>
            <w:tcBorders>
              <w:top w:val="nil"/>
              <w:left w:val="nil"/>
              <w:bottom w:val="single" w:sz="4" w:space="0" w:color="C0C0C0"/>
              <w:right w:val="nil"/>
            </w:tcBorders>
            <w:shd w:val="clear" w:color="auto" w:fill="auto"/>
            <w:noWrap/>
            <w:hideMark/>
          </w:tcPr>
          <w:p w14:paraId="7481F7EA" w14:textId="77777777" w:rsidR="00F73319" w:rsidRPr="00F73319" w:rsidRDefault="00F73319" w:rsidP="00F73319">
            <w:pPr>
              <w:widowControl/>
              <w:autoSpaceDE/>
              <w:autoSpaceDN/>
              <w:jc w:val="right"/>
              <w:rPr>
                <w:rFonts w:ascii="Times New Roman" w:eastAsia="Times New Roman" w:hAnsi="Times New Roman" w:cs="Times New Roman"/>
                <w:color w:val="010205"/>
                <w:sz w:val="18"/>
                <w:szCs w:val="18"/>
                <w:lang w:val="en-ID" w:eastAsia="en-ID"/>
              </w:rPr>
            </w:pPr>
            <w:r w:rsidRPr="00F73319">
              <w:rPr>
                <w:rFonts w:ascii="Times New Roman" w:eastAsia="Times New Roman" w:hAnsi="Times New Roman" w:cs="Times New Roman"/>
                <w:color w:val="010205"/>
                <w:sz w:val="18"/>
                <w:szCs w:val="18"/>
                <w:lang w:val="en-ID" w:eastAsia="en-ID"/>
              </w:rPr>
              <w:t>1,332</w:t>
            </w:r>
          </w:p>
        </w:tc>
      </w:tr>
      <w:tr w:rsidR="00F73319" w:rsidRPr="00F73319" w14:paraId="1AD6DDA3" w14:textId="77777777" w:rsidTr="00F73319">
        <w:trPr>
          <w:trHeight w:val="271"/>
          <w:jc w:val="center"/>
        </w:trPr>
        <w:tc>
          <w:tcPr>
            <w:tcW w:w="739" w:type="dxa"/>
            <w:tcBorders>
              <w:top w:val="nil"/>
              <w:left w:val="nil"/>
              <w:bottom w:val="single" w:sz="4" w:space="0" w:color="C0C0C0"/>
              <w:right w:val="nil"/>
            </w:tcBorders>
            <w:shd w:val="clear" w:color="000000" w:fill="E0E0E0"/>
            <w:hideMark/>
          </w:tcPr>
          <w:p w14:paraId="5046D5AD" w14:textId="77777777" w:rsidR="00F73319" w:rsidRPr="00F73319" w:rsidRDefault="00F73319" w:rsidP="00F73319">
            <w:pPr>
              <w:widowControl/>
              <w:autoSpaceDE/>
              <w:autoSpaceDN/>
              <w:rPr>
                <w:rFonts w:ascii="Times New Roman" w:eastAsia="Times New Roman" w:hAnsi="Times New Roman" w:cs="Times New Roman"/>
                <w:color w:val="264A60"/>
                <w:sz w:val="18"/>
                <w:szCs w:val="18"/>
                <w:lang w:val="en-ID" w:eastAsia="en-ID"/>
              </w:rPr>
            </w:pPr>
            <w:r w:rsidRPr="00F73319">
              <w:rPr>
                <w:rFonts w:ascii="Times New Roman" w:eastAsia="Times New Roman" w:hAnsi="Times New Roman" w:cs="Times New Roman"/>
                <w:color w:val="264A60"/>
                <w:sz w:val="18"/>
                <w:szCs w:val="18"/>
                <w:lang w:val="en-ID" w:eastAsia="en-ID"/>
              </w:rPr>
              <w:t> </w:t>
            </w:r>
          </w:p>
        </w:tc>
        <w:tc>
          <w:tcPr>
            <w:tcW w:w="1439" w:type="dxa"/>
            <w:tcBorders>
              <w:top w:val="nil"/>
              <w:left w:val="nil"/>
              <w:bottom w:val="single" w:sz="4" w:space="0" w:color="C0C0C0"/>
              <w:right w:val="nil"/>
            </w:tcBorders>
            <w:shd w:val="clear" w:color="000000" w:fill="E0E0E0"/>
            <w:hideMark/>
          </w:tcPr>
          <w:p w14:paraId="488037CC" w14:textId="77777777" w:rsidR="00F73319" w:rsidRPr="00F73319" w:rsidRDefault="00F73319" w:rsidP="00F73319">
            <w:pPr>
              <w:widowControl/>
              <w:autoSpaceDE/>
              <w:autoSpaceDN/>
              <w:rPr>
                <w:rFonts w:ascii="Times New Roman" w:eastAsia="Times New Roman" w:hAnsi="Times New Roman" w:cs="Times New Roman"/>
                <w:color w:val="264A60"/>
                <w:sz w:val="18"/>
                <w:szCs w:val="18"/>
                <w:lang w:val="en-ID" w:eastAsia="en-ID"/>
              </w:rPr>
            </w:pPr>
            <w:r w:rsidRPr="00F73319">
              <w:rPr>
                <w:rFonts w:ascii="Times New Roman" w:eastAsia="Times New Roman" w:hAnsi="Times New Roman" w:cs="Times New Roman"/>
                <w:color w:val="264A60"/>
                <w:sz w:val="18"/>
                <w:szCs w:val="18"/>
                <w:lang w:val="en-ID" w:eastAsia="en-ID"/>
              </w:rPr>
              <w:t>TATO</w:t>
            </w:r>
          </w:p>
        </w:tc>
        <w:tc>
          <w:tcPr>
            <w:tcW w:w="1441" w:type="dxa"/>
            <w:tcBorders>
              <w:top w:val="nil"/>
              <w:left w:val="single" w:sz="4" w:space="0" w:color="E0E0E0"/>
              <w:bottom w:val="single" w:sz="4" w:space="0" w:color="C0C0C0"/>
              <w:right w:val="single" w:sz="4" w:space="0" w:color="E0E0E0"/>
            </w:tcBorders>
            <w:shd w:val="clear" w:color="auto" w:fill="auto"/>
            <w:noWrap/>
            <w:hideMark/>
          </w:tcPr>
          <w:p w14:paraId="79E960CD" w14:textId="77777777" w:rsidR="00F73319" w:rsidRPr="00F73319" w:rsidRDefault="00F73319" w:rsidP="00F73319">
            <w:pPr>
              <w:widowControl/>
              <w:autoSpaceDE/>
              <w:autoSpaceDN/>
              <w:jc w:val="right"/>
              <w:rPr>
                <w:rFonts w:ascii="Times New Roman" w:eastAsia="Times New Roman" w:hAnsi="Times New Roman" w:cs="Times New Roman"/>
                <w:color w:val="010205"/>
                <w:sz w:val="18"/>
                <w:szCs w:val="18"/>
                <w:lang w:val="en-ID" w:eastAsia="en-ID"/>
              </w:rPr>
            </w:pPr>
            <w:r w:rsidRPr="00F73319">
              <w:rPr>
                <w:rFonts w:ascii="Times New Roman" w:eastAsia="Times New Roman" w:hAnsi="Times New Roman" w:cs="Times New Roman"/>
                <w:color w:val="010205"/>
                <w:sz w:val="18"/>
                <w:szCs w:val="18"/>
                <w:lang w:val="en-ID" w:eastAsia="en-ID"/>
              </w:rPr>
              <w:t>0,959</w:t>
            </w:r>
          </w:p>
        </w:tc>
        <w:tc>
          <w:tcPr>
            <w:tcW w:w="1440" w:type="dxa"/>
            <w:tcBorders>
              <w:top w:val="nil"/>
              <w:left w:val="nil"/>
              <w:bottom w:val="single" w:sz="4" w:space="0" w:color="C0C0C0"/>
              <w:right w:val="nil"/>
            </w:tcBorders>
            <w:shd w:val="clear" w:color="auto" w:fill="auto"/>
            <w:noWrap/>
            <w:hideMark/>
          </w:tcPr>
          <w:p w14:paraId="0933948F" w14:textId="77777777" w:rsidR="00F73319" w:rsidRPr="00F73319" w:rsidRDefault="00F73319" w:rsidP="00F73319">
            <w:pPr>
              <w:widowControl/>
              <w:autoSpaceDE/>
              <w:autoSpaceDN/>
              <w:jc w:val="right"/>
              <w:rPr>
                <w:rFonts w:ascii="Times New Roman" w:eastAsia="Times New Roman" w:hAnsi="Times New Roman" w:cs="Times New Roman"/>
                <w:color w:val="010205"/>
                <w:sz w:val="18"/>
                <w:szCs w:val="18"/>
                <w:lang w:val="en-ID" w:eastAsia="en-ID"/>
              </w:rPr>
            </w:pPr>
            <w:r w:rsidRPr="00F73319">
              <w:rPr>
                <w:rFonts w:ascii="Times New Roman" w:eastAsia="Times New Roman" w:hAnsi="Times New Roman" w:cs="Times New Roman"/>
                <w:color w:val="010205"/>
                <w:sz w:val="18"/>
                <w:szCs w:val="18"/>
                <w:lang w:val="en-ID" w:eastAsia="en-ID"/>
              </w:rPr>
              <w:t>1,042</w:t>
            </w:r>
          </w:p>
        </w:tc>
      </w:tr>
      <w:tr w:rsidR="00F73319" w:rsidRPr="00F73319" w14:paraId="3A5538A5" w14:textId="77777777" w:rsidTr="00F73319">
        <w:trPr>
          <w:trHeight w:val="271"/>
          <w:jc w:val="center"/>
        </w:trPr>
        <w:tc>
          <w:tcPr>
            <w:tcW w:w="739" w:type="dxa"/>
            <w:tcBorders>
              <w:top w:val="nil"/>
              <w:left w:val="nil"/>
              <w:bottom w:val="single" w:sz="4" w:space="0" w:color="152935"/>
              <w:right w:val="nil"/>
            </w:tcBorders>
            <w:shd w:val="clear" w:color="000000" w:fill="E0E0E0"/>
            <w:hideMark/>
          </w:tcPr>
          <w:p w14:paraId="400165B8" w14:textId="77777777" w:rsidR="00F73319" w:rsidRPr="00F73319" w:rsidRDefault="00F73319" w:rsidP="00F73319">
            <w:pPr>
              <w:widowControl/>
              <w:autoSpaceDE/>
              <w:autoSpaceDN/>
              <w:rPr>
                <w:rFonts w:ascii="Times New Roman" w:eastAsia="Times New Roman" w:hAnsi="Times New Roman" w:cs="Times New Roman"/>
                <w:color w:val="264A60"/>
                <w:sz w:val="18"/>
                <w:szCs w:val="18"/>
                <w:lang w:val="en-ID" w:eastAsia="en-ID"/>
              </w:rPr>
            </w:pPr>
            <w:r w:rsidRPr="00F73319">
              <w:rPr>
                <w:rFonts w:ascii="Times New Roman" w:eastAsia="Times New Roman" w:hAnsi="Times New Roman" w:cs="Times New Roman"/>
                <w:color w:val="264A60"/>
                <w:sz w:val="18"/>
                <w:szCs w:val="18"/>
                <w:lang w:val="en-ID" w:eastAsia="en-ID"/>
              </w:rPr>
              <w:t> </w:t>
            </w:r>
          </w:p>
        </w:tc>
        <w:tc>
          <w:tcPr>
            <w:tcW w:w="1439" w:type="dxa"/>
            <w:tcBorders>
              <w:top w:val="nil"/>
              <w:left w:val="nil"/>
              <w:bottom w:val="single" w:sz="4" w:space="0" w:color="152935"/>
              <w:right w:val="nil"/>
            </w:tcBorders>
            <w:shd w:val="clear" w:color="000000" w:fill="E0E0E0"/>
            <w:hideMark/>
          </w:tcPr>
          <w:p w14:paraId="10A823D5" w14:textId="77777777" w:rsidR="00F73319" w:rsidRPr="00F73319" w:rsidRDefault="00F73319" w:rsidP="00F73319">
            <w:pPr>
              <w:widowControl/>
              <w:autoSpaceDE/>
              <w:autoSpaceDN/>
              <w:rPr>
                <w:rFonts w:ascii="Times New Roman" w:eastAsia="Times New Roman" w:hAnsi="Times New Roman" w:cs="Times New Roman"/>
                <w:color w:val="264A60"/>
                <w:sz w:val="18"/>
                <w:szCs w:val="18"/>
                <w:lang w:val="en-ID" w:eastAsia="en-ID"/>
              </w:rPr>
            </w:pPr>
            <w:r w:rsidRPr="00F73319">
              <w:rPr>
                <w:rFonts w:ascii="Times New Roman" w:eastAsia="Times New Roman" w:hAnsi="Times New Roman" w:cs="Times New Roman"/>
                <w:color w:val="264A60"/>
                <w:sz w:val="18"/>
                <w:szCs w:val="18"/>
                <w:lang w:val="en-ID" w:eastAsia="en-ID"/>
              </w:rPr>
              <w:t>ROA</w:t>
            </w:r>
          </w:p>
        </w:tc>
        <w:tc>
          <w:tcPr>
            <w:tcW w:w="1441" w:type="dxa"/>
            <w:tcBorders>
              <w:top w:val="nil"/>
              <w:left w:val="single" w:sz="4" w:space="0" w:color="E0E0E0"/>
              <w:bottom w:val="single" w:sz="4" w:space="0" w:color="152935"/>
              <w:right w:val="single" w:sz="4" w:space="0" w:color="E0E0E0"/>
            </w:tcBorders>
            <w:shd w:val="clear" w:color="auto" w:fill="auto"/>
            <w:noWrap/>
            <w:hideMark/>
          </w:tcPr>
          <w:p w14:paraId="1D7349A5" w14:textId="77777777" w:rsidR="00F73319" w:rsidRPr="00F73319" w:rsidRDefault="00F73319" w:rsidP="00F73319">
            <w:pPr>
              <w:widowControl/>
              <w:autoSpaceDE/>
              <w:autoSpaceDN/>
              <w:jc w:val="right"/>
              <w:rPr>
                <w:rFonts w:ascii="Times New Roman" w:eastAsia="Times New Roman" w:hAnsi="Times New Roman" w:cs="Times New Roman"/>
                <w:color w:val="010205"/>
                <w:sz w:val="18"/>
                <w:szCs w:val="18"/>
                <w:lang w:val="en-ID" w:eastAsia="en-ID"/>
              </w:rPr>
            </w:pPr>
            <w:r w:rsidRPr="00F73319">
              <w:rPr>
                <w:rFonts w:ascii="Times New Roman" w:eastAsia="Times New Roman" w:hAnsi="Times New Roman" w:cs="Times New Roman"/>
                <w:color w:val="010205"/>
                <w:sz w:val="18"/>
                <w:szCs w:val="18"/>
                <w:lang w:val="en-ID" w:eastAsia="en-ID"/>
              </w:rPr>
              <w:t>0,618</w:t>
            </w:r>
          </w:p>
        </w:tc>
        <w:tc>
          <w:tcPr>
            <w:tcW w:w="1440" w:type="dxa"/>
            <w:tcBorders>
              <w:top w:val="nil"/>
              <w:left w:val="nil"/>
              <w:bottom w:val="single" w:sz="4" w:space="0" w:color="152935"/>
              <w:right w:val="nil"/>
            </w:tcBorders>
            <w:shd w:val="clear" w:color="auto" w:fill="auto"/>
            <w:noWrap/>
            <w:hideMark/>
          </w:tcPr>
          <w:p w14:paraId="6ADCF94F" w14:textId="77777777" w:rsidR="00F73319" w:rsidRPr="00F73319" w:rsidRDefault="00F73319" w:rsidP="00F73319">
            <w:pPr>
              <w:widowControl/>
              <w:autoSpaceDE/>
              <w:autoSpaceDN/>
              <w:jc w:val="right"/>
              <w:rPr>
                <w:rFonts w:ascii="Times New Roman" w:eastAsia="Times New Roman" w:hAnsi="Times New Roman" w:cs="Times New Roman"/>
                <w:color w:val="010205"/>
                <w:sz w:val="18"/>
                <w:szCs w:val="18"/>
                <w:lang w:val="en-ID" w:eastAsia="en-ID"/>
              </w:rPr>
            </w:pPr>
            <w:r w:rsidRPr="00F73319">
              <w:rPr>
                <w:rFonts w:ascii="Times New Roman" w:eastAsia="Times New Roman" w:hAnsi="Times New Roman" w:cs="Times New Roman"/>
                <w:color w:val="010205"/>
                <w:sz w:val="18"/>
                <w:szCs w:val="18"/>
                <w:lang w:val="en-ID" w:eastAsia="en-ID"/>
              </w:rPr>
              <w:t>1,618</w:t>
            </w:r>
          </w:p>
        </w:tc>
      </w:tr>
      <w:tr w:rsidR="00F73319" w:rsidRPr="00F73319" w14:paraId="0D797EEF" w14:textId="77777777" w:rsidTr="00F73319">
        <w:trPr>
          <w:trHeight w:val="271"/>
          <w:jc w:val="center"/>
        </w:trPr>
        <w:tc>
          <w:tcPr>
            <w:tcW w:w="3620" w:type="dxa"/>
            <w:gridSpan w:val="3"/>
            <w:tcBorders>
              <w:top w:val="single" w:sz="4" w:space="0" w:color="152935"/>
              <w:left w:val="nil"/>
              <w:bottom w:val="nil"/>
              <w:right w:val="nil"/>
            </w:tcBorders>
            <w:shd w:val="clear" w:color="auto" w:fill="auto"/>
            <w:hideMark/>
          </w:tcPr>
          <w:p w14:paraId="726AEFF9" w14:textId="77777777" w:rsidR="00F73319" w:rsidRPr="00F73319" w:rsidRDefault="00F73319" w:rsidP="00F73319">
            <w:pPr>
              <w:widowControl/>
              <w:autoSpaceDE/>
              <w:autoSpaceDN/>
              <w:rPr>
                <w:rFonts w:ascii="Times New Roman" w:eastAsia="Times New Roman" w:hAnsi="Times New Roman" w:cs="Times New Roman"/>
                <w:color w:val="010205"/>
                <w:sz w:val="18"/>
                <w:szCs w:val="18"/>
                <w:lang w:val="en-ID" w:eastAsia="en-ID"/>
              </w:rPr>
            </w:pPr>
            <w:r w:rsidRPr="00F73319">
              <w:rPr>
                <w:rFonts w:ascii="Times New Roman" w:eastAsia="Times New Roman" w:hAnsi="Times New Roman" w:cs="Times New Roman"/>
                <w:color w:val="010205"/>
                <w:sz w:val="18"/>
                <w:szCs w:val="18"/>
                <w:lang w:val="en-ID" w:eastAsia="en-ID"/>
              </w:rPr>
              <w:t>a. Dependent Variable: ROI</w:t>
            </w:r>
          </w:p>
        </w:tc>
        <w:tc>
          <w:tcPr>
            <w:tcW w:w="1440" w:type="dxa"/>
            <w:tcBorders>
              <w:top w:val="nil"/>
              <w:left w:val="nil"/>
              <w:bottom w:val="nil"/>
              <w:right w:val="nil"/>
            </w:tcBorders>
            <w:shd w:val="clear" w:color="auto" w:fill="auto"/>
            <w:hideMark/>
          </w:tcPr>
          <w:p w14:paraId="0B852217" w14:textId="77777777" w:rsidR="00F73319" w:rsidRPr="00F73319" w:rsidRDefault="00F73319" w:rsidP="00F73319">
            <w:pPr>
              <w:widowControl/>
              <w:autoSpaceDE/>
              <w:autoSpaceDN/>
              <w:rPr>
                <w:rFonts w:ascii="Times New Roman" w:eastAsia="Times New Roman" w:hAnsi="Times New Roman" w:cs="Times New Roman"/>
                <w:color w:val="010205"/>
                <w:sz w:val="18"/>
                <w:szCs w:val="18"/>
                <w:lang w:val="en-ID" w:eastAsia="en-ID"/>
              </w:rPr>
            </w:pPr>
          </w:p>
        </w:tc>
      </w:tr>
    </w:tbl>
    <w:p w14:paraId="2D20592A" w14:textId="77777777" w:rsidR="00F73319" w:rsidRDefault="00F73319" w:rsidP="00F73319">
      <w:pPr>
        <w:widowControl/>
        <w:autoSpaceDE/>
        <w:autoSpaceDN/>
        <w:spacing w:after="160" w:line="259" w:lineRule="auto"/>
        <w:jc w:val="both"/>
        <w:rPr>
          <w:rFonts w:ascii="Times New Roman" w:hAnsi="Times New Roman" w:cs="Times New Roman"/>
          <w:bCs/>
          <w:sz w:val="20"/>
          <w:szCs w:val="20"/>
          <w:lang w:val="en-US"/>
        </w:rPr>
      </w:pPr>
    </w:p>
    <w:p w14:paraId="74B57CF2" w14:textId="066A0A78" w:rsidR="000C4772" w:rsidRDefault="00596768" w:rsidP="0035129A">
      <w:pPr>
        <w:widowControl/>
        <w:autoSpaceDE/>
        <w:autoSpaceDN/>
        <w:spacing w:after="160" w:line="259" w:lineRule="auto"/>
        <w:ind w:firstLine="720"/>
        <w:jc w:val="both"/>
        <w:rPr>
          <w:rFonts w:ascii="Times New Roman" w:hAnsi="Times New Roman" w:cs="Times New Roman"/>
          <w:bCs/>
          <w:sz w:val="20"/>
          <w:szCs w:val="20"/>
          <w:lang w:val="en-US"/>
        </w:rPr>
      </w:pPr>
      <w:r>
        <w:rPr>
          <w:rFonts w:ascii="Times New Roman" w:hAnsi="Times New Roman" w:cs="Times New Roman"/>
          <w:bCs/>
          <w:sz w:val="20"/>
          <w:szCs w:val="20"/>
          <w:lang w:val="en-US"/>
        </w:rPr>
        <w:t xml:space="preserve">Berdasarkan </w:t>
      </w:r>
      <w:r w:rsidRPr="0035129A">
        <w:rPr>
          <w:rFonts w:ascii="Times New Roman" w:hAnsi="Times New Roman" w:cs="Times New Roman"/>
          <w:b/>
          <w:sz w:val="20"/>
          <w:szCs w:val="20"/>
          <w:lang w:val="en-US"/>
        </w:rPr>
        <w:t>table</w:t>
      </w:r>
      <w:r w:rsidR="0035129A" w:rsidRPr="0035129A">
        <w:rPr>
          <w:rFonts w:ascii="Times New Roman" w:hAnsi="Times New Roman" w:cs="Times New Roman"/>
          <w:b/>
          <w:sz w:val="20"/>
          <w:szCs w:val="20"/>
          <w:lang w:val="en-US"/>
        </w:rPr>
        <w:t xml:space="preserve"> 4.</w:t>
      </w:r>
      <w:r>
        <w:rPr>
          <w:rFonts w:ascii="Times New Roman" w:hAnsi="Times New Roman" w:cs="Times New Roman"/>
          <w:bCs/>
          <w:sz w:val="20"/>
          <w:szCs w:val="20"/>
          <w:lang w:val="en-US"/>
        </w:rPr>
        <w:t xml:space="preserve"> </w:t>
      </w:r>
      <w:r w:rsidR="00D863FD">
        <w:rPr>
          <w:rFonts w:ascii="Times New Roman" w:hAnsi="Times New Roman" w:cs="Times New Roman"/>
          <w:bCs/>
          <w:sz w:val="20"/>
          <w:szCs w:val="20"/>
          <w:lang w:val="en-US"/>
        </w:rPr>
        <w:t>d</w:t>
      </w:r>
      <w:r>
        <w:rPr>
          <w:rFonts w:ascii="Times New Roman" w:hAnsi="Times New Roman" w:cs="Times New Roman"/>
          <w:bCs/>
          <w:sz w:val="20"/>
          <w:szCs w:val="20"/>
          <w:lang w:val="en-US"/>
        </w:rPr>
        <w:t>iatas</w:t>
      </w:r>
      <w:r w:rsidR="0035129A">
        <w:rPr>
          <w:rFonts w:ascii="Times New Roman" w:hAnsi="Times New Roman" w:cs="Times New Roman"/>
          <w:bCs/>
          <w:sz w:val="20"/>
          <w:szCs w:val="20"/>
          <w:lang w:val="en-US"/>
        </w:rPr>
        <w:t xml:space="preserve">, diketahui bahwa nilai VIF pada penelitian dibawah </w:t>
      </w:r>
      <w:r w:rsidR="0048438B">
        <w:rPr>
          <w:rFonts w:ascii="Times New Roman" w:hAnsi="Times New Roman" w:cs="Times New Roman"/>
          <w:bCs/>
          <w:sz w:val="20"/>
          <w:szCs w:val="20"/>
          <w:lang w:val="en-US"/>
        </w:rPr>
        <w:t>&lt;</w:t>
      </w:r>
      <w:r w:rsidR="0035129A">
        <w:rPr>
          <w:rFonts w:ascii="Times New Roman" w:hAnsi="Times New Roman" w:cs="Times New Roman"/>
          <w:bCs/>
          <w:sz w:val="20"/>
          <w:szCs w:val="20"/>
          <w:lang w:val="en-US"/>
        </w:rPr>
        <w:t xml:space="preserve"> 10 dan untuk nilai </w:t>
      </w:r>
      <w:r w:rsidR="0035129A" w:rsidRPr="0035129A">
        <w:rPr>
          <w:rFonts w:ascii="Times New Roman" w:hAnsi="Times New Roman" w:cs="Times New Roman"/>
          <w:bCs/>
          <w:i/>
          <w:iCs/>
          <w:sz w:val="20"/>
          <w:szCs w:val="20"/>
          <w:lang w:val="en-US"/>
        </w:rPr>
        <w:t>tolerance value</w:t>
      </w:r>
      <w:r w:rsidR="0035129A">
        <w:rPr>
          <w:rFonts w:ascii="Times New Roman" w:hAnsi="Times New Roman" w:cs="Times New Roman"/>
          <w:bCs/>
          <w:sz w:val="20"/>
          <w:szCs w:val="20"/>
          <w:lang w:val="en-US"/>
        </w:rPr>
        <w:t xml:space="preserve"> diatas &gt; 0,1 maka </w:t>
      </w:r>
      <w:r w:rsidR="0048438B">
        <w:rPr>
          <w:rFonts w:ascii="Times New Roman" w:hAnsi="Times New Roman" w:cs="Times New Roman"/>
          <w:bCs/>
          <w:sz w:val="20"/>
          <w:szCs w:val="20"/>
          <w:lang w:val="en-US"/>
        </w:rPr>
        <w:t xml:space="preserve">dapat </w:t>
      </w:r>
      <w:r w:rsidR="0035129A">
        <w:rPr>
          <w:rFonts w:ascii="Times New Roman" w:hAnsi="Times New Roman" w:cs="Times New Roman"/>
          <w:bCs/>
          <w:sz w:val="20"/>
          <w:szCs w:val="20"/>
          <w:lang w:val="en-US"/>
        </w:rPr>
        <w:t>disimpulkan tidak terjadi multikolinieritas pada antar variabel independent.</w:t>
      </w:r>
    </w:p>
    <w:p w14:paraId="4E9167B3" w14:textId="34438721" w:rsidR="0048438B" w:rsidRPr="00926491" w:rsidRDefault="00DF059F" w:rsidP="00926491">
      <w:pPr>
        <w:pStyle w:val="Heading3"/>
        <w:rPr>
          <w:rFonts w:ascii="Times New Roman" w:hAnsi="Times New Roman" w:cs="Times New Roman"/>
          <w:b/>
          <w:color w:val="000000" w:themeColor="text1"/>
          <w:sz w:val="20"/>
          <w:szCs w:val="20"/>
          <w:lang w:val="en-US"/>
        </w:rPr>
      </w:pPr>
      <w:bookmarkStart w:id="164" w:name="_Toc137693660"/>
      <w:r w:rsidRPr="00926491">
        <w:rPr>
          <w:rFonts w:ascii="Times New Roman" w:hAnsi="Times New Roman" w:cs="Times New Roman"/>
          <w:b/>
          <w:color w:val="000000" w:themeColor="text1"/>
          <w:sz w:val="20"/>
          <w:szCs w:val="20"/>
          <w:lang w:val="en-US"/>
        </w:rPr>
        <w:lastRenderedPageBreak/>
        <w:t>Uji Heteroskedastisitas</w:t>
      </w:r>
      <w:bookmarkEnd w:id="164"/>
    </w:p>
    <w:p w14:paraId="726B4CF1" w14:textId="4ECC65A7" w:rsidR="005A5DD2" w:rsidRPr="00926491" w:rsidRDefault="00DF059F" w:rsidP="005A5DD2">
      <w:pPr>
        <w:widowControl/>
        <w:autoSpaceDE/>
        <w:autoSpaceDN/>
        <w:spacing w:after="160" w:line="259" w:lineRule="auto"/>
        <w:jc w:val="both"/>
        <w:rPr>
          <w:rFonts w:ascii="Times New Roman" w:hAnsi="Times New Roman" w:cs="Times New Roman"/>
          <w:bCs/>
          <w:sz w:val="20"/>
          <w:szCs w:val="20"/>
          <w:lang w:val="en-US"/>
        </w:rPr>
      </w:pPr>
      <w:r>
        <w:rPr>
          <w:rFonts w:ascii="Times New Roman" w:hAnsi="Times New Roman" w:cs="Times New Roman"/>
          <w:bCs/>
          <w:sz w:val="20"/>
          <w:szCs w:val="20"/>
          <w:lang w:val="en-US"/>
        </w:rPr>
        <w:tab/>
        <w:t xml:space="preserve">Uji heteroskedastisitas bertujuan untuk menguji apakah terdapat varian variabel pada model regresi yang tidak sama. Jika terjadi sebaliknya pada regresi dengan memiliki </w:t>
      </w:r>
      <w:r w:rsidR="005A5DD2">
        <w:rPr>
          <w:rFonts w:ascii="Times New Roman" w:hAnsi="Times New Roman" w:cs="Times New Roman"/>
          <w:bCs/>
          <w:sz w:val="20"/>
          <w:szCs w:val="20"/>
          <w:lang w:val="en-US"/>
        </w:rPr>
        <w:t>nilai yang sama maka disebut homoskedastitas.</w:t>
      </w:r>
    </w:p>
    <w:p w14:paraId="17D3A131" w14:textId="08E91F88" w:rsidR="005A5DD2" w:rsidRDefault="005A5DD2" w:rsidP="005A5DD2">
      <w:pPr>
        <w:widowControl/>
        <w:autoSpaceDE/>
        <w:autoSpaceDN/>
        <w:spacing w:after="160" w:line="259" w:lineRule="auto"/>
        <w:jc w:val="center"/>
        <w:rPr>
          <w:rFonts w:ascii="Times New Roman" w:hAnsi="Times New Roman" w:cs="Times New Roman"/>
          <w:bCs/>
          <w:sz w:val="20"/>
          <w:szCs w:val="20"/>
          <w:lang w:val="en-US"/>
        </w:rPr>
      </w:pPr>
      <w:r w:rsidRPr="005A5DD2">
        <w:rPr>
          <w:rFonts w:ascii="Times New Roman" w:hAnsi="Times New Roman" w:cs="Times New Roman"/>
          <w:b/>
          <w:sz w:val="20"/>
          <w:szCs w:val="20"/>
          <w:lang w:val="en-US"/>
        </w:rPr>
        <w:t>Gambar 4.</w:t>
      </w:r>
      <w:r>
        <w:rPr>
          <w:rFonts w:ascii="Times New Roman" w:hAnsi="Times New Roman" w:cs="Times New Roman"/>
          <w:bCs/>
          <w:sz w:val="20"/>
          <w:szCs w:val="20"/>
          <w:lang w:val="en-US"/>
        </w:rPr>
        <w:t xml:space="preserve"> Hasil Uji Heteroskedastisitas</w:t>
      </w:r>
    </w:p>
    <w:p w14:paraId="091A13C8" w14:textId="587FA181" w:rsidR="005A5DD2" w:rsidRDefault="005A5DD2" w:rsidP="005A5DD2">
      <w:pPr>
        <w:widowControl/>
        <w:autoSpaceDE/>
        <w:autoSpaceDN/>
        <w:spacing w:after="160" w:line="259" w:lineRule="auto"/>
        <w:jc w:val="center"/>
        <w:rPr>
          <w:rFonts w:ascii="Times New Roman" w:hAnsi="Times New Roman" w:cs="Times New Roman"/>
          <w:bCs/>
          <w:sz w:val="20"/>
          <w:szCs w:val="20"/>
          <w:lang w:val="en-US"/>
        </w:rPr>
      </w:pPr>
      <w:r>
        <w:rPr>
          <w:noProof/>
          <w14:ligatures w14:val="standardContextual"/>
        </w:rPr>
        <w:drawing>
          <wp:inline distT="0" distB="0" distL="0" distR="0" wp14:anchorId="3363C2B5" wp14:editId="568F9F48">
            <wp:extent cx="3422650" cy="1919910"/>
            <wp:effectExtent l="0" t="0" r="6350" b="4445"/>
            <wp:docPr id="1027" name="Picture 3">
              <a:extLst xmlns:a="http://schemas.openxmlformats.org/drawingml/2006/main">
                <a:ext uri="{FF2B5EF4-FFF2-40B4-BE49-F238E27FC236}">
                  <a16:creationId xmlns:a16="http://schemas.microsoft.com/office/drawing/2014/main" id="{D46D7004-57FC-643B-4BAC-B031045E835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a:extLst>
                        <a:ext uri="{FF2B5EF4-FFF2-40B4-BE49-F238E27FC236}">
                          <a16:creationId xmlns:a16="http://schemas.microsoft.com/office/drawing/2014/main" id="{D46D7004-57FC-643B-4BAC-B031045E8355}"/>
                        </a:ext>
                      </a:extLst>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442764" cy="1931193"/>
                    </a:xfrm>
                    <a:prstGeom prst="rect">
                      <a:avLst/>
                    </a:prstGeom>
                    <a:noFill/>
                    <a:ln>
                      <a:noFill/>
                    </a:ln>
                  </pic:spPr>
                </pic:pic>
              </a:graphicData>
            </a:graphic>
          </wp:inline>
        </w:drawing>
      </w:r>
    </w:p>
    <w:p w14:paraId="36CC68D4" w14:textId="266302EF" w:rsidR="005907C7" w:rsidRDefault="005A5DD2" w:rsidP="00874C6F">
      <w:pPr>
        <w:widowControl/>
        <w:autoSpaceDE/>
        <w:autoSpaceDN/>
        <w:spacing w:after="160" w:line="259" w:lineRule="auto"/>
        <w:jc w:val="both"/>
        <w:rPr>
          <w:rFonts w:ascii="Times New Roman" w:hAnsi="Times New Roman" w:cs="Times New Roman"/>
          <w:bCs/>
          <w:sz w:val="20"/>
          <w:szCs w:val="20"/>
          <w:lang w:val="en-US"/>
        </w:rPr>
      </w:pPr>
      <w:r>
        <w:rPr>
          <w:rFonts w:ascii="Times New Roman" w:hAnsi="Times New Roman" w:cs="Times New Roman"/>
          <w:bCs/>
          <w:sz w:val="20"/>
          <w:szCs w:val="20"/>
          <w:lang w:val="en-US"/>
        </w:rPr>
        <w:tab/>
        <w:t xml:space="preserve">Berdasarkan </w:t>
      </w:r>
      <w:r w:rsidRPr="00D863FD">
        <w:rPr>
          <w:rFonts w:ascii="Times New Roman" w:hAnsi="Times New Roman" w:cs="Times New Roman"/>
          <w:b/>
          <w:sz w:val="20"/>
          <w:szCs w:val="20"/>
          <w:lang w:val="en-US"/>
        </w:rPr>
        <w:t>gambar</w:t>
      </w:r>
      <w:r w:rsidR="00D863FD" w:rsidRPr="00D863FD">
        <w:rPr>
          <w:rFonts w:ascii="Times New Roman" w:hAnsi="Times New Roman" w:cs="Times New Roman"/>
          <w:b/>
          <w:sz w:val="20"/>
          <w:szCs w:val="20"/>
          <w:lang w:val="en-US"/>
        </w:rPr>
        <w:t xml:space="preserve"> 4.</w:t>
      </w:r>
      <w:r w:rsidR="00D863FD">
        <w:rPr>
          <w:rFonts w:ascii="Times New Roman" w:hAnsi="Times New Roman" w:cs="Times New Roman"/>
          <w:bCs/>
          <w:sz w:val="20"/>
          <w:szCs w:val="20"/>
          <w:lang w:val="en-US"/>
        </w:rPr>
        <w:t xml:space="preserve"> diatas, diketahui bahwa titik-titik pada scatterplot menyebar, maka dapat disimpulkan bahwa tidak terjadi heteroskedastisitas.</w:t>
      </w:r>
    </w:p>
    <w:p w14:paraId="1DA9747B" w14:textId="3C49CAB1" w:rsidR="00D863FD" w:rsidRDefault="00D863FD" w:rsidP="00926491">
      <w:pPr>
        <w:pStyle w:val="Heading2"/>
        <w:ind w:left="0" w:firstLine="0"/>
        <w:rPr>
          <w:rFonts w:ascii="Times New Roman" w:hAnsi="Times New Roman" w:cs="Times New Roman"/>
          <w:b w:val="0"/>
          <w:sz w:val="20"/>
          <w:szCs w:val="20"/>
          <w:lang w:val="en-US"/>
        </w:rPr>
      </w:pPr>
      <w:bookmarkStart w:id="165" w:name="_Toc137693661"/>
      <w:r w:rsidRPr="00D863FD">
        <w:rPr>
          <w:rFonts w:ascii="Times New Roman" w:hAnsi="Times New Roman" w:cs="Times New Roman"/>
          <w:sz w:val="20"/>
          <w:szCs w:val="20"/>
          <w:lang w:val="en-US"/>
        </w:rPr>
        <w:t>Uji</w:t>
      </w:r>
      <w:r w:rsidR="0006347D">
        <w:rPr>
          <w:rFonts w:ascii="Times New Roman" w:hAnsi="Times New Roman" w:cs="Times New Roman"/>
          <w:sz w:val="20"/>
          <w:szCs w:val="20"/>
          <w:lang w:val="en-US"/>
        </w:rPr>
        <w:t xml:space="preserve"> Regresi Linier Berganda</w:t>
      </w:r>
      <w:bookmarkEnd w:id="165"/>
      <w:r w:rsidR="0006347D">
        <w:rPr>
          <w:rFonts w:ascii="Times New Roman" w:hAnsi="Times New Roman" w:cs="Times New Roman"/>
          <w:sz w:val="20"/>
          <w:szCs w:val="20"/>
          <w:lang w:val="en-US"/>
        </w:rPr>
        <w:t xml:space="preserve"> </w:t>
      </w:r>
    </w:p>
    <w:p w14:paraId="0991B73B" w14:textId="49907932" w:rsidR="0006347D" w:rsidRPr="0006347D" w:rsidRDefault="0006347D" w:rsidP="0006347D">
      <w:pPr>
        <w:widowControl/>
        <w:autoSpaceDE/>
        <w:autoSpaceDN/>
        <w:spacing w:after="160" w:line="259" w:lineRule="auto"/>
        <w:jc w:val="center"/>
        <w:rPr>
          <w:rFonts w:ascii="Times New Roman" w:hAnsi="Times New Roman" w:cs="Times New Roman"/>
          <w:bCs/>
          <w:sz w:val="20"/>
          <w:szCs w:val="20"/>
          <w:lang w:val="en-US"/>
        </w:rPr>
      </w:pPr>
      <w:r>
        <w:rPr>
          <w:rFonts w:ascii="Times New Roman" w:hAnsi="Times New Roman" w:cs="Times New Roman"/>
          <w:b/>
          <w:sz w:val="20"/>
          <w:szCs w:val="20"/>
          <w:lang w:val="en-US"/>
        </w:rPr>
        <w:t xml:space="preserve">Tabel 5. </w:t>
      </w:r>
      <w:r>
        <w:rPr>
          <w:rFonts w:ascii="Times New Roman" w:hAnsi="Times New Roman" w:cs="Times New Roman"/>
          <w:bCs/>
          <w:sz w:val="20"/>
          <w:szCs w:val="20"/>
          <w:lang w:val="en-US"/>
        </w:rPr>
        <w:t>Hasil Uji Regresi Linier Berganda</w:t>
      </w:r>
    </w:p>
    <w:tbl>
      <w:tblPr>
        <w:tblW w:w="6309" w:type="dxa"/>
        <w:jc w:val="center"/>
        <w:tblLook w:val="04A0" w:firstRow="1" w:lastRow="0" w:firstColumn="1" w:lastColumn="0" w:noHBand="0" w:noVBand="1"/>
      </w:tblPr>
      <w:tblGrid>
        <w:gridCol w:w="718"/>
        <w:gridCol w:w="1397"/>
        <w:gridCol w:w="1397"/>
        <w:gridCol w:w="1400"/>
        <w:gridCol w:w="1397"/>
      </w:tblGrid>
      <w:tr w:rsidR="0065472E" w:rsidRPr="0065472E" w14:paraId="359FCBFF" w14:textId="77777777" w:rsidTr="0065472E">
        <w:trPr>
          <w:trHeight w:val="421"/>
          <w:jc w:val="center"/>
        </w:trPr>
        <w:tc>
          <w:tcPr>
            <w:tcW w:w="6309" w:type="dxa"/>
            <w:gridSpan w:val="5"/>
            <w:tcBorders>
              <w:top w:val="nil"/>
              <w:left w:val="nil"/>
              <w:bottom w:val="nil"/>
              <w:right w:val="nil"/>
            </w:tcBorders>
            <w:shd w:val="clear" w:color="auto" w:fill="auto"/>
            <w:vAlign w:val="center"/>
            <w:hideMark/>
          </w:tcPr>
          <w:p w14:paraId="7EE1C06B" w14:textId="77777777" w:rsidR="0065472E" w:rsidRPr="0065472E" w:rsidRDefault="0065472E" w:rsidP="0065472E">
            <w:pPr>
              <w:widowControl/>
              <w:autoSpaceDE/>
              <w:autoSpaceDN/>
              <w:jc w:val="center"/>
              <w:rPr>
                <w:rFonts w:ascii="Times New Roman" w:eastAsia="Times New Roman" w:hAnsi="Times New Roman" w:cs="Times New Roman"/>
                <w:b/>
                <w:bCs/>
                <w:color w:val="010205"/>
                <w:sz w:val="20"/>
                <w:szCs w:val="20"/>
                <w:lang w:val="en-ID" w:eastAsia="en-ID"/>
              </w:rPr>
            </w:pPr>
            <w:r w:rsidRPr="0065472E">
              <w:rPr>
                <w:rFonts w:ascii="Times New Roman" w:eastAsia="Times New Roman" w:hAnsi="Times New Roman" w:cs="Times New Roman"/>
                <w:b/>
                <w:bCs/>
                <w:color w:val="010205"/>
                <w:sz w:val="20"/>
                <w:szCs w:val="20"/>
                <w:lang w:val="en-ID" w:eastAsia="en-ID"/>
              </w:rPr>
              <w:t>Coefficients</w:t>
            </w:r>
            <w:r w:rsidRPr="0065472E">
              <w:rPr>
                <w:rFonts w:ascii="Times New Roman" w:eastAsia="Times New Roman" w:hAnsi="Times New Roman" w:cs="Times New Roman"/>
                <w:b/>
                <w:bCs/>
                <w:color w:val="010205"/>
                <w:sz w:val="20"/>
                <w:szCs w:val="20"/>
                <w:vertAlign w:val="superscript"/>
                <w:lang w:val="en-ID" w:eastAsia="en-ID"/>
              </w:rPr>
              <w:t>a</w:t>
            </w:r>
          </w:p>
        </w:tc>
      </w:tr>
      <w:tr w:rsidR="0065472E" w:rsidRPr="0065472E" w14:paraId="2EA78C02" w14:textId="77777777" w:rsidTr="0065472E">
        <w:trPr>
          <w:trHeight w:val="509"/>
          <w:jc w:val="center"/>
        </w:trPr>
        <w:tc>
          <w:tcPr>
            <w:tcW w:w="718" w:type="dxa"/>
            <w:tcBorders>
              <w:top w:val="nil"/>
              <w:left w:val="nil"/>
              <w:bottom w:val="nil"/>
              <w:right w:val="nil"/>
            </w:tcBorders>
            <w:shd w:val="clear" w:color="auto" w:fill="auto"/>
            <w:vAlign w:val="bottom"/>
            <w:hideMark/>
          </w:tcPr>
          <w:p w14:paraId="4E61CAAE" w14:textId="77777777" w:rsidR="0065472E" w:rsidRPr="0065472E" w:rsidRDefault="0065472E" w:rsidP="0065472E">
            <w:pPr>
              <w:widowControl/>
              <w:autoSpaceDE/>
              <w:autoSpaceDN/>
              <w:rPr>
                <w:rFonts w:ascii="Times New Roman" w:eastAsia="Times New Roman" w:hAnsi="Times New Roman" w:cs="Times New Roman"/>
                <w:color w:val="264A60"/>
                <w:sz w:val="18"/>
                <w:szCs w:val="18"/>
                <w:lang w:val="en-ID" w:eastAsia="en-ID"/>
              </w:rPr>
            </w:pPr>
            <w:r w:rsidRPr="0065472E">
              <w:rPr>
                <w:rFonts w:ascii="Times New Roman" w:eastAsia="Times New Roman" w:hAnsi="Times New Roman" w:cs="Times New Roman"/>
                <w:color w:val="264A60"/>
                <w:sz w:val="18"/>
                <w:szCs w:val="18"/>
                <w:lang w:val="en-ID" w:eastAsia="en-ID"/>
              </w:rPr>
              <w:t>Model</w:t>
            </w:r>
          </w:p>
        </w:tc>
        <w:tc>
          <w:tcPr>
            <w:tcW w:w="4193" w:type="dxa"/>
            <w:gridSpan w:val="3"/>
            <w:tcBorders>
              <w:top w:val="nil"/>
              <w:left w:val="nil"/>
              <w:bottom w:val="nil"/>
              <w:right w:val="single" w:sz="4" w:space="0" w:color="E0E0E0"/>
            </w:tcBorders>
            <w:shd w:val="clear" w:color="auto" w:fill="auto"/>
            <w:vAlign w:val="bottom"/>
            <w:hideMark/>
          </w:tcPr>
          <w:p w14:paraId="18A95546" w14:textId="77777777" w:rsidR="0065472E" w:rsidRPr="0065472E" w:rsidRDefault="0065472E" w:rsidP="0065472E">
            <w:pPr>
              <w:widowControl/>
              <w:autoSpaceDE/>
              <w:autoSpaceDN/>
              <w:jc w:val="right"/>
              <w:rPr>
                <w:rFonts w:ascii="Times New Roman" w:eastAsia="Times New Roman" w:hAnsi="Times New Roman" w:cs="Times New Roman"/>
                <w:color w:val="264A60"/>
                <w:sz w:val="18"/>
                <w:szCs w:val="18"/>
                <w:lang w:val="en-ID" w:eastAsia="en-ID"/>
              </w:rPr>
            </w:pPr>
            <w:r w:rsidRPr="0065472E">
              <w:rPr>
                <w:rFonts w:ascii="Times New Roman" w:eastAsia="Times New Roman" w:hAnsi="Times New Roman" w:cs="Times New Roman"/>
                <w:color w:val="264A60"/>
                <w:sz w:val="18"/>
                <w:szCs w:val="18"/>
                <w:lang w:val="en-ID" w:eastAsia="en-ID"/>
              </w:rPr>
              <w:t>Unstandardized Coefficients</w:t>
            </w:r>
          </w:p>
        </w:tc>
        <w:tc>
          <w:tcPr>
            <w:tcW w:w="1397" w:type="dxa"/>
            <w:tcBorders>
              <w:top w:val="nil"/>
              <w:left w:val="nil"/>
              <w:bottom w:val="nil"/>
              <w:right w:val="single" w:sz="4" w:space="0" w:color="E0E0E0"/>
            </w:tcBorders>
            <w:shd w:val="clear" w:color="auto" w:fill="auto"/>
            <w:vAlign w:val="bottom"/>
            <w:hideMark/>
          </w:tcPr>
          <w:p w14:paraId="33390CA9" w14:textId="77777777" w:rsidR="0065472E" w:rsidRPr="0065472E" w:rsidRDefault="0065472E" w:rsidP="0065472E">
            <w:pPr>
              <w:widowControl/>
              <w:autoSpaceDE/>
              <w:autoSpaceDN/>
              <w:jc w:val="center"/>
              <w:rPr>
                <w:rFonts w:ascii="Times New Roman" w:eastAsia="Times New Roman" w:hAnsi="Times New Roman" w:cs="Times New Roman"/>
                <w:color w:val="264A60"/>
                <w:sz w:val="18"/>
                <w:szCs w:val="18"/>
                <w:lang w:val="en-ID" w:eastAsia="en-ID"/>
              </w:rPr>
            </w:pPr>
            <w:r w:rsidRPr="0065472E">
              <w:rPr>
                <w:rFonts w:ascii="Times New Roman" w:eastAsia="Times New Roman" w:hAnsi="Times New Roman" w:cs="Times New Roman"/>
                <w:color w:val="264A60"/>
                <w:sz w:val="18"/>
                <w:szCs w:val="18"/>
                <w:lang w:val="en-ID" w:eastAsia="en-ID"/>
              </w:rPr>
              <w:t>Standardized Coefficients</w:t>
            </w:r>
          </w:p>
        </w:tc>
      </w:tr>
      <w:tr w:rsidR="0065472E" w:rsidRPr="0065472E" w14:paraId="4674954D" w14:textId="77777777" w:rsidTr="0065472E">
        <w:trPr>
          <w:trHeight w:val="281"/>
          <w:jc w:val="center"/>
        </w:trPr>
        <w:tc>
          <w:tcPr>
            <w:tcW w:w="718" w:type="dxa"/>
            <w:tcBorders>
              <w:top w:val="nil"/>
              <w:left w:val="nil"/>
              <w:bottom w:val="single" w:sz="4" w:space="0" w:color="152935"/>
              <w:right w:val="nil"/>
            </w:tcBorders>
            <w:shd w:val="clear" w:color="auto" w:fill="auto"/>
            <w:vAlign w:val="bottom"/>
            <w:hideMark/>
          </w:tcPr>
          <w:p w14:paraId="6CB2EFAE" w14:textId="77777777" w:rsidR="0065472E" w:rsidRPr="0065472E" w:rsidRDefault="0065472E" w:rsidP="0065472E">
            <w:pPr>
              <w:widowControl/>
              <w:autoSpaceDE/>
              <w:autoSpaceDN/>
              <w:rPr>
                <w:rFonts w:ascii="Times New Roman" w:eastAsia="Times New Roman" w:hAnsi="Times New Roman" w:cs="Times New Roman"/>
                <w:color w:val="264A60"/>
                <w:sz w:val="18"/>
                <w:szCs w:val="18"/>
                <w:lang w:val="en-ID" w:eastAsia="en-ID"/>
              </w:rPr>
            </w:pPr>
            <w:r w:rsidRPr="0065472E">
              <w:rPr>
                <w:rFonts w:ascii="Times New Roman" w:eastAsia="Times New Roman" w:hAnsi="Times New Roman" w:cs="Times New Roman"/>
                <w:color w:val="264A60"/>
                <w:sz w:val="18"/>
                <w:szCs w:val="18"/>
                <w:lang w:val="en-ID" w:eastAsia="en-ID"/>
              </w:rPr>
              <w:t> </w:t>
            </w:r>
          </w:p>
        </w:tc>
        <w:tc>
          <w:tcPr>
            <w:tcW w:w="1397" w:type="dxa"/>
            <w:tcBorders>
              <w:top w:val="nil"/>
              <w:left w:val="nil"/>
              <w:bottom w:val="single" w:sz="4" w:space="0" w:color="152935"/>
              <w:right w:val="nil"/>
            </w:tcBorders>
            <w:shd w:val="clear" w:color="auto" w:fill="auto"/>
            <w:vAlign w:val="bottom"/>
            <w:hideMark/>
          </w:tcPr>
          <w:p w14:paraId="27A1E6F1" w14:textId="77777777" w:rsidR="0065472E" w:rsidRPr="0065472E" w:rsidRDefault="0065472E" w:rsidP="0065472E">
            <w:pPr>
              <w:widowControl/>
              <w:autoSpaceDE/>
              <w:autoSpaceDN/>
              <w:rPr>
                <w:rFonts w:ascii="Times New Roman" w:eastAsia="Times New Roman" w:hAnsi="Times New Roman" w:cs="Times New Roman"/>
                <w:color w:val="264A60"/>
                <w:sz w:val="18"/>
                <w:szCs w:val="18"/>
                <w:lang w:val="en-ID" w:eastAsia="en-ID"/>
              </w:rPr>
            </w:pPr>
            <w:r w:rsidRPr="0065472E">
              <w:rPr>
                <w:rFonts w:ascii="Times New Roman" w:eastAsia="Times New Roman" w:hAnsi="Times New Roman" w:cs="Times New Roman"/>
                <w:color w:val="264A60"/>
                <w:sz w:val="18"/>
                <w:szCs w:val="18"/>
                <w:lang w:val="en-ID" w:eastAsia="en-ID"/>
              </w:rPr>
              <w:t> </w:t>
            </w:r>
          </w:p>
        </w:tc>
        <w:tc>
          <w:tcPr>
            <w:tcW w:w="1397" w:type="dxa"/>
            <w:tcBorders>
              <w:top w:val="nil"/>
              <w:left w:val="nil"/>
              <w:bottom w:val="single" w:sz="4" w:space="0" w:color="152935"/>
              <w:right w:val="single" w:sz="4" w:space="0" w:color="E0E0E0"/>
            </w:tcBorders>
            <w:shd w:val="clear" w:color="auto" w:fill="auto"/>
            <w:vAlign w:val="bottom"/>
            <w:hideMark/>
          </w:tcPr>
          <w:p w14:paraId="0925616E" w14:textId="77777777" w:rsidR="0065472E" w:rsidRPr="0065472E" w:rsidRDefault="0065472E" w:rsidP="0065472E">
            <w:pPr>
              <w:widowControl/>
              <w:autoSpaceDE/>
              <w:autoSpaceDN/>
              <w:jc w:val="center"/>
              <w:rPr>
                <w:rFonts w:ascii="Times New Roman" w:eastAsia="Times New Roman" w:hAnsi="Times New Roman" w:cs="Times New Roman"/>
                <w:color w:val="264A60"/>
                <w:sz w:val="18"/>
                <w:szCs w:val="18"/>
                <w:lang w:val="en-ID" w:eastAsia="en-ID"/>
              </w:rPr>
            </w:pPr>
            <w:r w:rsidRPr="0065472E">
              <w:rPr>
                <w:rFonts w:ascii="Times New Roman" w:eastAsia="Times New Roman" w:hAnsi="Times New Roman" w:cs="Times New Roman"/>
                <w:color w:val="264A60"/>
                <w:sz w:val="18"/>
                <w:szCs w:val="18"/>
                <w:lang w:val="en-ID" w:eastAsia="en-ID"/>
              </w:rPr>
              <w:t>B</w:t>
            </w:r>
          </w:p>
        </w:tc>
        <w:tc>
          <w:tcPr>
            <w:tcW w:w="1397" w:type="dxa"/>
            <w:tcBorders>
              <w:top w:val="nil"/>
              <w:left w:val="nil"/>
              <w:bottom w:val="single" w:sz="4" w:space="0" w:color="152935"/>
              <w:right w:val="single" w:sz="4" w:space="0" w:color="E0E0E0"/>
            </w:tcBorders>
            <w:shd w:val="clear" w:color="auto" w:fill="auto"/>
            <w:vAlign w:val="bottom"/>
            <w:hideMark/>
          </w:tcPr>
          <w:p w14:paraId="7A175D13" w14:textId="77777777" w:rsidR="0065472E" w:rsidRPr="0065472E" w:rsidRDefault="0065472E" w:rsidP="0065472E">
            <w:pPr>
              <w:widowControl/>
              <w:autoSpaceDE/>
              <w:autoSpaceDN/>
              <w:jc w:val="center"/>
              <w:rPr>
                <w:rFonts w:ascii="Times New Roman" w:eastAsia="Times New Roman" w:hAnsi="Times New Roman" w:cs="Times New Roman"/>
                <w:color w:val="264A60"/>
                <w:sz w:val="18"/>
                <w:szCs w:val="18"/>
                <w:lang w:val="en-ID" w:eastAsia="en-ID"/>
              </w:rPr>
            </w:pPr>
            <w:r w:rsidRPr="0065472E">
              <w:rPr>
                <w:rFonts w:ascii="Times New Roman" w:eastAsia="Times New Roman" w:hAnsi="Times New Roman" w:cs="Times New Roman"/>
                <w:color w:val="264A60"/>
                <w:sz w:val="18"/>
                <w:szCs w:val="18"/>
                <w:lang w:val="en-ID" w:eastAsia="en-ID"/>
              </w:rPr>
              <w:t>Std. Error</w:t>
            </w:r>
          </w:p>
        </w:tc>
        <w:tc>
          <w:tcPr>
            <w:tcW w:w="1397" w:type="dxa"/>
            <w:tcBorders>
              <w:top w:val="nil"/>
              <w:left w:val="nil"/>
              <w:bottom w:val="single" w:sz="4" w:space="0" w:color="152935"/>
              <w:right w:val="single" w:sz="4" w:space="0" w:color="E0E0E0"/>
            </w:tcBorders>
            <w:shd w:val="clear" w:color="auto" w:fill="auto"/>
            <w:vAlign w:val="bottom"/>
            <w:hideMark/>
          </w:tcPr>
          <w:p w14:paraId="6D5A90DE" w14:textId="77777777" w:rsidR="0065472E" w:rsidRPr="0065472E" w:rsidRDefault="0065472E" w:rsidP="0065472E">
            <w:pPr>
              <w:widowControl/>
              <w:autoSpaceDE/>
              <w:autoSpaceDN/>
              <w:jc w:val="center"/>
              <w:rPr>
                <w:rFonts w:ascii="Times New Roman" w:eastAsia="Times New Roman" w:hAnsi="Times New Roman" w:cs="Times New Roman"/>
                <w:color w:val="264A60"/>
                <w:sz w:val="18"/>
                <w:szCs w:val="18"/>
                <w:lang w:val="en-ID" w:eastAsia="en-ID"/>
              </w:rPr>
            </w:pPr>
            <w:r w:rsidRPr="0065472E">
              <w:rPr>
                <w:rFonts w:ascii="Times New Roman" w:eastAsia="Times New Roman" w:hAnsi="Times New Roman" w:cs="Times New Roman"/>
                <w:color w:val="264A60"/>
                <w:sz w:val="18"/>
                <w:szCs w:val="18"/>
                <w:lang w:val="en-ID" w:eastAsia="en-ID"/>
              </w:rPr>
              <w:t>Beta</w:t>
            </w:r>
          </w:p>
        </w:tc>
      </w:tr>
      <w:tr w:rsidR="0065472E" w:rsidRPr="0065472E" w14:paraId="1D83F396" w14:textId="77777777" w:rsidTr="0065472E">
        <w:trPr>
          <w:trHeight w:val="298"/>
          <w:jc w:val="center"/>
        </w:trPr>
        <w:tc>
          <w:tcPr>
            <w:tcW w:w="718" w:type="dxa"/>
            <w:tcBorders>
              <w:top w:val="nil"/>
              <w:left w:val="nil"/>
              <w:bottom w:val="nil"/>
              <w:right w:val="nil"/>
            </w:tcBorders>
            <w:shd w:val="clear" w:color="000000" w:fill="E0E0E0"/>
            <w:noWrap/>
            <w:hideMark/>
          </w:tcPr>
          <w:p w14:paraId="0190802C" w14:textId="77777777" w:rsidR="0065472E" w:rsidRPr="0065472E" w:rsidRDefault="0065472E" w:rsidP="0065472E">
            <w:pPr>
              <w:widowControl/>
              <w:autoSpaceDE/>
              <w:autoSpaceDN/>
              <w:rPr>
                <w:rFonts w:ascii="Times New Roman" w:eastAsia="Times New Roman" w:hAnsi="Times New Roman" w:cs="Times New Roman"/>
                <w:color w:val="264A60"/>
                <w:sz w:val="18"/>
                <w:szCs w:val="18"/>
                <w:lang w:val="en-ID" w:eastAsia="en-ID"/>
              </w:rPr>
            </w:pPr>
            <w:r w:rsidRPr="0065472E">
              <w:rPr>
                <w:rFonts w:ascii="Times New Roman" w:eastAsia="Times New Roman" w:hAnsi="Times New Roman" w:cs="Times New Roman"/>
                <w:color w:val="264A60"/>
                <w:sz w:val="18"/>
                <w:szCs w:val="18"/>
                <w:lang w:val="en-ID" w:eastAsia="en-ID"/>
              </w:rPr>
              <w:t>1</w:t>
            </w:r>
          </w:p>
        </w:tc>
        <w:tc>
          <w:tcPr>
            <w:tcW w:w="1397" w:type="dxa"/>
            <w:tcBorders>
              <w:top w:val="nil"/>
              <w:left w:val="nil"/>
              <w:bottom w:val="single" w:sz="4" w:space="0" w:color="C0C0C0"/>
              <w:right w:val="nil"/>
            </w:tcBorders>
            <w:shd w:val="clear" w:color="000000" w:fill="E0E0E0"/>
            <w:hideMark/>
          </w:tcPr>
          <w:p w14:paraId="1F91B941" w14:textId="77777777" w:rsidR="0065472E" w:rsidRPr="0065472E" w:rsidRDefault="0065472E" w:rsidP="0065472E">
            <w:pPr>
              <w:widowControl/>
              <w:autoSpaceDE/>
              <w:autoSpaceDN/>
              <w:rPr>
                <w:rFonts w:ascii="Times New Roman" w:eastAsia="Times New Roman" w:hAnsi="Times New Roman" w:cs="Times New Roman"/>
                <w:color w:val="264A60"/>
                <w:sz w:val="18"/>
                <w:szCs w:val="18"/>
                <w:lang w:val="en-ID" w:eastAsia="en-ID"/>
              </w:rPr>
            </w:pPr>
            <w:r w:rsidRPr="0065472E">
              <w:rPr>
                <w:rFonts w:ascii="Times New Roman" w:eastAsia="Times New Roman" w:hAnsi="Times New Roman" w:cs="Times New Roman"/>
                <w:color w:val="264A60"/>
                <w:sz w:val="18"/>
                <w:szCs w:val="18"/>
                <w:lang w:val="en-ID" w:eastAsia="en-ID"/>
              </w:rPr>
              <w:t>(Constant)</w:t>
            </w:r>
          </w:p>
        </w:tc>
        <w:tc>
          <w:tcPr>
            <w:tcW w:w="1397" w:type="dxa"/>
            <w:tcBorders>
              <w:top w:val="nil"/>
              <w:left w:val="nil"/>
              <w:bottom w:val="single" w:sz="4" w:space="0" w:color="C0C0C0"/>
              <w:right w:val="single" w:sz="4" w:space="0" w:color="E0E0E0"/>
            </w:tcBorders>
            <w:shd w:val="clear" w:color="auto" w:fill="auto"/>
            <w:noWrap/>
            <w:hideMark/>
          </w:tcPr>
          <w:p w14:paraId="347CBEF8" w14:textId="77777777" w:rsidR="0065472E" w:rsidRPr="0065472E" w:rsidRDefault="0065472E" w:rsidP="0065472E">
            <w:pPr>
              <w:widowControl/>
              <w:autoSpaceDE/>
              <w:autoSpaceDN/>
              <w:jc w:val="right"/>
              <w:rPr>
                <w:rFonts w:ascii="Times New Roman" w:eastAsia="Times New Roman" w:hAnsi="Times New Roman" w:cs="Times New Roman"/>
                <w:color w:val="010205"/>
                <w:sz w:val="18"/>
                <w:szCs w:val="18"/>
                <w:lang w:val="en-ID" w:eastAsia="en-ID"/>
              </w:rPr>
            </w:pPr>
            <w:r w:rsidRPr="0065472E">
              <w:rPr>
                <w:rFonts w:ascii="Times New Roman" w:eastAsia="Times New Roman" w:hAnsi="Times New Roman" w:cs="Times New Roman"/>
                <w:color w:val="010205"/>
                <w:sz w:val="18"/>
                <w:szCs w:val="18"/>
                <w:lang w:val="en-ID" w:eastAsia="en-ID"/>
              </w:rPr>
              <w:t>0,005</w:t>
            </w:r>
          </w:p>
        </w:tc>
        <w:tc>
          <w:tcPr>
            <w:tcW w:w="1397" w:type="dxa"/>
            <w:tcBorders>
              <w:top w:val="nil"/>
              <w:left w:val="nil"/>
              <w:bottom w:val="single" w:sz="4" w:space="0" w:color="C0C0C0"/>
              <w:right w:val="single" w:sz="4" w:space="0" w:color="E0E0E0"/>
            </w:tcBorders>
            <w:shd w:val="clear" w:color="auto" w:fill="auto"/>
            <w:noWrap/>
            <w:hideMark/>
          </w:tcPr>
          <w:p w14:paraId="30B6F298" w14:textId="77777777" w:rsidR="0065472E" w:rsidRPr="0065472E" w:rsidRDefault="0065472E" w:rsidP="0065472E">
            <w:pPr>
              <w:widowControl/>
              <w:autoSpaceDE/>
              <w:autoSpaceDN/>
              <w:jc w:val="right"/>
              <w:rPr>
                <w:rFonts w:ascii="Times New Roman" w:eastAsia="Times New Roman" w:hAnsi="Times New Roman" w:cs="Times New Roman"/>
                <w:color w:val="010205"/>
                <w:sz w:val="18"/>
                <w:szCs w:val="18"/>
                <w:lang w:val="en-ID" w:eastAsia="en-ID"/>
              </w:rPr>
            </w:pPr>
            <w:r w:rsidRPr="0065472E">
              <w:rPr>
                <w:rFonts w:ascii="Times New Roman" w:eastAsia="Times New Roman" w:hAnsi="Times New Roman" w:cs="Times New Roman"/>
                <w:color w:val="010205"/>
                <w:sz w:val="18"/>
                <w:szCs w:val="18"/>
                <w:lang w:val="en-ID" w:eastAsia="en-ID"/>
              </w:rPr>
              <w:t>0,005</w:t>
            </w:r>
          </w:p>
        </w:tc>
        <w:tc>
          <w:tcPr>
            <w:tcW w:w="1397" w:type="dxa"/>
            <w:tcBorders>
              <w:top w:val="nil"/>
              <w:left w:val="nil"/>
              <w:bottom w:val="single" w:sz="4" w:space="0" w:color="C0C0C0"/>
              <w:right w:val="single" w:sz="4" w:space="0" w:color="E0E0E0"/>
            </w:tcBorders>
            <w:shd w:val="clear" w:color="auto" w:fill="auto"/>
            <w:hideMark/>
          </w:tcPr>
          <w:p w14:paraId="75857FC7" w14:textId="77777777" w:rsidR="0065472E" w:rsidRPr="0065472E" w:rsidRDefault="0065472E" w:rsidP="0065472E">
            <w:pPr>
              <w:widowControl/>
              <w:autoSpaceDE/>
              <w:autoSpaceDN/>
              <w:rPr>
                <w:rFonts w:ascii="Times New Roman" w:eastAsia="Times New Roman" w:hAnsi="Times New Roman" w:cs="Times New Roman"/>
                <w:color w:val="010205"/>
                <w:sz w:val="18"/>
                <w:szCs w:val="18"/>
                <w:lang w:val="en-ID" w:eastAsia="en-ID"/>
              </w:rPr>
            </w:pPr>
            <w:r w:rsidRPr="0065472E">
              <w:rPr>
                <w:rFonts w:ascii="Times New Roman" w:eastAsia="Times New Roman" w:hAnsi="Times New Roman" w:cs="Times New Roman"/>
                <w:color w:val="010205"/>
                <w:sz w:val="18"/>
                <w:szCs w:val="18"/>
                <w:lang w:val="en-ID" w:eastAsia="en-ID"/>
              </w:rPr>
              <w:t> </w:t>
            </w:r>
          </w:p>
        </w:tc>
      </w:tr>
      <w:tr w:rsidR="0065472E" w:rsidRPr="0065472E" w14:paraId="65CA2F29" w14:textId="77777777" w:rsidTr="0065472E">
        <w:trPr>
          <w:trHeight w:val="298"/>
          <w:jc w:val="center"/>
        </w:trPr>
        <w:tc>
          <w:tcPr>
            <w:tcW w:w="718" w:type="dxa"/>
            <w:tcBorders>
              <w:top w:val="single" w:sz="4" w:space="0" w:color="C0C0C0"/>
              <w:left w:val="nil"/>
              <w:bottom w:val="single" w:sz="4" w:space="0" w:color="C0C0C0"/>
              <w:right w:val="nil"/>
            </w:tcBorders>
            <w:shd w:val="clear" w:color="000000" w:fill="E0E0E0"/>
            <w:hideMark/>
          </w:tcPr>
          <w:p w14:paraId="6A248E24" w14:textId="77777777" w:rsidR="0065472E" w:rsidRPr="0065472E" w:rsidRDefault="0065472E" w:rsidP="0065472E">
            <w:pPr>
              <w:widowControl/>
              <w:autoSpaceDE/>
              <w:autoSpaceDN/>
              <w:rPr>
                <w:rFonts w:ascii="Times New Roman" w:eastAsia="Times New Roman" w:hAnsi="Times New Roman" w:cs="Times New Roman"/>
                <w:color w:val="264A60"/>
                <w:sz w:val="18"/>
                <w:szCs w:val="18"/>
                <w:lang w:val="en-ID" w:eastAsia="en-ID"/>
              </w:rPr>
            </w:pPr>
            <w:r w:rsidRPr="0065472E">
              <w:rPr>
                <w:rFonts w:ascii="Times New Roman" w:eastAsia="Times New Roman" w:hAnsi="Times New Roman" w:cs="Times New Roman"/>
                <w:color w:val="264A60"/>
                <w:sz w:val="18"/>
                <w:szCs w:val="18"/>
                <w:lang w:val="en-ID" w:eastAsia="en-ID"/>
              </w:rPr>
              <w:t> </w:t>
            </w:r>
          </w:p>
        </w:tc>
        <w:tc>
          <w:tcPr>
            <w:tcW w:w="1397" w:type="dxa"/>
            <w:tcBorders>
              <w:top w:val="nil"/>
              <w:left w:val="nil"/>
              <w:bottom w:val="single" w:sz="4" w:space="0" w:color="C0C0C0"/>
              <w:right w:val="nil"/>
            </w:tcBorders>
            <w:shd w:val="clear" w:color="000000" w:fill="E0E0E0"/>
            <w:hideMark/>
          </w:tcPr>
          <w:p w14:paraId="176DF451" w14:textId="77777777" w:rsidR="0065472E" w:rsidRPr="0065472E" w:rsidRDefault="0065472E" w:rsidP="0065472E">
            <w:pPr>
              <w:widowControl/>
              <w:autoSpaceDE/>
              <w:autoSpaceDN/>
              <w:rPr>
                <w:rFonts w:ascii="Times New Roman" w:eastAsia="Times New Roman" w:hAnsi="Times New Roman" w:cs="Times New Roman"/>
                <w:color w:val="264A60"/>
                <w:sz w:val="18"/>
                <w:szCs w:val="18"/>
                <w:lang w:val="en-ID" w:eastAsia="en-ID"/>
              </w:rPr>
            </w:pPr>
            <w:r w:rsidRPr="0065472E">
              <w:rPr>
                <w:rFonts w:ascii="Times New Roman" w:eastAsia="Times New Roman" w:hAnsi="Times New Roman" w:cs="Times New Roman"/>
                <w:color w:val="264A60"/>
                <w:sz w:val="18"/>
                <w:szCs w:val="18"/>
                <w:lang w:val="en-ID" w:eastAsia="en-ID"/>
              </w:rPr>
              <w:t>CR</w:t>
            </w:r>
          </w:p>
        </w:tc>
        <w:tc>
          <w:tcPr>
            <w:tcW w:w="1397" w:type="dxa"/>
            <w:tcBorders>
              <w:top w:val="nil"/>
              <w:left w:val="nil"/>
              <w:bottom w:val="single" w:sz="4" w:space="0" w:color="C0C0C0"/>
              <w:right w:val="single" w:sz="4" w:space="0" w:color="E0E0E0"/>
            </w:tcBorders>
            <w:shd w:val="clear" w:color="auto" w:fill="auto"/>
            <w:noWrap/>
            <w:hideMark/>
          </w:tcPr>
          <w:p w14:paraId="704276DA" w14:textId="77777777" w:rsidR="0065472E" w:rsidRPr="0065472E" w:rsidRDefault="0065472E" w:rsidP="0065472E">
            <w:pPr>
              <w:widowControl/>
              <w:autoSpaceDE/>
              <w:autoSpaceDN/>
              <w:jc w:val="right"/>
              <w:rPr>
                <w:rFonts w:ascii="Times New Roman" w:eastAsia="Times New Roman" w:hAnsi="Times New Roman" w:cs="Times New Roman"/>
                <w:color w:val="010205"/>
                <w:sz w:val="18"/>
                <w:szCs w:val="18"/>
                <w:lang w:val="en-ID" w:eastAsia="en-ID"/>
              </w:rPr>
            </w:pPr>
            <w:r w:rsidRPr="0065472E">
              <w:rPr>
                <w:rFonts w:ascii="Times New Roman" w:eastAsia="Times New Roman" w:hAnsi="Times New Roman" w:cs="Times New Roman"/>
                <w:color w:val="010205"/>
                <w:sz w:val="18"/>
                <w:szCs w:val="18"/>
                <w:lang w:val="en-ID" w:eastAsia="en-ID"/>
              </w:rPr>
              <w:t>0,001</w:t>
            </w:r>
          </w:p>
        </w:tc>
        <w:tc>
          <w:tcPr>
            <w:tcW w:w="1397" w:type="dxa"/>
            <w:tcBorders>
              <w:top w:val="nil"/>
              <w:left w:val="nil"/>
              <w:bottom w:val="single" w:sz="4" w:space="0" w:color="C0C0C0"/>
              <w:right w:val="single" w:sz="4" w:space="0" w:color="E0E0E0"/>
            </w:tcBorders>
            <w:shd w:val="clear" w:color="auto" w:fill="auto"/>
            <w:noWrap/>
            <w:hideMark/>
          </w:tcPr>
          <w:p w14:paraId="40D68893" w14:textId="77777777" w:rsidR="0065472E" w:rsidRPr="0065472E" w:rsidRDefault="0065472E" w:rsidP="0065472E">
            <w:pPr>
              <w:widowControl/>
              <w:autoSpaceDE/>
              <w:autoSpaceDN/>
              <w:jc w:val="right"/>
              <w:rPr>
                <w:rFonts w:ascii="Times New Roman" w:eastAsia="Times New Roman" w:hAnsi="Times New Roman" w:cs="Times New Roman"/>
                <w:color w:val="010205"/>
                <w:sz w:val="18"/>
                <w:szCs w:val="18"/>
                <w:lang w:val="en-ID" w:eastAsia="en-ID"/>
              </w:rPr>
            </w:pPr>
            <w:r w:rsidRPr="0065472E">
              <w:rPr>
                <w:rFonts w:ascii="Times New Roman" w:eastAsia="Times New Roman" w:hAnsi="Times New Roman" w:cs="Times New Roman"/>
                <w:color w:val="010205"/>
                <w:sz w:val="18"/>
                <w:szCs w:val="18"/>
                <w:lang w:val="en-ID" w:eastAsia="en-ID"/>
              </w:rPr>
              <w:t>0,001</w:t>
            </w:r>
          </w:p>
        </w:tc>
        <w:tc>
          <w:tcPr>
            <w:tcW w:w="1397" w:type="dxa"/>
            <w:tcBorders>
              <w:top w:val="nil"/>
              <w:left w:val="nil"/>
              <w:bottom w:val="single" w:sz="4" w:space="0" w:color="C0C0C0"/>
              <w:right w:val="single" w:sz="4" w:space="0" w:color="E0E0E0"/>
            </w:tcBorders>
            <w:shd w:val="clear" w:color="auto" w:fill="auto"/>
            <w:noWrap/>
            <w:hideMark/>
          </w:tcPr>
          <w:p w14:paraId="01424127" w14:textId="77777777" w:rsidR="0065472E" w:rsidRPr="0065472E" w:rsidRDefault="0065472E" w:rsidP="0065472E">
            <w:pPr>
              <w:widowControl/>
              <w:autoSpaceDE/>
              <w:autoSpaceDN/>
              <w:jc w:val="right"/>
              <w:rPr>
                <w:rFonts w:ascii="Times New Roman" w:eastAsia="Times New Roman" w:hAnsi="Times New Roman" w:cs="Times New Roman"/>
                <w:color w:val="010205"/>
                <w:sz w:val="18"/>
                <w:szCs w:val="18"/>
                <w:lang w:val="en-ID" w:eastAsia="en-ID"/>
              </w:rPr>
            </w:pPr>
            <w:r w:rsidRPr="0065472E">
              <w:rPr>
                <w:rFonts w:ascii="Times New Roman" w:eastAsia="Times New Roman" w:hAnsi="Times New Roman" w:cs="Times New Roman"/>
                <w:color w:val="010205"/>
                <w:sz w:val="18"/>
                <w:szCs w:val="18"/>
                <w:lang w:val="en-ID" w:eastAsia="en-ID"/>
              </w:rPr>
              <w:t>0,029</w:t>
            </w:r>
          </w:p>
        </w:tc>
      </w:tr>
      <w:tr w:rsidR="0065472E" w:rsidRPr="0065472E" w14:paraId="417E1541" w14:textId="77777777" w:rsidTr="0065472E">
        <w:trPr>
          <w:trHeight w:val="298"/>
          <w:jc w:val="center"/>
        </w:trPr>
        <w:tc>
          <w:tcPr>
            <w:tcW w:w="718" w:type="dxa"/>
            <w:tcBorders>
              <w:top w:val="nil"/>
              <w:left w:val="nil"/>
              <w:bottom w:val="single" w:sz="4" w:space="0" w:color="C0C0C0"/>
              <w:right w:val="nil"/>
            </w:tcBorders>
            <w:shd w:val="clear" w:color="000000" w:fill="E0E0E0"/>
            <w:hideMark/>
          </w:tcPr>
          <w:p w14:paraId="1880285E" w14:textId="77777777" w:rsidR="0065472E" w:rsidRPr="0065472E" w:rsidRDefault="0065472E" w:rsidP="0065472E">
            <w:pPr>
              <w:widowControl/>
              <w:autoSpaceDE/>
              <w:autoSpaceDN/>
              <w:rPr>
                <w:rFonts w:ascii="Times New Roman" w:eastAsia="Times New Roman" w:hAnsi="Times New Roman" w:cs="Times New Roman"/>
                <w:color w:val="264A60"/>
                <w:sz w:val="18"/>
                <w:szCs w:val="18"/>
                <w:lang w:val="en-ID" w:eastAsia="en-ID"/>
              </w:rPr>
            </w:pPr>
            <w:r w:rsidRPr="0065472E">
              <w:rPr>
                <w:rFonts w:ascii="Times New Roman" w:eastAsia="Times New Roman" w:hAnsi="Times New Roman" w:cs="Times New Roman"/>
                <w:color w:val="264A60"/>
                <w:sz w:val="18"/>
                <w:szCs w:val="18"/>
                <w:lang w:val="en-ID" w:eastAsia="en-ID"/>
              </w:rPr>
              <w:t> </w:t>
            </w:r>
          </w:p>
        </w:tc>
        <w:tc>
          <w:tcPr>
            <w:tcW w:w="1397" w:type="dxa"/>
            <w:tcBorders>
              <w:top w:val="nil"/>
              <w:left w:val="nil"/>
              <w:bottom w:val="single" w:sz="4" w:space="0" w:color="C0C0C0"/>
              <w:right w:val="nil"/>
            </w:tcBorders>
            <w:shd w:val="clear" w:color="000000" w:fill="E0E0E0"/>
            <w:hideMark/>
          </w:tcPr>
          <w:p w14:paraId="07994F61" w14:textId="77777777" w:rsidR="0065472E" w:rsidRPr="0065472E" w:rsidRDefault="0065472E" w:rsidP="0065472E">
            <w:pPr>
              <w:widowControl/>
              <w:autoSpaceDE/>
              <w:autoSpaceDN/>
              <w:rPr>
                <w:rFonts w:ascii="Times New Roman" w:eastAsia="Times New Roman" w:hAnsi="Times New Roman" w:cs="Times New Roman"/>
                <w:color w:val="264A60"/>
                <w:sz w:val="18"/>
                <w:szCs w:val="18"/>
                <w:lang w:val="en-ID" w:eastAsia="en-ID"/>
              </w:rPr>
            </w:pPr>
            <w:r w:rsidRPr="0065472E">
              <w:rPr>
                <w:rFonts w:ascii="Times New Roman" w:eastAsia="Times New Roman" w:hAnsi="Times New Roman" w:cs="Times New Roman"/>
                <w:color w:val="264A60"/>
                <w:sz w:val="18"/>
                <w:szCs w:val="18"/>
                <w:lang w:val="en-ID" w:eastAsia="en-ID"/>
              </w:rPr>
              <w:t>DAR</w:t>
            </w:r>
          </w:p>
        </w:tc>
        <w:tc>
          <w:tcPr>
            <w:tcW w:w="1397" w:type="dxa"/>
            <w:tcBorders>
              <w:top w:val="nil"/>
              <w:left w:val="nil"/>
              <w:bottom w:val="single" w:sz="4" w:space="0" w:color="C0C0C0"/>
              <w:right w:val="single" w:sz="4" w:space="0" w:color="E0E0E0"/>
            </w:tcBorders>
            <w:shd w:val="clear" w:color="auto" w:fill="auto"/>
            <w:noWrap/>
            <w:hideMark/>
          </w:tcPr>
          <w:p w14:paraId="1F86FCAE" w14:textId="77777777" w:rsidR="0065472E" w:rsidRPr="0065472E" w:rsidRDefault="0065472E" w:rsidP="0065472E">
            <w:pPr>
              <w:widowControl/>
              <w:autoSpaceDE/>
              <w:autoSpaceDN/>
              <w:jc w:val="right"/>
              <w:rPr>
                <w:rFonts w:ascii="Times New Roman" w:eastAsia="Times New Roman" w:hAnsi="Times New Roman" w:cs="Times New Roman"/>
                <w:color w:val="010205"/>
                <w:sz w:val="18"/>
                <w:szCs w:val="18"/>
                <w:lang w:val="en-ID" w:eastAsia="en-ID"/>
              </w:rPr>
            </w:pPr>
            <w:r w:rsidRPr="0065472E">
              <w:rPr>
                <w:rFonts w:ascii="Times New Roman" w:eastAsia="Times New Roman" w:hAnsi="Times New Roman" w:cs="Times New Roman"/>
                <w:color w:val="010205"/>
                <w:sz w:val="18"/>
                <w:szCs w:val="18"/>
                <w:lang w:val="en-ID" w:eastAsia="en-ID"/>
              </w:rPr>
              <w:t>-0,012</w:t>
            </w:r>
          </w:p>
        </w:tc>
        <w:tc>
          <w:tcPr>
            <w:tcW w:w="1397" w:type="dxa"/>
            <w:tcBorders>
              <w:top w:val="nil"/>
              <w:left w:val="nil"/>
              <w:bottom w:val="single" w:sz="4" w:space="0" w:color="C0C0C0"/>
              <w:right w:val="single" w:sz="4" w:space="0" w:color="E0E0E0"/>
            </w:tcBorders>
            <w:shd w:val="clear" w:color="auto" w:fill="auto"/>
            <w:noWrap/>
            <w:hideMark/>
          </w:tcPr>
          <w:p w14:paraId="18985AC8" w14:textId="77777777" w:rsidR="0065472E" w:rsidRPr="0065472E" w:rsidRDefault="0065472E" w:rsidP="0065472E">
            <w:pPr>
              <w:widowControl/>
              <w:autoSpaceDE/>
              <w:autoSpaceDN/>
              <w:jc w:val="right"/>
              <w:rPr>
                <w:rFonts w:ascii="Times New Roman" w:eastAsia="Times New Roman" w:hAnsi="Times New Roman" w:cs="Times New Roman"/>
                <w:color w:val="010205"/>
                <w:sz w:val="18"/>
                <w:szCs w:val="18"/>
                <w:lang w:val="en-ID" w:eastAsia="en-ID"/>
              </w:rPr>
            </w:pPr>
            <w:r w:rsidRPr="0065472E">
              <w:rPr>
                <w:rFonts w:ascii="Times New Roman" w:eastAsia="Times New Roman" w:hAnsi="Times New Roman" w:cs="Times New Roman"/>
                <w:color w:val="010205"/>
                <w:sz w:val="18"/>
                <w:szCs w:val="18"/>
                <w:lang w:val="en-ID" w:eastAsia="en-ID"/>
              </w:rPr>
              <w:t>0,009</w:t>
            </w:r>
          </w:p>
        </w:tc>
        <w:tc>
          <w:tcPr>
            <w:tcW w:w="1397" w:type="dxa"/>
            <w:tcBorders>
              <w:top w:val="nil"/>
              <w:left w:val="nil"/>
              <w:bottom w:val="single" w:sz="4" w:space="0" w:color="C0C0C0"/>
              <w:right w:val="single" w:sz="4" w:space="0" w:color="E0E0E0"/>
            </w:tcBorders>
            <w:shd w:val="clear" w:color="auto" w:fill="auto"/>
            <w:noWrap/>
            <w:hideMark/>
          </w:tcPr>
          <w:p w14:paraId="27DF6DA5" w14:textId="77777777" w:rsidR="0065472E" w:rsidRPr="0065472E" w:rsidRDefault="0065472E" w:rsidP="0065472E">
            <w:pPr>
              <w:widowControl/>
              <w:autoSpaceDE/>
              <w:autoSpaceDN/>
              <w:jc w:val="right"/>
              <w:rPr>
                <w:rFonts w:ascii="Times New Roman" w:eastAsia="Times New Roman" w:hAnsi="Times New Roman" w:cs="Times New Roman"/>
                <w:color w:val="010205"/>
                <w:sz w:val="18"/>
                <w:szCs w:val="18"/>
                <w:lang w:val="en-ID" w:eastAsia="en-ID"/>
              </w:rPr>
            </w:pPr>
            <w:r w:rsidRPr="0065472E">
              <w:rPr>
                <w:rFonts w:ascii="Times New Roman" w:eastAsia="Times New Roman" w:hAnsi="Times New Roman" w:cs="Times New Roman"/>
                <w:color w:val="010205"/>
                <w:sz w:val="18"/>
                <w:szCs w:val="18"/>
                <w:lang w:val="en-ID" w:eastAsia="en-ID"/>
              </w:rPr>
              <w:t>-0,038</w:t>
            </w:r>
          </w:p>
        </w:tc>
      </w:tr>
      <w:tr w:rsidR="0065472E" w:rsidRPr="0065472E" w14:paraId="1E8BEB02" w14:textId="77777777" w:rsidTr="0065472E">
        <w:trPr>
          <w:trHeight w:val="298"/>
          <w:jc w:val="center"/>
        </w:trPr>
        <w:tc>
          <w:tcPr>
            <w:tcW w:w="718" w:type="dxa"/>
            <w:tcBorders>
              <w:top w:val="nil"/>
              <w:left w:val="nil"/>
              <w:bottom w:val="single" w:sz="4" w:space="0" w:color="C0C0C0"/>
              <w:right w:val="nil"/>
            </w:tcBorders>
            <w:shd w:val="clear" w:color="000000" w:fill="E0E0E0"/>
            <w:hideMark/>
          </w:tcPr>
          <w:p w14:paraId="1D022EF0" w14:textId="77777777" w:rsidR="0065472E" w:rsidRPr="0065472E" w:rsidRDefault="0065472E" w:rsidP="0065472E">
            <w:pPr>
              <w:widowControl/>
              <w:autoSpaceDE/>
              <w:autoSpaceDN/>
              <w:rPr>
                <w:rFonts w:ascii="Times New Roman" w:eastAsia="Times New Roman" w:hAnsi="Times New Roman" w:cs="Times New Roman"/>
                <w:color w:val="264A60"/>
                <w:sz w:val="18"/>
                <w:szCs w:val="18"/>
                <w:lang w:val="en-ID" w:eastAsia="en-ID"/>
              </w:rPr>
            </w:pPr>
            <w:r w:rsidRPr="0065472E">
              <w:rPr>
                <w:rFonts w:ascii="Times New Roman" w:eastAsia="Times New Roman" w:hAnsi="Times New Roman" w:cs="Times New Roman"/>
                <w:color w:val="264A60"/>
                <w:sz w:val="18"/>
                <w:szCs w:val="18"/>
                <w:lang w:val="en-ID" w:eastAsia="en-ID"/>
              </w:rPr>
              <w:t> </w:t>
            </w:r>
          </w:p>
        </w:tc>
        <w:tc>
          <w:tcPr>
            <w:tcW w:w="1397" w:type="dxa"/>
            <w:tcBorders>
              <w:top w:val="nil"/>
              <w:left w:val="nil"/>
              <w:bottom w:val="single" w:sz="4" w:space="0" w:color="C0C0C0"/>
              <w:right w:val="nil"/>
            </w:tcBorders>
            <w:shd w:val="clear" w:color="000000" w:fill="E0E0E0"/>
            <w:hideMark/>
          </w:tcPr>
          <w:p w14:paraId="77CF7C3C" w14:textId="77777777" w:rsidR="0065472E" w:rsidRPr="0065472E" w:rsidRDefault="0065472E" w:rsidP="0065472E">
            <w:pPr>
              <w:widowControl/>
              <w:autoSpaceDE/>
              <w:autoSpaceDN/>
              <w:rPr>
                <w:rFonts w:ascii="Times New Roman" w:eastAsia="Times New Roman" w:hAnsi="Times New Roman" w:cs="Times New Roman"/>
                <w:color w:val="264A60"/>
                <w:sz w:val="18"/>
                <w:szCs w:val="18"/>
                <w:lang w:val="en-ID" w:eastAsia="en-ID"/>
              </w:rPr>
            </w:pPr>
            <w:r w:rsidRPr="0065472E">
              <w:rPr>
                <w:rFonts w:ascii="Times New Roman" w:eastAsia="Times New Roman" w:hAnsi="Times New Roman" w:cs="Times New Roman"/>
                <w:color w:val="264A60"/>
                <w:sz w:val="18"/>
                <w:szCs w:val="18"/>
                <w:lang w:val="en-ID" w:eastAsia="en-ID"/>
              </w:rPr>
              <w:t>TATO</w:t>
            </w:r>
          </w:p>
        </w:tc>
        <w:tc>
          <w:tcPr>
            <w:tcW w:w="1397" w:type="dxa"/>
            <w:tcBorders>
              <w:top w:val="nil"/>
              <w:left w:val="nil"/>
              <w:bottom w:val="single" w:sz="4" w:space="0" w:color="C0C0C0"/>
              <w:right w:val="single" w:sz="4" w:space="0" w:color="E0E0E0"/>
            </w:tcBorders>
            <w:shd w:val="clear" w:color="auto" w:fill="auto"/>
            <w:noWrap/>
            <w:hideMark/>
          </w:tcPr>
          <w:p w14:paraId="6DDDFBD6" w14:textId="77777777" w:rsidR="0065472E" w:rsidRPr="0065472E" w:rsidRDefault="0065472E" w:rsidP="0065472E">
            <w:pPr>
              <w:widowControl/>
              <w:autoSpaceDE/>
              <w:autoSpaceDN/>
              <w:jc w:val="right"/>
              <w:rPr>
                <w:rFonts w:ascii="Times New Roman" w:eastAsia="Times New Roman" w:hAnsi="Times New Roman" w:cs="Times New Roman"/>
                <w:color w:val="010205"/>
                <w:sz w:val="18"/>
                <w:szCs w:val="18"/>
                <w:lang w:val="en-ID" w:eastAsia="en-ID"/>
              </w:rPr>
            </w:pPr>
            <w:r w:rsidRPr="0065472E">
              <w:rPr>
                <w:rFonts w:ascii="Times New Roman" w:eastAsia="Times New Roman" w:hAnsi="Times New Roman" w:cs="Times New Roman"/>
                <w:color w:val="010205"/>
                <w:sz w:val="18"/>
                <w:szCs w:val="18"/>
                <w:lang w:val="en-ID" w:eastAsia="en-ID"/>
              </w:rPr>
              <w:t>-0,001</w:t>
            </w:r>
          </w:p>
        </w:tc>
        <w:tc>
          <w:tcPr>
            <w:tcW w:w="1397" w:type="dxa"/>
            <w:tcBorders>
              <w:top w:val="nil"/>
              <w:left w:val="nil"/>
              <w:bottom w:val="single" w:sz="4" w:space="0" w:color="C0C0C0"/>
              <w:right w:val="single" w:sz="4" w:space="0" w:color="E0E0E0"/>
            </w:tcBorders>
            <w:shd w:val="clear" w:color="auto" w:fill="auto"/>
            <w:noWrap/>
            <w:hideMark/>
          </w:tcPr>
          <w:p w14:paraId="78132C43" w14:textId="77777777" w:rsidR="0065472E" w:rsidRPr="0065472E" w:rsidRDefault="0065472E" w:rsidP="0065472E">
            <w:pPr>
              <w:widowControl/>
              <w:autoSpaceDE/>
              <w:autoSpaceDN/>
              <w:jc w:val="right"/>
              <w:rPr>
                <w:rFonts w:ascii="Times New Roman" w:eastAsia="Times New Roman" w:hAnsi="Times New Roman" w:cs="Times New Roman"/>
                <w:color w:val="010205"/>
                <w:sz w:val="18"/>
                <w:szCs w:val="18"/>
                <w:lang w:val="en-ID" w:eastAsia="en-ID"/>
              </w:rPr>
            </w:pPr>
            <w:r w:rsidRPr="0065472E">
              <w:rPr>
                <w:rFonts w:ascii="Times New Roman" w:eastAsia="Times New Roman" w:hAnsi="Times New Roman" w:cs="Times New Roman"/>
                <w:color w:val="010205"/>
                <w:sz w:val="18"/>
                <w:szCs w:val="18"/>
                <w:lang w:val="en-ID" w:eastAsia="en-ID"/>
              </w:rPr>
              <w:t>0,003</w:t>
            </w:r>
          </w:p>
        </w:tc>
        <w:tc>
          <w:tcPr>
            <w:tcW w:w="1397" w:type="dxa"/>
            <w:tcBorders>
              <w:top w:val="nil"/>
              <w:left w:val="nil"/>
              <w:bottom w:val="single" w:sz="4" w:space="0" w:color="C0C0C0"/>
              <w:right w:val="single" w:sz="4" w:space="0" w:color="E0E0E0"/>
            </w:tcBorders>
            <w:shd w:val="clear" w:color="auto" w:fill="auto"/>
            <w:noWrap/>
            <w:hideMark/>
          </w:tcPr>
          <w:p w14:paraId="1295F95C" w14:textId="77777777" w:rsidR="0065472E" w:rsidRPr="0065472E" w:rsidRDefault="0065472E" w:rsidP="0065472E">
            <w:pPr>
              <w:widowControl/>
              <w:autoSpaceDE/>
              <w:autoSpaceDN/>
              <w:jc w:val="right"/>
              <w:rPr>
                <w:rFonts w:ascii="Times New Roman" w:eastAsia="Times New Roman" w:hAnsi="Times New Roman" w:cs="Times New Roman"/>
                <w:color w:val="010205"/>
                <w:sz w:val="18"/>
                <w:szCs w:val="18"/>
                <w:lang w:val="en-ID" w:eastAsia="en-ID"/>
              </w:rPr>
            </w:pPr>
            <w:r w:rsidRPr="0065472E">
              <w:rPr>
                <w:rFonts w:ascii="Times New Roman" w:eastAsia="Times New Roman" w:hAnsi="Times New Roman" w:cs="Times New Roman"/>
                <w:color w:val="010205"/>
                <w:sz w:val="18"/>
                <w:szCs w:val="18"/>
                <w:lang w:val="en-ID" w:eastAsia="en-ID"/>
              </w:rPr>
              <w:t>-0,017</w:t>
            </w:r>
          </w:p>
        </w:tc>
      </w:tr>
      <w:tr w:rsidR="0065472E" w:rsidRPr="0065472E" w14:paraId="06A43398" w14:textId="77777777" w:rsidTr="0065472E">
        <w:trPr>
          <w:trHeight w:val="298"/>
          <w:jc w:val="center"/>
        </w:trPr>
        <w:tc>
          <w:tcPr>
            <w:tcW w:w="718" w:type="dxa"/>
            <w:tcBorders>
              <w:top w:val="nil"/>
              <w:left w:val="nil"/>
              <w:bottom w:val="single" w:sz="4" w:space="0" w:color="C0C0C0"/>
              <w:right w:val="nil"/>
            </w:tcBorders>
            <w:shd w:val="clear" w:color="000000" w:fill="E0E0E0"/>
            <w:hideMark/>
          </w:tcPr>
          <w:p w14:paraId="78C3621F" w14:textId="77777777" w:rsidR="0065472E" w:rsidRPr="0065472E" w:rsidRDefault="0065472E" w:rsidP="0065472E">
            <w:pPr>
              <w:widowControl/>
              <w:autoSpaceDE/>
              <w:autoSpaceDN/>
              <w:rPr>
                <w:rFonts w:ascii="Times New Roman" w:eastAsia="Times New Roman" w:hAnsi="Times New Roman" w:cs="Times New Roman"/>
                <w:color w:val="264A60"/>
                <w:sz w:val="18"/>
                <w:szCs w:val="18"/>
                <w:lang w:val="en-ID" w:eastAsia="en-ID"/>
              </w:rPr>
            </w:pPr>
            <w:r w:rsidRPr="0065472E">
              <w:rPr>
                <w:rFonts w:ascii="Times New Roman" w:eastAsia="Times New Roman" w:hAnsi="Times New Roman" w:cs="Times New Roman"/>
                <w:color w:val="264A60"/>
                <w:sz w:val="18"/>
                <w:szCs w:val="18"/>
                <w:lang w:val="en-ID" w:eastAsia="en-ID"/>
              </w:rPr>
              <w:t> </w:t>
            </w:r>
          </w:p>
        </w:tc>
        <w:tc>
          <w:tcPr>
            <w:tcW w:w="1397" w:type="dxa"/>
            <w:tcBorders>
              <w:top w:val="nil"/>
              <w:left w:val="nil"/>
              <w:bottom w:val="single" w:sz="4" w:space="0" w:color="C0C0C0"/>
              <w:right w:val="nil"/>
            </w:tcBorders>
            <w:shd w:val="clear" w:color="000000" w:fill="E0E0E0"/>
            <w:hideMark/>
          </w:tcPr>
          <w:p w14:paraId="7A983A84" w14:textId="77777777" w:rsidR="0065472E" w:rsidRPr="0065472E" w:rsidRDefault="0065472E" w:rsidP="0065472E">
            <w:pPr>
              <w:widowControl/>
              <w:autoSpaceDE/>
              <w:autoSpaceDN/>
              <w:rPr>
                <w:rFonts w:ascii="Times New Roman" w:eastAsia="Times New Roman" w:hAnsi="Times New Roman" w:cs="Times New Roman"/>
                <w:color w:val="264A60"/>
                <w:sz w:val="18"/>
                <w:szCs w:val="18"/>
                <w:lang w:val="en-ID" w:eastAsia="en-ID"/>
              </w:rPr>
            </w:pPr>
            <w:r w:rsidRPr="0065472E">
              <w:rPr>
                <w:rFonts w:ascii="Times New Roman" w:eastAsia="Times New Roman" w:hAnsi="Times New Roman" w:cs="Times New Roman"/>
                <w:color w:val="264A60"/>
                <w:sz w:val="18"/>
                <w:szCs w:val="18"/>
                <w:lang w:val="en-ID" w:eastAsia="en-ID"/>
              </w:rPr>
              <w:t>ROA</w:t>
            </w:r>
          </w:p>
        </w:tc>
        <w:tc>
          <w:tcPr>
            <w:tcW w:w="1397" w:type="dxa"/>
            <w:tcBorders>
              <w:top w:val="nil"/>
              <w:left w:val="nil"/>
              <w:bottom w:val="single" w:sz="4" w:space="0" w:color="C0C0C0"/>
              <w:right w:val="single" w:sz="4" w:space="0" w:color="E0E0E0"/>
            </w:tcBorders>
            <w:shd w:val="clear" w:color="auto" w:fill="auto"/>
            <w:noWrap/>
            <w:hideMark/>
          </w:tcPr>
          <w:p w14:paraId="3D09D283" w14:textId="77777777" w:rsidR="0065472E" w:rsidRPr="0065472E" w:rsidRDefault="0065472E" w:rsidP="0065472E">
            <w:pPr>
              <w:widowControl/>
              <w:autoSpaceDE/>
              <w:autoSpaceDN/>
              <w:jc w:val="right"/>
              <w:rPr>
                <w:rFonts w:ascii="Times New Roman" w:eastAsia="Times New Roman" w:hAnsi="Times New Roman" w:cs="Times New Roman"/>
                <w:color w:val="010205"/>
                <w:sz w:val="18"/>
                <w:szCs w:val="18"/>
                <w:lang w:val="en-ID" w:eastAsia="en-ID"/>
              </w:rPr>
            </w:pPr>
            <w:r w:rsidRPr="0065472E">
              <w:rPr>
                <w:rFonts w:ascii="Times New Roman" w:eastAsia="Times New Roman" w:hAnsi="Times New Roman" w:cs="Times New Roman"/>
                <w:color w:val="010205"/>
                <w:sz w:val="18"/>
                <w:szCs w:val="18"/>
                <w:lang w:val="en-ID" w:eastAsia="en-ID"/>
              </w:rPr>
              <w:t>0,744</w:t>
            </w:r>
          </w:p>
        </w:tc>
        <w:tc>
          <w:tcPr>
            <w:tcW w:w="1397" w:type="dxa"/>
            <w:tcBorders>
              <w:top w:val="nil"/>
              <w:left w:val="nil"/>
              <w:bottom w:val="single" w:sz="4" w:space="0" w:color="C0C0C0"/>
              <w:right w:val="single" w:sz="4" w:space="0" w:color="E0E0E0"/>
            </w:tcBorders>
            <w:shd w:val="clear" w:color="auto" w:fill="auto"/>
            <w:noWrap/>
            <w:hideMark/>
          </w:tcPr>
          <w:p w14:paraId="3CDDCF78" w14:textId="77777777" w:rsidR="0065472E" w:rsidRPr="0065472E" w:rsidRDefault="0065472E" w:rsidP="0065472E">
            <w:pPr>
              <w:widowControl/>
              <w:autoSpaceDE/>
              <w:autoSpaceDN/>
              <w:jc w:val="right"/>
              <w:rPr>
                <w:rFonts w:ascii="Times New Roman" w:eastAsia="Times New Roman" w:hAnsi="Times New Roman" w:cs="Times New Roman"/>
                <w:color w:val="010205"/>
                <w:sz w:val="18"/>
                <w:szCs w:val="18"/>
                <w:lang w:val="en-ID" w:eastAsia="en-ID"/>
              </w:rPr>
            </w:pPr>
            <w:r w:rsidRPr="0065472E">
              <w:rPr>
                <w:rFonts w:ascii="Times New Roman" w:eastAsia="Times New Roman" w:hAnsi="Times New Roman" w:cs="Times New Roman"/>
                <w:color w:val="010205"/>
                <w:sz w:val="18"/>
                <w:szCs w:val="18"/>
                <w:lang w:val="en-ID" w:eastAsia="en-ID"/>
              </w:rPr>
              <w:t>0,023</w:t>
            </w:r>
          </w:p>
        </w:tc>
        <w:tc>
          <w:tcPr>
            <w:tcW w:w="1397" w:type="dxa"/>
            <w:tcBorders>
              <w:top w:val="nil"/>
              <w:left w:val="nil"/>
              <w:bottom w:val="single" w:sz="4" w:space="0" w:color="C0C0C0"/>
              <w:right w:val="single" w:sz="4" w:space="0" w:color="E0E0E0"/>
            </w:tcBorders>
            <w:shd w:val="clear" w:color="auto" w:fill="auto"/>
            <w:noWrap/>
            <w:hideMark/>
          </w:tcPr>
          <w:p w14:paraId="246D0D4E" w14:textId="77777777" w:rsidR="0065472E" w:rsidRPr="0065472E" w:rsidRDefault="0065472E" w:rsidP="0065472E">
            <w:pPr>
              <w:widowControl/>
              <w:autoSpaceDE/>
              <w:autoSpaceDN/>
              <w:jc w:val="right"/>
              <w:rPr>
                <w:rFonts w:ascii="Times New Roman" w:eastAsia="Times New Roman" w:hAnsi="Times New Roman" w:cs="Times New Roman"/>
                <w:color w:val="010205"/>
                <w:sz w:val="18"/>
                <w:szCs w:val="18"/>
                <w:lang w:val="en-ID" w:eastAsia="en-ID"/>
              </w:rPr>
            </w:pPr>
            <w:r w:rsidRPr="0065472E">
              <w:rPr>
                <w:rFonts w:ascii="Times New Roman" w:eastAsia="Times New Roman" w:hAnsi="Times New Roman" w:cs="Times New Roman"/>
                <w:color w:val="010205"/>
                <w:sz w:val="18"/>
                <w:szCs w:val="18"/>
                <w:lang w:val="en-ID" w:eastAsia="en-ID"/>
              </w:rPr>
              <w:t>0,960</w:t>
            </w:r>
          </w:p>
        </w:tc>
      </w:tr>
      <w:tr w:rsidR="0065472E" w:rsidRPr="0065472E" w14:paraId="09F707AB" w14:textId="77777777" w:rsidTr="0065472E">
        <w:trPr>
          <w:trHeight w:val="298"/>
          <w:jc w:val="center"/>
        </w:trPr>
        <w:tc>
          <w:tcPr>
            <w:tcW w:w="718" w:type="dxa"/>
            <w:tcBorders>
              <w:top w:val="nil"/>
              <w:left w:val="nil"/>
              <w:bottom w:val="single" w:sz="4" w:space="0" w:color="C0C0C0"/>
              <w:right w:val="nil"/>
            </w:tcBorders>
            <w:shd w:val="clear" w:color="000000" w:fill="E0E0E0"/>
            <w:hideMark/>
          </w:tcPr>
          <w:p w14:paraId="645C01EB" w14:textId="77777777" w:rsidR="0065472E" w:rsidRPr="0065472E" w:rsidRDefault="0065472E" w:rsidP="0065472E">
            <w:pPr>
              <w:widowControl/>
              <w:autoSpaceDE/>
              <w:autoSpaceDN/>
              <w:rPr>
                <w:rFonts w:ascii="Times New Roman" w:eastAsia="Times New Roman" w:hAnsi="Times New Roman" w:cs="Times New Roman"/>
                <w:color w:val="264A60"/>
                <w:sz w:val="18"/>
                <w:szCs w:val="18"/>
                <w:lang w:val="en-ID" w:eastAsia="en-ID"/>
              </w:rPr>
            </w:pPr>
            <w:r w:rsidRPr="0065472E">
              <w:rPr>
                <w:rFonts w:ascii="Times New Roman" w:eastAsia="Times New Roman" w:hAnsi="Times New Roman" w:cs="Times New Roman"/>
                <w:color w:val="264A60"/>
                <w:sz w:val="18"/>
                <w:szCs w:val="18"/>
                <w:lang w:val="en-ID" w:eastAsia="en-ID"/>
              </w:rPr>
              <w:t> </w:t>
            </w:r>
          </w:p>
        </w:tc>
        <w:tc>
          <w:tcPr>
            <w:tcW w:w="1397" w:type="dxa"/>
            <w:tcBorders>
              <w:top w:val="nil"/>
              <w:left w:val="nil"/>
              <w:bottom w:val="single" w:sz="4" w:space="0" w:color="C0C0C0"/>
              <w:right w:val="nil"/>
            </w:tcBorders>
            <w:shd w:val="clear" w:color="000000" w:fill="E0E0E0"/>
            <w:hideMark/>
          </w:tcPr>
          <w:p w14:paraId="38C27AF3" w14:textId="77777777" w:rsidR="0065472E" w:rsidRPr="0065472E" w:rsidRDefault="0065472E" w:rsidP="0065472E">
            <w:pPr>
              <w:widowControl/>
              <w:autoSpaceDE/>
              <w:autoSpaceDN/>
              <w:rPr>
                <w:rFonts w:ascii="Times New Roman" w:eastAsia="Times New Roman" w:hAnsi="Times New Roman" w:cs="Times New Roman"/>
                <w:color w:val="264A60"/>
                <w:sz w:val="18"/>
                <w:szCs w:val="18"/>
                <w:lang w:val="en-ID" w:eastAsia="en-ID"/>
              </w:rPr>
            </w:pPr>
            <w:r w:rsidRPr="0065472E">
              <w:rPr>
                <w:rFonts w:ascii="Times New Roman" w:eastAsia="Times New Roman" w:hAnsi="Times New Roman" w:cs="Times New Roman"/>
                <w:color w:val="264A60"/>
                <w:sz w:val="18"/>
                <w:szCs w:val="18"/>
                <w:lang w:val="en-ID" w:eastAsia="en-ID"/>
              </w:rPr>
              <w:t>CR*KM</w:t>
            </w:r>
          </w:p>
        </w:tc>
        <w:tc>
          <w:tcPr>
            <w:tcW w:w="1397" w:type="dxa"/>
            <w:tcBorders>
              <w:top w:val="nil"/>
              <w:left w:val="nil"/>
              <w:bottom w:val="single" w:sz="4" w:space="0" w:color="C0C0C0"/>
              <w:right w:val="single" w:sz="4" w:space="0" w:color="E0E0E0"/>
            </w:tcBorders>
            <w:shd w:val="clear" w:color="auto" w:fill="auto"/>
            <w:noWrap/>
            <w:hideMark/>
          </w:tcPr>
          <w:p w14:paraId="17F3894E" w14:textId="77777777" w:rsidR="0065472E" w:rsidRPr="0065472E" w:rsidRDefault="0065472E" w:rsidP="0065472E">
            <w:pPr>
              <w:widowControl/>
              <w:autoSpaceDE/>
              <w:autoSpaceDN/>
              <w:jc w:val="right"/>
              <w:rPr>
                <w:rFonts w:ascii="Times New Roman" w:eastAsia="Times New Roman" w:hAnsi="Times New Roman" w:cs="Times New Roman"/>
                <w:color w:val="010205"/>
                <w:sz w:val="18"/>
                <w:szCs w:val="18"/>
                <w:lang w:val="en-ID" w:eastAsia="en-ID"/>
              </w:rPr>
            </w:pPr>
            <w:r w:rsidRPr="0065472E">
              <w:rPr>
                <w:rFonts w:ascii="Times New Roman" w:eastAsia="Times New Roman" w:hAnsi="Times New Roman" w:cs="Times New Roman"/>
                <w:color w:val="010205"/>
                <w:sz w:val="18"/>
                <w:szCs w:val="18"/>
                <w:lang w:val="en-ID" w:eastAsia="en-ID"/>
              </w:rPr>
              <w:t>-0,008</w:t>
            </w:r>
          </w:p>
        </w:tc>
        <w:tc>
          <w:tcPr>
            <w:tcW w:w="1397" w:type="dxa"/>
            <w:tcBorders>
              <w:top w:val="nil"/>
              <w:left w:val="nil"/>
              <w:bottom w:val="single" w:sz="4" w:space="0" w:color="C0C0C0"/>
              <w:right w:val="single" w:sz="4" w:space="0" w:color="E0E0E0"/>
            </w:tcBorders>
            <w:shd w:val="clear" w:color="auto" w:fill="auto"/>
            <w:noWrap/>
            <w:hideMark/>
          </w:tcPr>
          <w:p w14:paraId="74E744AF" w14:textId="77777777" w:rsidR="0065472E" w:rsidRPr="0065472E" w:rsidRDefault="0065472E" w:rsidP="0065472E">
            <w:pPr>
              <w:widowControl/>
              <w:autoSpaceDE/>
              <w:autoSpaceDN/>
              <w:jc w:val="right"/>
              <w:rPr>
                <w:rFonts w:ascii="Times New Roman" w:eastAsia="Times New Roman" w:hAnsi="Times New Roman" w:cs="Times New Roman"/>
                <w:color w:val="010205"/>
                <w:sz w:val="18"/>
                <w:szCs w:val="18"/>
                <w:lang w:val="en-ID" w:eastAsia="en-ID"/>
              </w:rPr>
            </w:pPr>
            <w:r w:rsidRPr="0065472E">
              <w:rPr>
                <w:rFonts w:ascii="Times New Roman" w:eastAsia="Times New Roman" w:hAnsi="Times New Roman" w:cs="Times New Roman"/>
                <w:color w:val="010205"/>
                <w:sz w:val="18"/>
                <w:szCs w:val="18"/>
                <w:lang w:val="en-ID" w:eastAsia="en-ID"/>
              </w:rPr>
              <w:t>0,023</w:t>
            </w:r>
          </w:p>
        </w:tc>
        <w:tc>
          <w:tcPr>
            <w:tcW w:w="1397" w:type="dxa"/>
            <w:tcBorders>
              <w:top w:val="nil"/>
              <w:left w:val="nil"/>
              <w:bottom w:val="single" w:sz="4" w:space="0" w:color="C0C0C0"/>
              <w:right w:val="single" w:sz="4" w:space="0" w:color="E0E0E0"/>
            </w:tcBorders>
            <w:shd w:val="clear" w:color="auto" w:fill="auto"/>
            <w:noWrap/>
            <w:hideMark/>
          </w:tcPr>
          <w:p w14:paraId="6742D520" w14:textId="77777777" w:rsidR="0065472E" w:rsidRPr="0065472E" w:rsidRDefault="0065472E" w:rsidP="0065472E">
            <w:pPr>
              <w:widowControl/>
              <w:autoSpaceDE/>
              <w:autoSpaceDN/>
              <w:jc w:val="right"/>
              <w:rPr>
                <w:rFonts w:ascii="Times New Roman" w:eastAsia="Times New Roman" w:hAnsi="Times New Roman" w:cs="Times New Roman"/>
                <w:color w:val="010205"/>
                <w:sz w:val="18"/>
                <w:szCs w:val="18"/>
                <w:lang w:val="en-ID" w:eastAsia="en-ID"/>
              </w:rPr>
            </w:pPr>
            <w:r w:rsidRPr="0065472E">
              <w:rPr>
                <w:rFonts w:ascii="Times New Roman" w:eastAsia="Times New Roman" w:hAnsi="Times New Roman" w:cs="Times New Roman"/>
                <w:color w:val="010205"/>
                <w:sz w:val="18"/>
                <w:szCs w:val="18"/>
                <w:lang w:val="en-ID" w:eastAsia="en-ID"/>
              </w:rPr>
              <w:t>-0,106</w:t>
            </w:r>
          </w:p>
        </w:tc>
      </w:tr>
      <w:tr w:rsidR="0065472E" w:rsidRPr="0065472E" w14:paraId="3B525C57" w14:textId="77777777" w:rsidTr="0065472E">
        <w:trPr>
          <w:trHeight w:val="298"/>
          <w:jc w:val="center"/>
        </w:trPr>
        <w:tc>
          <w:tcPr>
            <w:tcW w:w="718" w:type="dxa"/>
            <w:tcBorders>
              <w:top w:val="nil"/>
              <w:left w:val="nil"/>
              <w:bottom w:val="single" w:sz="4" w:space="0" w:color="C0C0C0"/>
              <w:right w:val="nil"/>
            </w:tcBorders>
            <w:shd w:val="clear" w:color="000000" w:fill="E0E0E0"/>
            <w:hideMark/>
          </w:tcPr>
          <w:p w14:paraId="64EDD2D5" w14:textId="77777777" w:rsidR="0065472E" w:rsidRPr="0065472E" w:rsidRDefault="0065472E" w:rsidP="0065472E">
            <w:pPr>
              <w:widowControl/>
              <w:autoSpaceDE/>
              <w:autoSpaceDN/>
              <w:rPr>
                <w:rFonts w:ascii="Times New Roman" w:eastAsia="Times New Roman" w:hAnsi="Times New Roman" w:cs="Times New Roman"/>
                <w:color w:val="264A60"/>
                <w:sz w:val="18"/>
                <w:szCs w:val="18"/>
                <w:lang w:val="en-ID" w:eastAsia="en-ID"/>
              </w:rPr>
            </w:pPr>
            <w:r w:rsidRPr="0065472E">
              <w:rPr>
                <w:rFonts w:ascii="Times New Roman" w:eastAsia="Times New Roman" w:hAnsi="Times New Roman" w:cs="Times New Roman"/>
                <w:color w:val="264A60"/>
                <w:sz w:val="18"/>
                <w:szCs w:val="18"/>
                <w:lang w:val="en-ID" w:eastAsia="en-ID"/>
              </w:rPr>
              <w:t> </w:t>
            </w:r>
          </w:p>
        </w:tc>
        <w:tc>
          <w:tcPr>
            <w:tcW w:w="1397" w:type="dxa"/>
            <w:tcBorders>
              <w:top w:val="nil"/>
              <w:left w:val="nil"/>
              <w:bottom w:val="single" w:sz="4" w:space="0" w:color="C0C0C0"/>
              <w:right w:val="nil"/>
            </w:tcBorders>
            <w:shd w:val="clear" w:color="000000" w:fill="E0E0E0"/>
            <w:hideMark/>
          </w:tcPr>
          <w:p w14:paraId="12BE1990" w14:textId="77777777" w:rsidR="0065472E" w:rsidRPr="0065472E" w:rsidRDefault="0065472E" w:rsidP="0065472E">
            <w:pPr>
              <w:widowControl/>
              <w:autoSpaceDE/>
              <w:autoSpaceDN/>
              <w:rPr>
                <w:rFonts w:ascii="Times New Roman" w:eastAsia="Times New Roman" w:hAnsi="Times New Roman" w:cs="Times New Roman"/>
                <w:color w:val="264A60"/>
                <w:sz w:val="18"/>
                <w:szCs w:val="18"/>
                <w:lang w:val="en-ID" w:eastAsia="en-ID"/>
              </w:rPr>
            </w:pPr>
            <w:r w:rsidRPr="0065472E">
              <w:rPr>
                <w:rFonts w:ascii="Times New Roman" w:eastAsia="Times New Roman" w:hAnsi="Times New Roman" w:cs="Times New Roman"/>
                <w:color w:val="264A60"/>
                <w:sz w:val="18"/>
                <w:szCs w:val="18"/>
                <w:lang w:val="en-ID" w:eastAsia="en-ID"/>
              </w:rPr>
              <w:t>DAR*KM</w:t>
            </w:r>
          </w:p>
        </w:tc>
        <w:tc>
          <w:tcPr>
            <w:tcW w:w="1397" w:type="dxa"/>
            <w:tcBorders>
              <w:top w:val="nil"/>
              <w:left w:val="nil"/>
              <w:bottom w:val="single" w:sz="4" w:space="0" w:color="C0C0C0"/>
              <w:right w:val="single" w:sz="4" w:space="0" w:color="E0E0E0"/>
            </w:tcBorders>
            <w:shd w:val="clear" w:color="auto" w:fill="auto"/>
            <w:noWrap/>
            <w:hideMark/>
          </w:tcPr>
          <w:p w14:paraId="21E7572C" w14:textId="77777777" w:rsidR="0065472E" w:rsidRPr="0065472E" w:rsidRDefault="0065472E" w:rsidP="0065472E">
            <w:pPr>
              <w:widowControl/>
              <w:autoSpaceDE/>
              <w:autoSpaceDN/>
              <w:jc w:val="right"/>
              <w:rPr>
                <w:rFonts w:ascii="Times New Roman" w:eastAsia="Times New Roman" w:hAnsi="Times New Roman" w:cs="Times New Roman"/>
                <w:color w:val="010205"/>
                <w:sz w:val="18"/>
                <w:szCs w:val="18"/>
                <w:lang w:val="en-ID" w:eastAsia="en-ID"/>
              </w:rPr>
            </w:pPr>
            <w:r w:rsidRPr="0065472E">
              <w:rPr>
                <w:rFonts w:ascii="Times New Roman" w:eastAsia="Times New Roman" w:hAnsi="Times New Roman" w:cs="Times New Roman"/>
                <w:color w:val="010205"/>
                <w:sz w:val="18"/>
                <w:szCs w:val="18"/>
                <w:lang w:val="en-ID" w:eastAsia="en-ID"/>
              </w:rPr>
              <w:t>0,035</w:t>
            </w:r>
          </w:p>
        </w:tc>
        <w:tc>
          <w:tcPr>
            <w:tcW w:w="1397" w:type="dxa"/>
            <w:tcBorders>
              <w:top w:val="nil"/>
              <w:left w:val="nil"/>
              <w:bottom w:val="single" w:sz="4" w:space="0" w:color="C0C0C0"/>
              <w:right w:val="single" w:sz="4" w:space="0" w:color="E0E0E0"/>
            </w:tcBorders>
            <w:shd w:val="clear" w:color="auto" w:fill="auto"/>
            <w:noWrap/>
            <w:hideMark/>
          </w:tcPr>
          <w:p w14:paraId="4307ECC1" w14:textId="77777777" w:rsidR="0065472E" w:rsidRPr="0065472E" w:rsidRDefault="0065472E" w:rsidP="0065472E">
            <w:pPr>
              <w:widowControl/>
              <w:autoSpaceDE/>
              <w:autoSpaceDN/>
              <w:jc w:val="right"/>
              <w:rPr>
                <w:rFonts w:ascii="Times New Roman" w:eastAsia="Times New Roman" w:hAnsi="Times New Roman" w:cs="Times New Roman"/>
                <w:color w:val="010205"/>
                <w:sz w:val="18"/>
                <w:szCs w:val="18"/>
                <w:lang w:val="en-ID" w:eastAsia="en-ID"/>
              </w:rPr>
            </w:pPr>
            <w:r w:rsidRPr="0065472E">
              <w:rPr>
                <w:rFonts w:ascii="Times New Roman" w:eastAsia="Times New Roman" w:hAnsi="Times New Roman" w:cs="Times New Roman"/>
                <w:color w:val="010205"/>
                <w:sz w:val="18"/>
                <w:szCs w:val="18"/>
                <w:lang w:val="en-ID" w:eastAsia="en-ID"/>
              </w:rPr>
              <w:t>0,052</w:t>
            </w:r>
          </w:p>
        </w:tc>
        <w:tc>
          <w:tcPr>
            <w:tcW w:w="1397" w:type="dxa"/>
            <w:tcBorders>
              <w:top w:val="nil"/>
              <w:left w:val="nil"/>
              <w:bottom w:val="single" w:sz="4" w:space="0" w:color="C0C0C0"/>
              <w:right w:val="single" w:sz="4" w:space="0" w:color="E0E0E0"/>
            </w:tcBorders>
            <w:shd w:val="clear" w:color="auto" w:fill="auto"/>
            <w:noWrap/>
            <w:hideMark/>
          </w:tcPr>
          <w:p w14:paraId="221283AE" w14:textId="77777777" w:rsidR="0065472E" w:rsidRPr="0065472E" w:rsidRDefault="0065472E" w:rsidP="0065472E">
            <w:pPr>
              <w:widowControl/>
              <w:autoSpaceDE/>
              <w:autoSpaceDN/>
              <w:jc w:val="right"/>
              <w:rPr>
                <w:rFonts w:ascii="Times New Roman" w:eastAsia="Times New Roman" w:hAnsi="Times New Roman" w:cs="Times New Roman"/>
                <w:color w:val="010205"/>
                <w:sz w:val="18"/>
                <w:szCs w:val="18"/>
                <w:lang w:val="en-ID" w:eastAsia="en-ID"/>
              </w:rPr>
            </w:pPr>
            <w:r w:rsidRPr="0065472E">
              <w:rPr>
                <w:rFonts w:ascii="Times New Roman" w:eastAsia="Times New Roman" w:hAnsi="Times New Roman" w:cs="Times New Roman"/>
                <w:color w:val="010205"/>
                <w:sz w:val="18"/>
                <w:szCs w:val="18"/>
                <w:lang w:val="en-ID" w:eastAsia="en-ID"/>
              </w:rPr>
              <w:t>0,153</w:t>
            </w:r>
          </w:p>
        </w:tc>
      </w:tr>
      <w:tr w:rsidR="0065472E" w:rsidRPr="0065472E" w14:paraId="27F7ABA8" w14:textId="77777777" w:rsidTr="0065472E">
        <w:trPr>
          <w:trHeight w:val="298"/>
          <w:jc w:val="center"/>
        </w:trPr>
        <w:tc>
          <w:tcPr>
            <w:tcW w:w="718" w:type="dxa"/>
            <w:tcBorders>
              <w:top w:val="nil"/>
              <w:left w:val="nil"/>
              <w:bottom w:val="single" w:sz="4" w:space="0" w:color="C0C0C0"/>
              <w:right w:val="nil"/>
            </w:tcBorders>
            <w:shd w:val="clear" w:color="000000" w:fill="E0E0E0"/>
            <w:hideMark/>
          </w:tcPr>
          <w:p w14:paraId="61AD3CEF" w14:textId="77777777" w:rsidR="0065472E" w:rsidRPr="0065472E" w:rsidRDefault="0065472E" w:rsidP="0065472E">
            <w:pPr>
              <w:widowControl/>
              <w:autoSpaceDE/>
              <w:autoSpaceDN/>
              <w:rPr>
                <w:rFonts w:ascii="Times New Roman" w:eastAsia="Times New Roman" w:hAnsi="Times New Roman" w:cs="Times New Roman"/>
                <w:color w:val="264A60"/>
                <w:sz w:val="18"/>
                <w:szCs w:val="18"/>
                <w:lang w:val="en-ID" w:eastAsia="en-ID"/>
              </w:rPr>
            </w:pPr>
            <w:r w:rsidRPr="0065472E">
              <w:rPr>
                <w:rFonts w:ascii="Times New Roman" w:eastAsia="Times New Roman" w:hAnsi="Times New Roman" w:cs="Times New Roman"/>
                <w:color w:val="264A60"/>
                <w:sz w:val="18"/>
                <w:szCs w:val="18"/>
                <w:lang w:val="en-ID" w:eastAsia="en-ID"/>
              </w:rPr>
              <w:t> </w:t>
            </w:r>
          </w:p>
        </w:tc>
        <w:tc>
          <w:tcPr>
            <w:tcW w:w="1397" w:type="dxa"/>
            <w:tcBorders>
              <w:top w:val="nil"/>
              <w:left w:val="nil"/>
              <w:bottom w:val="single" w:sz="4" w:space="0" w:color="C0C0C0"/>
              <w:right w:val="nil"/>
            </w:tcBorders>
            <w:shd w:val="clear" w:color="000000" w:fill="E0E0E0"/>
            <w:hideMark/>
          </w:tcPr>
          <w:p w14:paraId="4E079A07" w14:textId="77777777" w:rsidR="0065472E" w:rsidRPr="0065472E" w:rsidRDefault="0065472E" w:rsidP="0065472E">
            <w:pPr>
              <w:widowControl/>
              <w:autoSpaceDE/>
              <w:autoSpaceDN/>
              <w:rPr>
                <w:rFonts w:ascii="Times New Roman" w:eastAsia="Times New Roman" w:hAnsi="Times New Roman" w:cs="Times New Roman"/>
                <w:color w:val="264A60"/>
                <w:sz w:val="18"/>
                <w:szCs w:val="18"/>
                <w:lang w:val="en-ID" w:eastAsia="en-ID"/>
              </w:rPr>
            </w:pPr>
            <w:r w:rsidRPr="0065472E">
              <w:rPr>
                <w:rFonts w:ascii="Times New Roman" w:eastAsia="Times New Roman" w:hAnsi="Times New Roman" w:cs="Times New Roman"/>
                <w:color w:val="264A60"/>
                <w:sz w:val="18"/>
                <w:szCs w:val="18"/>
                <w:lang w:val="en-ID" w:eastAsia="en-ID"/>
              </w:rPr>
              <w:t>TATO*KM</w:t>
            </w:r>
          </w:p>
        </w:tc>
        <w:tc>
          <w:tcPr>
            <w:tcW w:w="1397" w:type="dxa"/>
            <w:tcBorders>
              <w:top w:val="nil"/>
              <w:left w:val="nil"/>
              <w:bottom w:val="single" w:sz="4" w:space="0" w:color="C0C0C0"/>
              <w:right w:val="single" w:sz="4" w:space="0" w:color="E0E0E0"/>
            </w:tcBorders>
            <w:shd w:val="clear" w:color="auto" w:fill="auto"/>
            <w:noWrap/>
            <w:hideMark/>
          </w:tcPr>
          <w:p w14:paraId="14ACEC64" w14:textId="77777777" w:rsidR="0065472E" w:rsidRPr="0065472E" w:rsidRDefault="0065472E" w:rsidP="0065472E">
            <w:pPr>
              <w:widowControl/>
              <w:autoSpaceDE/>
              <w:autoSpaceDN/>
              <w:jc w:val="right"/>
              <w:rPr>
                <w:rFonts w:ascii="Times New Roman" w:eastAsia="Times New Roman" w:hAnsi="Times New Roman" w:cs="Times New Roman"/>
                <w:color w:val="010205"/>
                <w:sz w:val="18"/>
                <w:szCs w:val="18"/>
                <w:lang w:val="en-ID" w:eastAsia="en-ID"/>
              </w:rPr>
            </w:pPr>
            <w:r w:rsidRPr="0065472E">
              <w:rPr>
                <w:rFonts w:ascii="Times New Roman" w:eastAsia="Times New Roman" w:hAnsi="Times New Roman" w:cs="Times New Roman"/>
                <w:color w:val="010205"/>
                <w:sz w:val="18"/>
                <w:szCs w:val="18"/>
                <w:lang w:val="en-ID" w:eastAsia="en-ID"/>
              </w:rPr>
              <w:t>-0,013</w:t>
            </w:r>
          </w:p>
        </w:tc>
        <w:tc>
          <w:tcPr>
            <w:tcW w:w="1397" w:type="dxa"/>
            <w:tcBorders>
              <w:top w:val="nil"/>
              <w:left w:val="nil"/>
              <w:bottom w:val="single" w:sz="4" w:space="0" w:color="C0C0C0"/>
              <w:right w:val="single" w:sz="4" w:space="0" w:color="E0E0E0"/>
            </w:tcBorders>
            <w:shd w:val="clear" w:color="auto" w:fill="auto"/>
            <w:noWrap/>
            <w:hideMark/>
          </w:tcPr>
          <w:p w14:paraId="48F576BE" w14:textId="77777777" w:rsidR="0065472E" w:rsidRPr="0065472E" w:rsidRDefault="0065472E" w:rsidP="0065472E">
            <w:pPr>
              <w:widowControl/>
              <w:autoSpaceDE/>
              <w:autoSpaceDN/>
              <w:jc w:val="right"/>
              <w:rPr>
                <w:rFonts w:ascii="Times New Roman" w:eastAsia="Times New Roman" w:hAnsi="Times New Roman" w:cs="Times New Roman"/>
                <w:color w:val="010205"/>
                <w:sz w:val="18"/>
                <w:szCs w:val="18"/>
                <w:lang w:val="en-ID" w:eastAsia="en-ID"/>
              </w:rPr>
            </w:pPr>
            <w:r w:rsidRPr="0065472E">
              <w:rPr>
                <w:rFonts w:ascii="Times New Roman" w:eastAsia="Times New Roman" w:hAnsi="Times New Roman" w:cs="Times New Roman"/>
                <w:color w:val="010205"/>
                <w:sz w:val="18"/>
                <w:szCs w:val="18"/>
                <w:lang w:val="en-ID" w:eastAsia="en-ID"/>
              </w:rPr>
              <w:t>0,028</w:t>
            </w:r>
          </w:p>
        </w:tc>
        <w:tc>
          <w:tcPr>
            <w:tcW w:w="1397" w:type="dxa"/>
            <w:tcBorders>
              <w:top w:val="nil"/>
              <w:left w:val="nil"/>
              <w:bottom w:val="single" w:sz="4" w:space="0" w:color="C0C0C0"/>
              <w:right w:val="single" w:sz="4" w:space="0" w:color="E0E0E0"/>
            </w:tcBorders>
            <w:shd w:val="clear" w:color="auto" w:fill="auto"/>
            <w:noWrap/>
            <w:hideMark/>
          </w:tcPr>
          <w:p w14:paraId="0BD93CA1" w14:textId="77777777" w:rsidR="0065472E" w:rsidRPr="0065472E" w:rsidRDefault="0065472E" w:rsidP="0065472E">
            <w:pPr>
              <w:widowControl/>
              <w:autoSpaceDE/>
              <w:autoSpaceDN/>
              <w:jc w:val="right"/>
              <w:rPr>
                <w:rFonts w:ascii="Times New Roman" w:eastAsia="Times New Roman" w:hAnsi="Times New Roman" w:cs="Times New Roman"/>
                <w:color w:val="010205"/>
                <w:sz w:val="18"/>
                <w:szCs w:val="18"/>
                <w:lang w:val="en-ID" w:eastAsia="en-ID"/>
              </w:rPr>
            </w:pPr>
            <w:r w:rsidRPr="0065472E">
              <w:rPr>
                <w:rFonts w:ascii="Times New Roman" w:eastAsia="Times New Roman" w:hAnsi="Times New Roman" w:cs="Times New Roman"/>
                <w:color w:val="010205"/>
                <w:sz w:val="18"/>
                <w:szCs w:val="18"/>
                <w:lang w:val="en-ID" w:eastAsia="en-ID"/>
              </w:rPr>
              <w:t>-0,154</w:t>
            </w:r>
          </w:p>
        </w:tc>
      </w:tr>
      <w:tr w:rsidR="0065472E" w:rsidRPr="0065472E" w14:paraId="34F28677" w14:textId="77777777" w:rsidTr="0065472E">
        <w:trPr>
          <w:trHeight w:val="298"/>
          <w:jc w:val="center"/>
        </w:trPr>
        <w:tc>
          <w:tcPr>
            <w:tcW w:w="718" w:type="dxa"/>
            <w:tcBorders>
              <w:top w:val="nil"/>
              <w:left w:val="nil"/>
              <w:bottom w:val="single" w:sz="4" w:space="0" w:color="152935"/>
              <w:right w:val="nil"/>
            </w:tcBorders>
            <w:shd w:val="clear" w:color="000000" w:fill="E0E0E0"/>
            <w:hideMark/>
          </w:tcPr>
          <w:p w14:paraId="6381043A" w14:textId="77777777" w:rsidR="0065472E" w:rsidRPr="0065472E" w:rsidRDefault="0065472E" w:rsidP="0065472E">
            <w:pPr>
              <w:widowControl/>
              <w:autoSpaceDE/>
              <w:autoSpaceDN/>
              <w:rPr>
                <w:rFonts w:ascii="Times New Roman" w:eastAsia="Times New Roman" w:hAnsi="Times New Roman" w:cs="Times New Roman"/>
                <w:color w:val="264A60"/>
                <w:sz w:val="18"/>
                <w:szCs w:val="18"/>
                <w:lang w:val="en-ID" w:eastAsia="en-ID"/>
              </w:rPr>
            </w:pPr>
            <w:r w:rsidRPr="0065472E">
              <w:rPr>
                <w:rFonts w:ascii="Times New Roman" w:eastAsia="Times New Roman" w:hAnsi="Times New Roman" w:cs="Times New Roman"/>
                <w:color w:val="264A60"/>
                <w:sz w:val="18"/>
                <w:szCs w:val="18"/>
                <w:lang w:val="en-ID" w:eastAsia="en-ID"/>
              </w:rPr>
              <w:t> </w:t>
            </w:r>
          </w:p>
        </w:tc>
        <w:tc>
          <w:tcPr>
            <w:tcW w:w="1397" w:type="dxa"/>
            <w:tcBorders>
              <w:top w:val="nil"/>
              <w:left w:val="nil"/>
              <w:bottom w:val="single" w:sz="4" w:space="0" w:color="152935"/>
              <w:right w:val="nil"/>
            </w:tcBorders>
            <w:shd w:val="clear" w:color="000000" w:fill="E0E0E0"/>
            <w:hideMark/>
          </w:tcPr>
          <w:p w14:paraId="678C07C0" w14:textId="77777777" w:rsidR="0065472E" w:rsidRPr="0065472E" w:rsidRDefault="0065472E" w:rsidP="0065472E">
            <w:pPr>
              <w:widowControl/>
              <w:autoSpaceDE/>
              <w:autoSpaceDN/>
              <w:rPr>
                <w:rFonts w:ascii="Times New Roman" w:eastAsia="Times New Roman" w:hAnsi="Times New Roman" w:cs="Times New Roman"/>
                <w:color w:val="264A60"/>
                <w:sz w:val="18"/>
                <w:szCs w:val="18"/>
                <w:lang w:val="en-ID" w:eastAsia="en-ID"/>
              </w:rPr>
            </w:pPr>
            <w:r w:rsidRPr="0065472E">
              <w:rPr>
                <w:rFonts w:ascii="Times New Roman" w:eastAsia="Times New Roman" w:hAnsi="Times New Roman" w:cs="Times New Roman"/>
                <w:color w:val="264A60"/>
                <w:sz w:val="18"/>
                <w:szCs w:val="18"/>
                <w:lang w:val="en-ID" w:eastAsia="en-ID"/>
              </w:rPr>
              <w:t>ROA*KM</w:t>
            </w:r>
          </w:p>
        </w:tc>
        <w:tc>
          <w:tcPr>
            <w:tcW w:w="1397" w:type="dxa"/>
            <w:tcBorders>
              <w:top w:val="nil"/>
              <w:left w:val="nil"/>
              <w:bottom w:val="single" w:sz="4" w:space="0" w:color="152935"/>
              <w:right w:val="single" w:sz="4" w:space="0" w:color="E0E0E0"/>
            </w:tcBorders>
            <w:shd w:val="clear" w:color="auto" w:fill="auto"/>
            <w:noWrap/>
            <w:hideMark/>
          </w:tcPr>
          <w:p w14:paraId="0212330F" w14:textId="77777777" w:rsidR="0065472E" w:rsidRPr="0065472E" w:rsidRDefault="0065472E" w:rsidP="0065472E">
            <w:pPr>
              <w:widowControl/>
              <w:autoSpaceDE/>
              <w:autoSpaceDN/>
              <w:jc w:val="right"/>
              <w:rPr>
                <w:rFonts w:ascii="Times New Roman" w:eastAsia="Times New Roman" w:hAnsi="Times New Roman" w:cs="Times New Roman"/>
                <w:color w:val="010205"/>
                <w:sz w:val="18"/>
                <w:szCs w:val="18"/>
                <w:lang w:val="en-ID" w:eastAsia="en-ID"/>
              </w:rPr>
            </w:pPr>
            <w:r w:rsidRPr="0065472E">
              <w:rPr>
                <w:rFonts w:ascii="Times New Roman" w:eastAsia="Times New Roman" w:hAnsi="Times New Roman" w:cs="Times New Roman"/>
                <w:color w:val="010205"/>
                <w:sz w:val="18"/>
                <w:szCs w:val="18"/>
                <w:lang w:val="en-ID" w:eastAsia="en-ID"/>
              </w:rPr>
              <w:t>0,136</w:t>
            </w:r>
          </w:p>
        </w:tc>
        <w:tc>
          <w:tcPr>
            <w:tcW w:w="1397" w:type="dxa"/>
            <w:tcBorders>
              <w:top w:val="nil"/>
              <w:left w:val="nil"/>
              <w:bottom w:val="single" w:sz="4" w:space="0" w:color="152935"/>
              <w:right w:val="single" w:sz="4" w:space="0" w:color="E0E0E0"/>
            </w:tcBorders>
            <w:shd w:val="clear" w:color="auto" w:fill="auto"/>
            <w:noWrap/>
            <w:hideMark/>
          </w:tcPr>
          <w:p w14:paraId="0F3D85EB" w14:textId="77777777" w:rsidR="0065472E" w:rsidRPr="0065472E" w:rsidRDefault="0065472E" w:rsidP="0065472E">
            <w:pPr>
              <w:widowControl/>
              <w:autoSpaceDE/>
              <w:autoSpaceDN/>
              <w:jc w:val="right"/>
              <w:rPr>
                <w:rFonts w:ascii="Times New Roman" w:eastAsia="Times New Roman" w:hAnsi="Times New Roman" w:cs="Times New Roman"/>
                <w:color w:val="010205"/>
                <w:sz w:val="18"/>
                <w:szCs w:val="18"/>
                <w:lang w:val="en-ID" w:eastAsia="en-ID"/>
              </w:rPr>
            </w:pPr>
            <w:r w:rsidRPr="0065472E">
              <w:rPr>
                <w:rFonts w:ascii="Times New Roman" w:eastAsia="Times New Roman" w:hAnsi="Times New Roman" w:cs="Times New Roman"/>
                <w:color w:val="010205"/>
                <w:sz w:val="18"/>
                <w:szCs w:val="18"/>
                <w:lang w:val="en-ID" w:eastAsia="en-ID"/>
              </w:rPr>
              <w:t>0,283</w:t>
            </w:r>
          </w:p>
        </w:tc>
        <w:tc>
          <w:tcPr>
            <w:tcW w:w="1397" w:type="dxa"/>
            <w:tcBorders>
              <w:top w:val="nil"/>
              <w:left w:val="nil"/>
              <w:bottom w:val="single" w:sz="4" w:space="0" w:color="152935"/>
              <w:right w:val="single" w:sz="4" w:space="0" w:color="E0E0E0"/>
            </w:tcBorders>
            <w:shd w:val="clear" w:color="auto" w:fill="auto"/>
            <w:noWrap/>
            <w:hideMark/>
          </w:tcPr>
          <w:p w14:paraId="46473614" w14:textId="77777777" w:rsidR="0065472E" w:rsidRPr="0065472E" w:rsidRDefault="0065472E" w:rsidP="0065472E">
            <w:pPr>
              <w:widowControl/>
              <w:autoSpaceDE/>
              <w:autoSpaceDN/>
              <w:jc w:val="right"/>
              <w:rPr>
                <w:rFonts w:ascii="Times New Roman" w:eastAsia="Times New Roman" w:hAnsi="Times New Roman" w:cs="Times New Roman"/>
                <w:color w:val="010205"/>
                <w:sz w:val="18"/>
                <w:szCs w:val="18"/>
                <w:lang w:val="en-ID" w:eastAsia="en-ID"/>
              </w:rPr>
            </w:pPr>
            <w:r w:rsidRPr="0065472E">
              <w:rPr>
                <w:rFonts w:ascii="Times New Roman" w:eastAsia="Times New Roman" w:hAnsi="Times New Roman" w:cs="Times New Roman"/>
                <w:color w:val="010205"/>
                <w:sz w:val="18"/>
                <w:szCs w:val="18"/>
                <w:lang w:val="en-ID" w:eastAsia="en-ID"/>
              </w:rPr>
              <w:t>0,108</w:t>
            </w:r>
          </w:p>
        </w:tc>
      </w:tr>
      <w:tr w:rsidR="0065472E" w:rsidRPr="0065472E" w14:paraId="5F53E0B1" w14:textId="77777777" w:rsidTr="0065472E">
        <w:trPr>
          <w:trHeight w:val="298"/>
          <w:jc w:val="center"/>
        </w:trPr>
        <w:tc>
          <w:tcPr>
            <w:tcW w:w="4912" w:type="dxa"/>
            <w:gridSpan w:val="4"/>
            <w:tcBorders>
              <w:top w:val="single" w:sz="4" w:space="0" w:color="152935"/>
              <w:left w:val="nil"/>
              <w:bottom w:val="nil"/>
              <w:right w:val="nil"/>
            </w:tcBorders>
            <w:shd w:val="clear" w:color="auto" w:fill="auto"/>
            <w:hideMark/>
          </w:tcPr>
          <w:p w14:paraId="571D5DF8" w14:textId="77777777" w:rsidR="0065472E" w:rsidRPr="0065472E" w:rsidRDefault="0065472E" w:rsidP="0065472E">
            <w:pPr>
              <w:widowControl/>
              <w:autoSpaceDE/>
              <w:autoSpaceDN/>
              <w:rPr>
                <w:rFonts w:ascii="Times New Roman" w:eastAsia="Times New Roman" w:hAnsi="Times New Roman" w:cs="Times New Roman"/>
                <w:color w:val="010205"/>
                <w:sz w:val="18"/>
                <w:szCs w:val="18"/>
                <w:lang w:val="en-ID" w:eastAsia="en-ID"/>
              </w:rPr>
            </w:pPr>
            <w:r w:rsidRPr="0065472E">
              <w:rPr>
                <w:rFonts w:ascii="Times New Roman" w:eastAsia="Times New Roman" w:hAnsi="Times New Roman" w:cs="Times New Roman"/>
                <w:color w:val="010205"/>
                <w:sz w:val="18"/>
                <w:szCs w:val="18"/>
                <w:lang w:val="en-ID" w:eastAsia="en-ID"/>
              </w:rPr>
              <w:t>a. Dependent Variable: ROI</w:t>
            </w:r>
          </w:p>
        </w:tc>
        <w:tc>
          <w:tcPr>
            <w:tcW w:w="1397" w:type="dxa"/>
            <w:tcBorders>
              <w:top w:val="nil"/>
              <w:left w:val="nil"/>
              <w:bottom w:val="nil"/>
              <w:right w:val="nil"/>
            </w:tcBorders>
            <w:shd w:val="clear" w:color="auto" w:fill="auto"/>
            <w:hideMark/>
          </w:tcPr>
          <w:p w14:paraId="1CAACBA9" w14:textId="77777777" w:rsidR="0065472E" w:rsidRPr="0065472E" w:rsidRDefault="0065472E" w:rsidP="0065472E">
            <w:pPr>
              <w:widowControl/>
              <w:autoSpaceDE/>
              <w:autoSpaceDN/>
              <w:rPr>
                <w:rFonts w:ascii="Times New Roman" w:eastAsia="Times New Roman" w:hAnsi="Times New Roman" w:cs="Times New Roman"/>
                <w:color w:val="010205"/>
                <w:sz w:val="18"/>
                <w:szCs w:val="18"/>
                <w:lang w:val="en-ID" w:eastAsia="en-ID"/>
              </w:rPr>
            </w:pPr>
          </w:p>
        </w:tc>
      </w:tr>
    </w:tbl>
    <w:p w14:paraId="74CDD741" w14:textId="77777777" w:rsidR="00D80D84" w:rsidRDefault="00D80D84" w:rsidP="00D80D84">
      <w:pPr>
        <w:widowControl/>
        <w:autoSpaceDE/>
        <w:autoSpaceDN/>
        <w:spacing w:after="160" w:line="259" w:lineRule="auto"/>
        <w:jc w:val="both"/>
        <w:rPr>
          <w:rFonts w:ascii="Times New Roman" w:hAnsi="Times New Roman" w:cs="Times New Roman"/>
          <w:bCs/>
          <w:sz w:val="20"/>
          <w:szCs w:val="20"/>
          <w:lang w:val="en-US"/>
        </w:rPr>
      </w:pPr>
    </w:p>
    <w:p w14:paraId="532DF93A" w14:textId="2FDAB7E7" w:rsidR="0006347D" w:rsidRDefault="0006347D" w:rsidP="00EB7F81">
      <w:pPr>
        <w:widowControl/>
        <w:autoSpaceDE/>
        <w:autoSpaceDN/>
        <w:spacing w:after="160" w:line="259" w:lineRule="auto"/>
        <w:ind w:firstLine="720"/>
        <w:jc w:val="both"/>
        <w:rPr>
          <w:rFonts w:ascii="Times New Roman" w:hAnsi="Times New Roman" w:cs="Times New Roman"/>
          <w:bCs/>
          <w:sz w:val="20"/>
          <w:szCs w:val="20"/>
          <w:lang w:val="en-US"/>
        </w:rPr>
      </w:pPr>
      <w:r>
        <w:rPr>
          <w:rFonts w:ascii="Times New Roman" w:hAnsi="Times New Roman" w:cs="Times New Roman"/>
          <w:bCs/>
          <w:sz w:val="20"/>
          <w:szCs w:val="20"/>
          <w:lang w:val="en-US"/>
        </w:rPr>
        <w:t xml:space="preserve">Berdasarkan </w:t>
      </w:r>
      <w:r w:rsidR="00394116" w:rsidRPr="00394116">
        <w:rPr>
          <w:rFonts w:ascii="Times New Roman" w:hAnsi="Times New Roman" w:cs="Times New Roman"/>
          <w:b/>
          <w:sz w:val="20"/>
          <w:szCs w:val="20"/>
          <w:lang w:val="en-US"/>
        </w:rPr>
        <w:t>table 5.</w:t>
      </w:r>
      <w:r w:rsidR="00394116">
        <w:rPr>
          <w:rFonts w:ascii="Times New Roman" w:hAnsi="Times New Roman" w:cs="Times New Roman"/>
          <w:bCs/>
          <w:sz w:val="20"/>
          <w:szCs w:val="20"/>
          <w:lang w:val="en-US"/>
        </w:rPr>
        <w:t xml:space="preserve"> diatas, dapat diperoleh persamaan regresi linier berganda dengan menggunakan </w:t>
      </w:r>
      <w:r w:rsidR="00EB7F81">
        <w:rPr>
          <w:rFonts w:ascii="Times New Roman" w:hAnsi="Times New Roman" w:cs="Times New Roman"/>
          <w:bCs/>
          <w:sz w:val="20"/>
          <w:szCs w:val="20"/>
          <w:lang w:val="en-US"/>
        </w:rPr>
        <w:t xml:space="preserve">tingkat signifikan maka diperoleh </w:t>
      </w:r>
      <w:r w:rsidR="00394116">
        <w:rPr>
          <w:rFonts w:ascii="Times New Roman" w:hAnsi="Times New Roman" w:cs="Times New Roman"/>
          <w:bCs/>
          <w:sz w:val="20"/>
          <w:szCs w:val="20"/>
          <w:lang w:val="en-US"/>
        </w:rPr>
        <w:t>sebagai berikut:</w:t>
      </w:r>
    </w:p>
    <w:p w14:paraId="5BEB757D" w14:textId="30C12D49" w:rsidR="00EB7F81" w:rsidRDefault="00EB7F81" w:rsidP="00EB7F81">
      <w:pPr>
        <w:widowControl/>
        <w:autoSpaceDE/>
        <w:autoSpaceDN/>
        <w:spacing w:after="160" w:line="259" w:lineRule="auto"/>
        <w:jc w:val="both"/>
        <w:rPr>
          <w:rFonts w:ascii="Times New Roman" w:hAnsi="Times New Roman" w:cs="Times New Roman"/>
          <w:bCs/>
          <w:sz w:val="20"/>
          <w:szCs w:val="20"/>
          <w:lang w:val="en-US"/>
        </w:rPr>
      </w:pPr>
      <w:r>
        <w:rPr>
          <w:rFonts w:ascii="Times New Roman" w:hAnsi="Times New Roman" w:cs="Times New Roman"/>
          <w:bCs/>
          <w:sz w:val="20"/>
          <w:szCs w:val="20"/>
          <w:lang w:val="en-US"/>
        </w:rPr>
        <w:t>ROI = 0,005 + 0,001 – 0,012 – 0,001 + 0,744 – 0,008 + 0,035 – 0,013 + 0,136</w:t>
      </w:r>
    </w:p>
    <w:p w14:paraId="76A95A71" w14:textId="665195A7" w:rsidR="00D80D84" w:rsidRDefault="00D80D84" w:rsidP="00EB7F81">
      <w:pPr>
        <w:widowControl/>
        <w:autoSpaceDE/>
        <w:autoSpaceDN/>
        <w:spacing w:after="160" w:line="259" w:lineRule="auto"/>
        <w:jc w:val="both"/>
        <w:rPr>
          <w:rFonts w:ascii="Times New Roman" w:hAnsi="Times New Roman" w:cs="Times New Roman"/>
          <w:bCs/>
          <w:sz w:val="20"/>
          <w:szCs w:val="20"/>
          <w:lang w:val="en-US"/>
        </w:rPr>
      </w:pPr>
      <w:r>
        <w:rPr>
          <w:rFonts w:ascii="Times New Roman" w:hAnsi="Times New Roman" w:cs="Times New Roman"/>
          <w:bCs/>
          <w:sz w:val="20"/>
          <w:szCs w:val="20"/>
          <w:lang w:val="en-US"/>
        </w:rPr>
        <w:tab/>
        <w:t xml:space="preserve">Berdasarkan hasil perhitungan pada table diatas, dapat disimpulkan bahwa pengaruh </w:t>
      </w:r>
      <w:r w:rsidR="008E26A7" w:rsidRPr="00D80D84">
        <w:rPr>
          <w:rFonts w:ascii="Times New Roman" w:hAnsi="Times New Roman" w:cs="Times New Roman"/>
          <w:bCs/>
          <w:i/>
          <w:iCs/>
          <w:sz w:val="20"/>
          <w:szCs w:val="20"/>
          <w:lang w:val="en-US"/>
        </w:rPr>
        <w:t>Current Ratio</w:t>
      </w:r>
      <w:r w:rsidR="008E26A7">
        <w:rPr>
          <w:rFonts w:ascii="Times New Roman" w:hAnsi="Times New Roman" w:cs="Times New Roman"/>
          <w:bCs/>
          <w:sz w:val="20"/>
          <w:szCs w:val="20"/>
          <w:lang w:val="en-US"/>
        </w:rPr>
        <w:t xml:space="preserve"> </w:t>
      </w:r>
      <w:r>
        <w:rPr>
          <w:rFonts w:ascii="Times New Roman" w:hAnsi="Times New Roman" w:cs="Times New Roman"/>
          <w:bCs/>
          <w:sz w:val="20"/>
          <w:szCs w:val="20"/>
          <w:lang w:val="en-US"/>
        </w:rPr>
        <w:t xml:space="preserve">(CR), </w:t>
      </w:r>
      <w:r w:rsidR="008E26A7" w:rsidRPr="00D80D84">
        <w:rPr>
          <w:rFonts w:ascii="Times New Roman" w:hAnsi="Times New Roman" w:cs="Times New Roman"/>
          <w:bCs/>
          <w:i/>
          <w:iCs/>
          <w:sz w:val="20"/>
          <w:szCs w:val="20"/>
          <w:lang w:val="en-US"/>
        </w:rPr>
        <w:t xml:space="preserve">Debt </w:t>
      </w:r>
      <w:r w:rsidR="008E26A7">
        <w:rPr>
          <w:rFonts w:ascii="Times New Roman" w:hAnsi="Times New Roman" w:cs="Times New Roman"/>
          <w:bCs/>
          <w:i/>
          <w:iCs/>
          <w:sz w:val="20"/>
          <w:szCs w:val="20"/>
          <w:lang w:val="en-US"/>
        </w:rPr>
        <w:t>t</w:t>
      </w:r>
      <w:r w:rsidR="008E26A7" w:rsidRPr="00D80D84">
        <w:rPr>
          <w:rFonts w:ascii="Times New Roman" w:hAnsi="Times New Roman" w:cs="Times New Roman"/>
          <w:bCs/>
          <w:i/>
          <w:iCs/>
          <w:sz w:val="20"/>
          <w:szCs w:val="20"/>
          <w:lang w:val="en-US"/>
        </w:rPr>
        <w:t>o Asset Ratio</w:t>
      </w:r>
      <w:r w:rsidR="008E26A7">
        <w:rPr>
          <w:rFonts w:ascii="Times New Roman" w:hAnsi="Times New Roman" w:cs="Times New Roman"/>
          <w:bCs/>
          <w:sz w:val="20"/>
          <w:szCs w:val="20"/>
          <w:lang w:val="en-US"/>
        </w:rPr>
        <w:t xml:space="preserve"> </w:t>
      </w:r>
      <w:r>
        <w:rPr>
          <w:rFonts w:ascii="Times New Roman" w:hAnsi="Times New Roman" w:cs="Times New Roman"/>
          <w:bCs/>
          <w:sz w:val="20"/>
          <w:szCs w:val="20"/>
          <w:lang w:val="en-US"/>
        </w:rPr>
        <w:t xml:space="preserve">(DAR), </w:t>
      </w:r>
      <w:r w:rsidR="008E26A7" w:rsidRPr="00D80D84">
        <w:rPr>
          <w:rFonts w:ascii="Times New Roman" w:hAnsi="Times New Roman" w:cs="Times New Roman"/>
          <w:bCs/>
          <w:i/>
          <w:iCs/>
          <w:sz w:val="20"/>
          <w:szCs w:val="20"/>
          <w:lang w:val="en-US"/>
        </w:rPr>
        <w:t>Total Asset Turn</w:t>
      </w:r>
      <w:r w:rsidR="008E26A7">
        <w:rPr>
          <w:rFonts w:ascii="Times New Roman" w:hAnsi="Times New Roman" w:cs="Times New Roman"/>
          <w:bCs/>
          <w:i/>
          <w:iCs/>
          <w:sz w:val="20"/>
          <w:szCs w:val="20"/>
          <w:lang w:val="en-US"/>
        </w:rPr>
        <w:t xml:space="preserve"> </w:t>
      </w:r>
      <w:r w:rsidR="008E26A7" w:rsidRPr="00D80D84">
        <w:rPr>
          <w:rFonts w:ascii="Times New Roman" w:hAnsi="Times New Roman" w:cs="Times New Roman"/>
          <w:bCs/>
          <w:i/>
          <w:iCs/>
          <w:sz w:val="20"/>
          <w:szCs w:val="20"/>
          <w:lang w:val="en-US"/>
        </w:rPr>
        <w:t>Over</w:t>
      </w:r>
      <w:r w:rsidR="008E26A7">
        <w:rPr>
          <w:rFonts w:ascii="Times New Roman" w:hAnsi="Times New Roman" w:cs="Times New Roman"/>
          <w:bCs/>
          <w:sz w:val="20"/>
          <w:szCs w:val="20"/>
          <w:lang w:val="en-US"/>
        </w:rPr>
        <w:t xml:space="preserve"> </w:t>
      </w:r>
      <w:r>
        <w:rPr>
          <w:rFonts w:ascii="Times New Roman" w:hAnsi="Times New Roman" w:cs="Times New Roman"/>
          <w:bCs/>
          <w:sz w:val="20"/>
          <w:szCs w:val="20"/>
          <w:lang w:val="en-US"/>
        </w:rPr>
        <w:t xml:space="preserve">(TATO), </w:t>
      </w:r>
      <w:r w:rsidR="008E26A7" w:rsidRPr="00D80D84">
        <w:rPr>
          <w:rFonts w:ascii="Times New Roman" w:hAnsi="Times New Roman" w:cs="Times New Roman"/>
          <w:bCs/>
          <w:i/>
          <w:iCs/>
          <w:sz w:val="20"/>
          <w:szCs w:val="20"/>
          <w:lang w:val="en-US"/>
        </w:rPr>
        <w:t>Return On Asset</w:t>
      </w:r>
      <w:r w:rsidR="008E26A7">
        <w:rPr>
          <w:rFonts w:ascii="Times New Roman" w:hAnsi="Times New Roman" w:cs="Times New Roman"/>
          <w:bCs/>
          <w:sz w:val="20"/>
          <w:szCs w:val="20"/>
          <w:lang w:val="en-US"/>
        </w:rPr>
        <w:t xml:space="preserve"> </w:t>
      </w:r>
      <w:r>
        <w:rPr>
          <w:rFonts w:ascii="Times New Roman" w:hAnsi="Times New Roman" w:cs="Times New Roman"/>
          <w:bCs/>
          <w:sz w:val="20"/>
          <w:szCs w:val="20"/>
          <w:lang w:val="en-US"/>
        </w:rPr>
        <w:t xml:space="preserve">(ROA) terhadap </w:t>
      </w:r>
      <w:r w:rsidR="008E26A7" w:rsidRPr="0065472E">
        <w:rPr>
          <w:rFonts w:ascii="Times New Roman" w:hAnsi="Times New Roman" w:cs="Times New Roman"/>
          <w:bCs/>
          <w:i/>
          <w:iCs/>
          <w:sz w:val="20"/>
          <w:szCs w:val="20"/>
          <w:lang w:val="en-US"/>
        </w:rPr>
        <w:t>Return On Investment</w:t>
      </w:r>
      <w:r w:rsidR="008E26A7">
        <w:rPr>
          <w:rFonts w:ascii="Times New Roman" w:hAnsi="Times New Roman" w:cs="Times New Roman"/>
          <w:bCs/>
          <w:sz w:val="20"/>
          <w:szCs w:val="20"/>
          <w:lang w:val="en-US"/>
        </w:rPr>
        <w:t xml:space="preserve"> </w:t>
      </w:r>
      <w:r>
        <w:rPr>
          <w:rFonts w:ascii="Times New Roman" w:hAnsi="Times New Roman" w:cs="Times New Roman"/>
          <w:bCs/>
          <w:sz w:val="20"/>
          <w:szCs w:val="20"/>
          <w:lang w:val="en-US"/>
        </w:rPr>
        <w:t xml:space="preserve">(ROI) </w:t>
      </w:r>
      <w:r w:rsidR="0065472E">
        <w:rPr>
          <w:rFonts w:ascii="Times New Roman" w:hAnsi="Times New Roman" w:cs="Times New Roman"/>
          <w:bCs/>
          <w:sz w:val="20"/>
          <w:szCs w:val="20"/>
          <w:lang w:val="en-US"/>
        </w:rPr>
        <w:t xml:space="preserve">dengan </w:t>
      </w:r>
      <w:r w:rsidR="008E26A7">
        <w:rPr>
          <w:rFonts w:ascii="Times New Roman" w:hAnsi="Times New Roman" w:cs="Times New Roman"/>
          <w:bCs/>
          <w:sz w:val="20"/>
          <w:szCs w:val="20"/>
          <w:lang w:val="en-US"/>
        </w:rPr>
        <w:t>K</w:t>
      </w:r>
      <w:r w:rsidR="0065472E">
        <w:rPr>
          <w:rFonts w:ascii="Times New Roman" w:hAnsi="Times New Roman" w:cs="Times New Roman"/>
          <w:bCs/>
          <w:sz w:val="20"/>
          <w:szCs w:val="20"/>
          <w:lang w:val="en-US"/>
        </w:rPr>
        <w:t xml:space="preserve">epemilikan </w:t>
      </w:r>
      <w:r w:rsidR="008E26A7">
        <w:rPr>
          <w:rFonts w:ascii="Times New Roman" w:hAnsi="Times New Roman" w:cs="Times New Roman"/>
          <w:bCs/>
          <w:sz w:val="20"/>
          <w:szCs w:val="20"/>
          <w:lang w:val="en-US"/>
        </w:rPr>
        <w:t>M</w:t>
      </w:r>
      <w:r w:rsidR="0065472E">
        <w:rPr>
          <w:rFonts w:ascii="Times New Roman" w:hAnsi="Times New Roman" w:cs="Times New Roman"/>
          <w:bCs/>
          <w:sz w:val="20"/>
          <w:szCs w:val="20"/>
          <w:lang w:val="en-US"/>
        </w:rPr>
        <w:t>anajerial (KM) sebagai variabel moderasi dapat di</w:t>
      </w:r>
      <w:r w:rsidR="00AD64B3">
        <w:rPr>
          <w:rFonts w:ascii="Times New Roman" w:hAnsi="Times New Roman" w:cs="Times New Roman"/>
          <w:bCs/>
          <w:sz w:val="20"/>
          <w:szCs w:val="20"/>
          <w:lang w:val="en-US"/>
        </w:rPr>
        <w:t>simpulkan</w:t>
      </w:r>
      <w:r w:rsidR="0065472E">
        <w:rPr>
          <w:rFonts w:ascii="Times New Roman" w:hAnsi="Times New Roman" w:cs="Times New Roman"/>
          <w:bCs/>
          <w:sz w:val="20"/>
          <w:szCs w:val="20"/>
          <w:lang w:val="en-US"/>
        </w:rPr>
        <w:t xml:space="preserve"> sebagai berikut:</w:t>
      </w:r>
    </w:p>
    <w:p w14:paraId="0AF03099" w14:textId="45296493" w:rsidR="0065472E" w:rsidRDefault="0065472E" w:rsidP="00D1205C">
      <w:pPr>
        <w:pStyle w:val="ListParagraph"/>
        <w:widowControl/>
        <w:numPr>
          <w:ilvl w:val="0"/>
          <w:numId w:val="15"/>
        </w:numPr>
        <w:autoSpaceDE/>
        <w:autoSpaceDN/>
        <w:spacing w:after="160" w:line="259" w:lineRule="auto"/>
        <w:jc w:val="both"/>
        <w:rPr>
          <w:rFonts w:ascii="Times New Roman" w:hAnsi="Times New Roman" w:cs="Times New Roman"/>
          <w:bCs/>
          <w:sz w:val="20"/>
          <w:szCs w:val="20"/>
          <w:lang w:val="en-US"/>
        </w:rPr>
      </w:pPr>
      <w:r>
        <w:rPr>
          <w:rFonts w:ascii="Times New Roman" w:hAnsi="Times New Roman" w:cs="Times New Roman"/>
          <w:bCs/>
          <w:sz w:val="20"/>
          <w:szCs w:val="20"/>
          <w:lang w:val="en-US"/>
        </w:rPr>
        <w:t>Nilai konstanta (α) adalah 0,005</w:t>
      </w:r>
      <w:r w:rsidR="00AD64B3">
        <w:rPr>
          <w:rFonts w:ascii="Times New Roman" w:hAnsi="Times New Roman" w:cs="Times New Roman"/>
          <w:bCs/>
          <w:sz w:val="20"/>
          <w:szCs w:val="20"/>
          <w:lang w:val="en-US"/>
        </w:rPr>
        <w:t>. Hal ini menjelaskan</w:t>
      </w:r>
      <w:r w:rsidR="00D1205C">
        <w:rPr>
          <w:rFonts w:ascii="Times New Roman" w:hAnsi="Times New Roman" w:cs="Times New Roman"/>
          <w:bCs/>
          <w:sz w:val="20"/>
          <w:szCs w:val="20"/>
          <w:lang w:val="en-US"/>
        </w:rPr>
        <w:t xml:space="preserve"> </w:t>
      </w:r>
      <w:r w:rsidR="008E26A7" w:rsidRPr="00D1205C">
        <w:rPr>
          <w:rFonts w:ascii="Times New Roman" w:hAnsi="Times New Roman" w:cs="Times New Roman"/>
          <w:bCs/>
          <w:i/>
          <w:iCs/>
          <w:sz w:val="20"/>
          <w:szCs w:val="20"/>
          <w:lang w:val="en-US"/>
        </w:rPr>
        <w:t>Current Ratio</w:t>
      </w:r>
      <w:r w:rsidR="008E26A7">
        <w:rPr>
          <w:rFonts w:ascii="Times New Roman" w:hAnsi="Times New Roman" w:cs="Times New Roman"/>
          <w:bCs/>
          <w:sz w:val="20"/>
          <w:szCs w:val="20"/>
          <w:lang w:val="en-US"/>
        </w:rPr>
        <w:t xml:space="preserve"> </w:t>
      </w:r>
      <w:r w:rsidR="00D1205C">
        <w:rPr>
          <w:rFonts w:ascii="Times New Roman" w:hAnsi="Times New Roman" w:cs="Times New Roman"/>
          <w:bCs/>
          <w:sz w:val="20"/>
          <w:szCs w:val="20"/>
          <w:lang w:val="en-US"/>
        </w:rPr>
        <w:t xml:space="preserve">(CR), </w:t>
      </w:r>
      <w:r w:rsidR="008E26A7" w:rsidRPr="00D1205C">
        <w:rPr>
          <w:rFonts w:ascii="Times New Roman" w:hAnsi="Times New Roman" w:cs="Times New Roman"/>
          <w:bCs/>
          <w:i/>
          <w:iCs/>
          <w:sz w:val="20"/>
          <w:szCs w:val="20"/>
          <w:lang w:val="en-US"/>
        </w:rPr>
        <w:t xml:space="preserve">Debt </w:t>
      </w:r>
      <w:r w:rsidR="008E26A7">
        <w:rPr>
          <w:rFonts w:ascii="Times New Roman" w:hAnsi="Times New Roman" w:cs="Times New Roman"/>
          <w:bCs/>
          <w:i/>
          <w:iCs/>
          <w:sz w:val="20"/>
          <w:szCs w:val="20"/>
          <w:lang w:val="en-US"/>
        </w:rPr>
        <w:t>t</w:t>
      </w:r>
      <w:r w:rsidR="008E26A7" w:rsidRPr="00D1205C">
        <w:rPr>
          <w:rFonts w:ascii="Times New Roman" w:hAnsi="Times New Roman" w:cs="Times New Roman"/>
          <w:bCs/>
          <w:i/>
          <w:iCs/>
          <w:sz w:val="20"/>
          <w:szCs w:val="20"/>
          <w:lang w:val="en-US"/>
        </w:rPr>
        <w:t>o Asset Ratio</w:t>
      </w:r>
      <w:r w:rsidR="008E26A7">
        <w:rPr>
          <w:rFonts w:ascii="Times New Roman" w:hAnsi="Times New Roman" w:cs="Times New Roman"/>
          <w:bCs/>
          <w:sz w:val="20"/>
          <w:szCs w:val="20"/>
          <w:lang w:val="en-US"/>
        </w:rPr>
        <w:t xml:space="preserve"> </w:t>
      </w:r>
      <w:r w:rsidR="00D1205C">
        <w:rPr>
          <w:rFonts w:ascii="Times New Roman" w:hAnsi="Times New Roman" w:cs="Times New Roman"/>
          <w:bCs/>
          <w:sz w:val="20"/>
          <w:szCs w:val="20"/>
          <w:lang w:val="en-US"/>
        </w:rPr>
        <w:t xml:space="preserve">(DAR), </w:t>
      </w:r>
      <w:r w:rsidR="008E26A7" w:rsidRPr="00D1205C">
        <w:rPr>
          <w:rFonts w:ascii="Times New Roman" w:hAnsi="Times New Roman" w:cs="Times New Roman"/>
          <w:bCs/>
          <w:i/>
          <w:iCs/>
          <w:sz w:val="20"/>
          <w:szCs w:val="20"/>
          <w:lang w:val="en-US"/>
        </w:rPr>
        <w:t>Total Asset Turn</w:t>
      </w:r>
      <w:r w:rsidR="008E26A7">
        <w:rPr>
          <w:rFonts w:ascii="Times New Roman" w:hAnsi="Times New Roman" w:cs="Times New Roman"/>
          <w:bCs/>
          <w:i/>
          <w:iCs/>
          <w:sz w:val="20"/>
          <w:szCs w:val="20"/>
          <w:lang w:val="en-US"/>
        </w:rPr>
        <w:t xml:space="preserve"> </w:t>
      </w:r>
      <w:r w:rsidR="008E26A7" w:rsidRPr="00D1205C">
        <w:rPr>
          <w:rFonts w:ascii="Times New Roman" w:hAnsi="Times New Roman" w:cs="Times New Roman"/>
          <w:bCs/>
          <w:i/>
          <w:iCs/>
          <w:sz w:val="20"/>
          <w:szCs w:val="20"/>
          <w:lang w:val="en-US"/>
        </w:rPr>
        <w:t>Over</w:t>
      </w:r>
      <w:r w:rsidR="008E26A7">
        <w:rPr>
          <w:rFonts w:ascii="Times New Roman" w:hAnsi="Times New Roman" w:cs="Times New Roman"/>
          <w:bCs/>
          <w:sz w:val="20"/>
          <w:szCs w:val="20"/>
          <w:lang w:val="en-US"/>
        </w:rPr>
        <w:t xml:space="preserve"> </w:t>
      </w:r>
      <w:r w:rsidR="00D1205C">
        <w:rPr>
          <w:rFonts w:ascii="Times New Roman" w:hAnsi="Times New Roman" w:cs="Times New Roman"/>
          <w:bCs/>
          <w:sz w:val="20"/>
          <w:szCs w:val="20"/>
          <w:lang w:val="en-US"/>
        </w:rPr>
        <w:t xml:space="preserve">(TATO), </w:t>
      </w:r>
      <w:r w:rsidR="008E26A7" w:rsidRPr="00D1205C">
        <w:rPr>
          <w:rFonts w:ascii="Times New Roman" w:hAnsi="Times New Roman" w:cs="Times New Roman"/>
          <w:bCs/>
          <w:i/>
          <w:iCs/>
          <w:sz w:val="20"/>
          <w:szCs w:val="20"/>
          <w:lang w:val="en-US"/>
        </w:rPr>
        <w:t>Return On Asset</w:t>
      </w:r>
      <w:r w:rsidR="008E26A7">
        <w:rPr>
          <w:rFonts w:ascii="Times New Roman" w:hAnsi="Times New Roman" w:cs="Times New Roman"/>
          <w:bCs/>
          <w:sz w:val="20"/>
          <w:szCs w:val="20"/>
          <w:lang w:val="en-US"/>
        </w:rPr>
        <w:t xml:space="preserve"> </w:t>
      </w:r>
      <w:r w:rsidR="00D1205C">
        <w:rPr>
          <w:rFonts w:ascii="Times New Roman" w:hAnsi="Times New Roman" w:cs="Times New Roman"/>
          <w:bCs/>
          <w:sz w:val="20"/>
          <w:szCs w:val="20"/>
          <w:lang w:val="en-US"/>
        </w:rPr>
        <w:t xml:space="preserve">(ROA) tetap atau sama dengan nol (=0), maka </w:t>
      </w:r>
      <w:r w:rsidR="008E26A7" w:rsidRPr="00B75EC8">
        <w:rPr>
          <w:rFonts w:ascii="Times New Roman" w:hAnsi="Times New Roman" w:cs="Times New Roman"/>
          <w:bCs/>
          <w:i/>
          <w:iCs/>
          <w:sz w:val="20"/>
          <w:szCs w:val="20"/>
          <w:lang w:val="en-US"/>
        </w:rPr>
        <w:t>Return On Investment</w:t>
      </w:r>
      <w:r w:rsidR="008E26A7">
        <w:rPr>
          <w:rFonts w:ascii="Times New Roman" w:hAnsi="Times New Roman" w:cs="Times New Roman"/>
          <w:bCs/>
          <w:sz w:val="20"/>
          <w:szCs w:val="20"/>
          <w:lang w:val="en-US"/>
        </w:rPr>
        <w:t xml:space="preserve"> </w:t>
      </w:r>
      <w:r w:rsidR="00D1205C">
        <w:rPr>
          <w:rFonts w:ascii="Times New Roman" w:hAnsi="Times New Roman" w:cs="Times New Roman"/>
          <w:bCs/>
          <w:sz w:val="20"/>
          <w:szCs w:val="20"/>
          <w:lang w:val="en-US"/>
        </w:rPr>
        <w:t>(ROI)</w:t>
      </w:r>
      <w:r w:rsidR="00B75EC8">
        <w:rPr>
          <w:rFonts w:ascii="Times New Roman" w:hAnsi="Times New Roman" w:cs="Times New Roman"/>
          <w:bCs/>
          <w:sz w:val="20"/>
          <w:szCs w:val="20"/>
          <w:lang w:val="en-US"/>
        </w:rPr>
        <w:t xml:space="preserve"> </w:t>
      </w:r>
      <w:r w:rsidR="00D1205C">
        <w:rPr>
          <w:rFonts w:ascii="Times New Roman" w:hAnsi="Times New Roman" w:cs="Times New Roman"/>
          <w:bCs/>
          <w:sz w:val="20"/>
          <w:szCs w:val="20"/>
          <w:lang w:val="en-US"/>
        </w:rPr>
        <w:t>0,005 satuan.</w:t>
      </w:r>
    </w:p>
    <w:p w14:paraId="7CFA09BD" w14:textId="1CD469B3" w:rsidR="00D1205C" w:rsidRDefault="00B75EC8" w:rsidP="00D1205C">
      <w:pPr>
        <w:pStyle w:val="ListParagraph"/>
        <w:widowControl/>
        <w:numPr>
          <w:ilvl w:val="0"/>
          <w:numId w:val="15"/>
        </w:numPr>
        <w:autoSpaceDE/>
        <w:autoSpaceDN/>
        <w:spacing w:after="160" w:line="259" w:lineRule="auto"/>
        <w:jc w:val="both"/>
        <w:rPr>
          <w:rFonts w:ascii="Times New Roman" w:hAnsi="Times New Roman" w:cs="Times New Roman"/>
          <w:bCs/>
          <w:sz w:val="20"/>
          <w:szCs w:val="20"/>
          <w:lang w:val="en-US"/>
        </w:rPr>
      </w:pPr>
      <w:r>
        <w:rPr>
          <w:rFonts w:ascii="Times New Roman" w:hAnsi="Times New Roman" w:cs="Times New Roman"/>
          <w:bCs/>
          <w:sz w:val="20"/>
          <w:szCs w:val="20"/>
          <w:lang w:val="en-US"/>
        </w:rPr>
        <w:lastRenderedPageBreak/>
        <w:t xml:space="preserve">Nilai koefisien regresi </w:t>
      </w:r>
      <w:r w:rsidR="008E26A7" w:rsidRPr="00B75EC8">
        <w:rPr>
          <w:rFonts w:ascii="Times New Roman" w:hAnsi="Times New Roman" w:cs="Times New Roman"/>
          <w:bCs/>
          <w:i/>
          <w:iCs/>
          <w:sz w:val="20"/>
          <w:szCs w:val="20"/>
          <w:lang w:val="en-US"/>
        </w:rPr>
        <w:t>Current Ratio</w:t>
      </w:r>
      <w:r w:rsidR="008E26A7">
        <w:rPr>
          <w:rFonts w:ascii="Times New Roman" w:hAnsi="Times New Roman" w:cs="Times New Roman"/>
          <w:bCs/>
          <w:sz w:val="20"/>
          <w:szCs w:val="20"/>
          <w:lang w:val="en-US"/>
        </w:rPr>
        <w:t xml:space="preserve"> </w:t>
      </w:r>
      <w:r>
        <w:rPr>
          <w:rFonts w:ascii="Times New Roman" w:hAnsi="Times New Roman" w:cs="Times New Roman"/>
          <w:bCs/>
          <w:sz w:val="20"/>
          <w:szCs w:val="20"/>
          <w:lang w:val="en-US"/>
        </w:rPr>
        <w:t>(CR) sebesar 0,001 menunjukkan hubungan positif</w:t>
      </w:r>
      <w:r w:rsidR="00C7055F">
        <w:rPr>
          <w:rFonts w:ascii="Times New Roman" w:hAnsi="Times New Roman" w:cs="Times New Roman"/>
          <w:bCs/>
          <w:sz w:val="20"/>
          <w:szCs w:val="20"/>
          <w:lang w:val="en-US"/>
        </w:rPr>
        <w:t xml:space="preserve"> </w:t>
      </w:r>
      <w:r>
        <w:rPr>
          <w:rFonts w:ascii="Times New Roman" w:hAnsi="Times New Roman" w:cs="Times New Roman"/>
          <w:bCs/>
          <w:sz w:val="20"/>
          <w:szCs w:val="20"/>
          <w:lang w:val="en-US"/>
        </w:rPr>
        <w:t xml:space="preserve">dengan </w:t>
      </w:r>
      <w:r w:rsidR="008E26A7" w:rsidRPr="00B75EC8">
        <w:rPr>
          <w:rFonts w:ascii="Times New Roman" w:hAnsi="Times New Roman" w:cs="Times New Roman"/>
          <w:bCs/>
          <w:i/>
          <w:iCs/>
          <w:sz w:val="20"/>
          <w:szCs w:val="20"/>
          <w:lang w:val="en-US"/>
        </w:rPr>
        <w:t>Return On Investment</w:t>
      </w:r>
      <w:r w:rsidR="008E26A7">
        <w:rPr>
          <w:rFonts w:ascii="Times New Roman" w:hAnsi="Times New Roman" w:cs="Times New Roman"/>
          <w:bCs/>
          <w:sz w:val="20"/>
          <w:szCs w:val="20"/>
          <w:lang w:val="en-US"/>
        </w:rPr>
        <w:t xml:space="preserve"> </w:t>
      </w:r>
      <w:r>
        <w:rPr>
          <w:rFonts w:ascii="Times New Roman" w:hAnsi="Times New Roman" w:cs="Times New Roman"/>
          <w:bCs/>
          <w:sz w:val="20"/>
          <w:szCs w:val="20"/>
          <w:lang w:val="en-US"/>
        </w:rPr>
        <w:t xml:space="preserve">(ROI). Hasil ini menjelaskan bahwa </w:t>
      </w:r>
      <w:r w:rsidR="00AD64B3">
        <w:rPr>
          <w:rFonts w:ascii="Times New Roman" w:hAnsi="Times New Roman" w:cs="Times New Roman"/>
          <w:bCs/>
          <w:sz w:val="20"/>
          <w:szCs w:val="20"/>
          <w:lang w:val="en-US"/>
        </w:rPr>
        <w:t>dengan meningkatnya</w:t>
      </w:r>
      <w:r>
        <w:rPr>
          <w:rFonts w:ascii="Times New Roman" w:hAnsi="Times New Roman" w:cs="Times New Roman"/>
          <w:bCs/>
          <w:sz w:val="20"/>
          <w:szCs w:val="20"/>
          <w:lang w:val="en-US"/>
        </w:rPr>
        <w:t xml:space="preserve"> </w:t>
      </w:r>
      <w:r w:rsidR="008E26A7" w:rsidRPr="00B75EC8">
        <w:rPr>
          <w:rFonts w:ascii="Times New Roman" w:hAnsi="Times New Roman" w:cs="Times New Roman"/>
          <w:bCs/>
          <w:i/>
          <w:iCs/>
          <w:sz w:val="20"/>
          <w:szCs w:val="20"/>
          <w:lang w:val="en-US"/>
        </w:rPr>
        <w:t>Current Ratio</w:t>
      </w:r>
      <w:r w:rsidR="008E26A7">
        <w:rPr>
          <w:rFonts w:ascii="Times New Roman" w:hAnsi="Times New Roman" w:cs="Times New Roman"/>
          <w:bCs/>
          <w:sz w:val="20"/>
          <w:szCs w:val="20"/>
          <w:lang w:val="en-US"/>
        </w:rPr>
        <w:t xml:space="preserve"> </w:t>
      </w:r>
      <w:r>
        <w:rPr>
          <w:rFonts w:ascii="Times New Roman" w:hAnsi="Times New Roman" w:cs="Times New Roman"/>
          <w:bCs/>
          <w:sz w:val="20"/>
          <w:szCs w:val="20"/>
          <w:lang w:val="en-US"/>
        </w:rPr>
        <w:t xml:space="preserve">(CR) </w:t>
      </w:r>
      <w:r w:rsidR="00AD64B3">
        <w:rPr>
          <w:rFonts w:ascii="Times New Roman" w:hAnsi="Times New Roman" w:cs="Times New Roman"/>
          <w:bCs/>
          <w:sz w:val="20"/>
          <w:szCs w:val="20"/>
          <w:lang w:val="en-US"/>
        </w:rPr>
        <w:t>maka</w:t>
      </w:r>
      <w:r>
        <w:rPr>
          <w:rFonts w:ascii="Times New Roman" w:hAnsi="Times New Roman" w:cs="Times New Roman"/>
          <w:bCs/>
          <w:sz w:val="20"/>
          <w:szCs w:val="20"/>
          <w:lang w:val="en-US"/>
        </w:rPr>
        <w:t xml:space="preserve"> </w:t>
      </w:r>
      <w:r w:rsidR="008E26A7" w:rsidRPr="00B75EC8">
        <w:rPr>
          <w:rFonts w:ascii="Times New Roman" w:hAnsi="Times New Roman" w:cs="Times New Roman"/>
          <w:bCs/>
          <w:i/>
          <w:iCs/>
          <w:sz w:val="20"/>
          <w:szCs w:val="20"/>
          <w:lang w:val="en-US"/>
        </w:rPr>
        <w:t>Return On Investment</w:t>
      </w:r>
      <w:r w:rsidR="008E26A7">
        <w:rPr>
          <w:rFonts w:ascii="Times New Roman" w:hAnsi="Times New Roman" w:cs="Times New Roman"/>
          <w:bCs/>
          <w:sz w:val="20"/>
          <w:szCs w:val="20"/>
          <w:lang w:val="en-US"/>
        </w:rPr>
        <w:t xml:space="preserve"> </w:t>
      </w:r>
      <w:r>
        <w:rPr>
          <w:rFonts w:ascii="Times New Roman" w:hAnsi="Times New Roman" w:cs="Times New Roman"/>
          <w:bCs/>
          <w:sz w:val="20"/>
          <w:szCs w:val="20"/>
          <w:lang w:val="en-US"/>
        </w:rPr>
        <w:t>(ROI)</w:t>
      </w:r>
      <w:r w:rsidR="00AD64B3">
        <w:rPr>
          <w:rFonts w:ascii="Times New Roman" w:hAnsi="Times New Roman" w:cs="Times New Roman"/>
          <w:bCs/>
          <w:sz w:val="20"/>
          <w:szCs w:val="20"/>
          <w:lang w:val="en-US"/>
        </w:rPr>
        <w:t xml:space="preserve"> juga meningkat</w:t>
      </w:r>
      <w:r>
        <w:rPr>
          <w:rFonts w:ascii="Times New Roman" w:hAnsi="Times New Roman" w:cs="Times New Roman"/>
          <w:bCs/>
          <w:sz w:val="20"/>
          <w:szCs w:val="20"/>
          <w:lang w:val="en-US"/>
        </w:rPr>
        <w:t>.</w:t>
      </w:r>
    </w:p>
    <w:p w14:paraId="798F4CA6" w14:textId="18D63205" w:rsidR="00B75EC8" w:rsidRDefault="00B75EC8" w:rsidP="00D1205C">
      <w:pPr>
        <w:pStyle w:val="ListParagraph"/>
        <w:widowControl/>
        <w:numPr>
          <w:ilvl w:val="0"/>
          <w:numId w:val="15"/>
        </w:numPr>
        <w:autoSpaceDE/>
        <w:autoSpaceDN/>
        <w:spacing w:after="160" w:line="259" w:lineRule="auto"/>
        <w:jc w:val="both"/>
        <w:rPr>
          <w:rFonts w:ascii="Times New Roman" w:hAnsi="Times New Roman" w:cs="Times New Roman"/>
          <w:bCs/>
          <w:sz w:val="20"/>
          <w:szCs w:val="20"/>
          <w:lang w:val="en-US"/>
        </w:rPr>
      </w:pPr>
      <w:r>
        <w:rPr>
          <w:rFonts w:ascii="Times New Roman" w:hAnsi="Times New Roman" w:cs="Times New Roman"/>
          <w:bCs/>
          <w:sz w:val="20"/>
          <w:szCs w:val="20"/>
          <w:lang w:val="en-US"/>
        </w:rPr>
        <w:t xml:space="preserve">Nilai koefisien regresi </w:t>
      </w:r>
      <w:r w:rsidR="008E26A7" w:rsidRPr="00C7055F">
        <w:rPr>
          <w:rFonts w:ascii="Times New Roman" w:hAnsi="Times New Roman" w:cs="Times New Roman"/>
          <w:bCs/>
          <w:i/>
          <w:iCs/>
          <w:sz w:val="20"/>
          <w:szCs w:val="20"/>
          <w:lang w:val="en-US"/>
        </w:rPr>
        <w:t xml:space="preserve">Debt </w:t>
      </w:r>
      <w:r w:rsidR="008E26A7">
        <w:rPr>
          <w:rFonts w:ascii="Times New Roman" w:hAnsi="Times New Roman" w:cs="Times New Roman"/>
          <w:bCs/>
          <w:i/>
          <w:iCs/>
          <w:sz w:val="20"/>
          <w:szCs w:val="20"/>
          <w:lang w:val="en-US"/>
        </w:rPr>
        <w:t>t</w:t>
      </w:r>
      <w:r w:rsidR="008E26A7" w:rsidRPr="00C7055F">
        <w:rPr>
          <w:rFonts w:ascii="Times New Roman" w:hAnsi="Times New Roman" w:cs="Times New Roman"/>
          <w:bCs/>
          <w:i/>
          <w:iCs/>
          <w:sz w:val="20"/>
          <w:szCs w:val="20"/>
          <w:lang w:val="en-US"/>
        </w:rPr>
        <w:t>o Asset Ratio</w:t>
      </w:r>
      <w:r w:rsidR="008E26A7">
        <w:rPr>
          <w:rFonts w:ascii="Times New Roman" w:hAnsi="Times New Roman" w:cs="Times New Roman"/>
          <w:bCs/>
          <w:sz w:val="20"/>
          <w:szCs w:val="20"/>
          <w:lang w:val="en-US"/>
        </w:rPr>
        <w:t xml:space="preserve"> </w:t>
      </w:r>
      <w:r>
        <w:rPr>
          <w:rFonts w:ascii="Times New Roman" w:hAnsi="Times New Roman" w:cs="Times New Roman"/>
          <w:bCs/>
          <w:sz w:val="20"/>
          <w:szCs w:val="20"/>
          <w:lang w:val="en-US"/>
        </w:rPr>
        <w:t>(DAR)</w:t>
      </w:r>
      <w:r w:rsidR="00C7055F">
        <w:rPr>
          <w:rFonts w:ascii="Times New Roman" w:hAnsi="Times New Roman" w:cs="Times New Roman"/>
          <w:bCs/>
          <w:sz w:val="20"/>
          <w:szCs w:val="20"/>
          <w:lang w:val="en-US"/>
        </w:rPr>
        <w:t xml:space="preserve"> sebesar </w:t>
      </w:r>
      <w:r w:rsidR="0002320E">
        <w:rPr>
          <w:rFonts w:ascii="Times New Roman" w:hAnsi="Times New Roman" w:cs="Times New Roman"/>
          <w:bCs/>
          <w:sz w:val="20"/>
          <w:szCs w:val="20"/>
          <w:lang w:val="en-US"/>
        </w:rPr>
        <w:t>-</w:t>
      </w:r>
      <w:r w:rsidR="00C7055F">
        <w:rPr>
          <w:rFonts w:ascii="Times New Roman" w:hAnsi="Times New Roman" w:cs="Times New Roman"/>
          <w:bCs/>
          <w:sz w:val="20"/>
          <w:szCs w:val="20"/>
          <w:lang w:val="en-US"/>
        </w:rPr>
        <w:t xml:space="preserve">0,012 menunjukkan hubungan negatif dengan </w:t>
      </w:r>
      <w:r w:rsidR="008E26A7" w:rsidRPr="00C7055F">
        <w:rPr>
          <w:rFonts w:ascii="Times New Roman" w:hAnsi="Times New Roman" w:cs="Times New Roman"/>
          <w:bCs/>
          <w:i/>
          <w:iCs/>
          <w:sz w:val="20"/>
          <w:szCs w:val="20"/>
          <w:lang w:val="en-US"/>
        </w:rPr>
        <w:t>Return On Investment</w:t>
      </w:r>
      <w:r w:rsidR="008E26A7">
        <w:rPr>
          <w:rFonts w:ascii="Times New Roman" w:hAnsi="Times New Roman" w:cs="Times New Roman"/>
          <w:bCs/>
          <w:sz w:val="20"/>
          <w:szCs w:val="20"/>
          <w:lang w:val="en-US"/>
        </w:rPr>
        <w:t xml:space="preserve"> </w:t>
      </w:r>
      <w:r w:rsidR="00C7055F">
        <w:rPr>
          <w:rFonts w:ascii="Times New Roman" w:hAnsi="Times New Roman" w:cs="Times New Roman"/>
          <w:bCs/>
          <w:sz w:val="20"/>
          <w:szCs w:val="20"/>
          <w:lang w:val="en-US"/>
        </w:rPr>
        <w:t>(ROI). Hasil ini men</w:t>
      </w:r>
      <w:r w:rsidR="00966651">
        <w:rPr>
          <w:rFonts w:ascii="Times New Roman" w:hAnsi="Times New Roman" w:cs="Times New Roman"/>
          <w:bCs/>
          <w:sz w:val="20"/>
          <w:szCs w:val="20"/>
          <w:lang w:val="en-US"/>
        </w:rPr>
        <w:t>unjukkan</w:t>
      </w:r>
      <w:r w:rsidR="00C7055F">
        <w:rPr>
          <w:rFonts w:ascii="Times New Roman" w:hAnsi="Times New Roman" w:cs="Times New Roman"/>
          <w:bCs/>
          <w:sz w:val="20"/>
          <w:szCs w:val="20"/>
          <w:lang w:val="en-US"/>
        </w:rPr>
        <w:t xml:space="preserve"> bahwa </w:t>
      </w:r>
      <w:r w:rsidR="008E26A7" w:rsidRPr="00C7055F">
        <w:rPr>
          <w:rFonts w:ascii="Times New Roman" w:hAnsi="Times New Roman" w:cs="Times New Roman"/>
          <w:bCs/>
          <w:i/>
          <w:iCs/>
          <w:sz w:val="20"/>
          <w:szCs w:val="20"/>
          <w:lang w:val="en-US"/>
        </w:rPr>
        <w:t xml:space="preserve">Debt </w:t>
      </w:r>
      <w:r w:rsidR="008E26A7">
        <w:rPr>
          <w:rFonts w:ascii="Times New Roman" w:hAnsi="Times New Roman" w:cs="Times New Roman"/>
          <w:bCs/>
          <w:i/>
          <w:iCs/>
          <w:sz w:val="20"/>
          <w:szCs w:val="20"/>
          <w:lang w:val="en-US"/>
        </w:rPr>
        <w:t>t</w:t>
      </w:r>
      <w:r w:rsidR="008E26A7" w:rsidRPr="00C7055F">
        <w:rPr>
          <w:rFonts w:ascii="Times New Roman" w:hAnsi="Times New Roman" w:cs="Times New Roman"/>
          <w:bCs/>
          <w:i/>
          <w:iCs/>
          <w:sz w:val="20"/>
          <w:szCs w:val="20"/>
          <w:lang w:val="en-US"/>
        </w:rPr>
        <w:t>o Asset Ratio</w:t>
      </w:r>
      <w:r w:rsidR="008E26A7">
        <w:rPr>
          <w:rFonts w:ascii="Times New Roman" w:hAnsi="Times New Roman" w:cs="Times New Roman"/>
          <w:bCs/>
          <w:sz w:val="20"/>
          <w:szCs w:val="20"/>
          <w:lang w:val="en-US"/>
        </w:rPr>
        <w:t xml:space="preserve"> </w:t>
      </w:r>
      <w:r w:rsidR="00C7055F">
        <w:rPr>
          <w:rFonts w:ascii="Times New Roman" w:hAnsi="Times New Roman" w:cs="Times New Roman"/>
          <w:bCs/>
          <w:sz w:val="20"/>
          <w:szCs w:val="20"/>
          <w:lang w:val="en-US"/>
        </w:rPr>
        <w:t xml:space="preserve">(DAR) </w:t>
      </w:r>
      <w:r w:rsidR="00966651">
        <w:rPr>
          <w:rFonts w:ascii="Times New Roman" w:hAnsi="Times New Roman" w:cs="Times New Roman"/>
          <w:bCs/>
          <w:sz w:val="20"/>
          <w:szCs w:val="20"/>
          <w:lang w:val="en-US"/>
        </w:rPr>
        <w:t xml:space="preserve">yang lebih </w:t>
      </w:r>
      <w:r w:rsidR="0062047F">
        <w:rPr>
          <w:rFonts w:ascii="Times New Roman" w:hAnsi="Times New Roman" w:cs="Times New Roman"/>
          <w:bCs/>
          <w:sz w:val="20"/>
          <w:szCs w:val="20"/>
          <w:lang w:val="en-US"/>
        </w:rPr>
        <w:t>rendah akan</w:t>
      </w:r>
      <w:r w:rsidR="00C7055F">
        <w:rPr>
          <w:rFonts w:ascii="Times New Roman" w:hAnsi="Times New Roman" w:cs="Times New Roman"/>
          <w:bCs/>
          <w:sz w:val="20"/>
          <w:szCs w:val="20"/>
          <w:lang w:val="en-US"/>
        </w:rPr>
        <w:t xml:space="preserve"> </w:t>
      </w:r>
      <w:r w:rsidR="00966651">
        <w:rPr>
          <w:rFonts w:ascii="Times New Roman" w:hAnsi="Times New Roman" w:cs="Times New Roman"/>
          <w:bCs/>
          <w:sz w:val="20"/>
          <w:szCs w:val="20"/>
          <w:lang w:val="en-US"/>
        </w:rPr>
        <w:t>menghasilkan</w:t>
      </w:r>
      <w:r w:rsidR="00C7055F">
        <w:rPr>
          <w:rFonts w:ascii="Times New Roman" w:hAnsi="Times New Roman" w:cs="Times New Roman"/>
          <w:bCs/>
          <w:sz w:val="20"/>
          <w:szCs w:val="20"/>
          <w:lang w:val="en-US"/>
        </w:rPr>
        <w:t xml:space="preserve"> </w:t>
      </w:r>
      <w:r w:rsidR="008E26A7" w:rsidRPr="00C7055F">
        <w:rPr>
          <w:rFonts w:ascii="Times New Roman" w:hAnsi="Times New Roman" w:cs="Times New Roman"/>
          <w:bCs/>
          <w:i/>
          <w:iCs/>
          <w:sz w:val="20"/>
          <w:szCs w:val="20"/>
          <w:lang w:val="en-US"/>
        </w:rPr>
        <w:t>Return On Investment</w:t>
      </w:r>
      <w:r w:rsidR="008E26A7">
        <w:rPr>
          <w:rFonts w:ascii="Times New Roman" w:hAnsi="Times New Roman" w:cs="Times New Roman"/>
          <w:bCs/>
          <w:sz w:val="20"/>
          <w:szCs w:val="20"/>
          <w:lang w:val="en-US"/>
        </w:rPr>
        <w:t xml:space="preserve"> </w:t>
      </w:r>
      <w:r w:rsidR="00C7055F">
        <w:rPr>
          <w:rFonts w:ascii="Times New Roman" w:hAnsi="Times New Roman" w:cs="Times New Roman"/>
          <w:bCs/>
          <w:sz w:val="20"/>
          <w:szCs w:val="20"/>
          <w:lang w:val="en-US"/>
        </w:rPr>
        <w:t>(ROI)</w:t>
      </w:r>
      <w:r w:rsidR="0002320E">
        <w:rPr>
          <w:rFonts w:ascii="Times New Roman" w:hAnsi="Times New Roman" w:cs="Times New Roman"/>
          <w:bCs/>
          <w:sz w:val="20"/>
          <w:szCs w:val="20"/>
          <w:lang w:val="en-US"/>
        </w:rPr>
        <w:t>.</w:t>
      </w:r>
    </w:p>
    <w:p w14:paraId="6E962B3D" w14:textId="650D2E4D" w:rsidR="00C7055F" w:rsidRDefault="0002320E" w:rsidP="00D1205C">
      <w:pPr>
        <w:pStyle w:val="ListParagraph"/>
        <w:widowControl/>
        <w:numPr>
          <w:ilvl w:val="0"/>
          <w:numId w:val="15"/>
        </w:numPr>
        <w:autoSpaceDE/>
        <w:autoSpaceDN/>
        <w:spacing w:after="160" w:line="259" w:lineRule="auto"/>
        <w:jc w:val="both"/>
        <w:rPr>
          <w:rFonts w:ascii="Times New Roman" w:hAnsi="Times New Roman" w:cs="Times New Roman"/>
          <w:bCs/>
          <w:sz w:val="20"/>
          <w:szCs w:val="20"/>
          <w:lang w:val="en-US"/>
        </w:rPr>
      </w:pPr>
      <w:r>
        <w:rPr>
          <w:rFonts w:ascii="Times New Roman" w:hAnsi="Times New Roman" w:cs="Times New Roman"/>
          <w:bCs/>
          <w:sz w:val="20"/>
          <w:szCs w:val="20"/>
          <w:lang w:val="en-US"/>
        </w:rPr>
        <w:t xml:space="preserve">Nilai koefisien regresi </w:t>
      </w:r>
      <w:r w:rsidR="008E26A7" w:rsidRPr="0002320E">
        <w:rPr>
          <w:rFonts w:ascii="Times New Roman" w:hAnsi="Times New Roman" w:cs="Times New Roman"/>
          <w:bCs/>
          <w:i/>
          <w:iCs/>
          <w:sz w:val="20"/>
          <w:szCs w:val="20"/>
          <w:lang w:val="en-US"/>
        </w:rPr>
        <w:t>Total Asset Turn</w:t>
      </w:r>
      <w:r w:rsidR="008E26A7">
        <w:rPr>
          <w:rFonts w:ascii="Times New Roman" w:hAnsi="Times New Roman" w:cs="Times New Roman"/>
          <w:bCs/>
          <w:i/>
          <w:iCs/>
          <w:sz w:val="20"/>
          <w:szCs w:val="20"/>
          <w:lang w:val="en-US"/>
        </w:rPr>
        <w:t xml:space="preserve"> O</w:t>
      </w:r>
      <w:r w:rsidR="008E26A7" w:rsidRPr="0002320E">
        <w:rPr>
          <w:rFonts w:ascii="Times New Roman" w:hAnsi="Times New Roman" w:cs="Times New Roman"/>
          <w:bCs/>
          <w:i/>
          <w:iCs/>
          <w:sz w:val="20"/>
          <w:szCs w:val="20"/>
          <w:lang w:val="en-US"/>
        </w:rPr>
        <w:t>ver</w:t>
      </w:r>
      <w:r w:rsidR="008E26A7">
        <w:rPr>
          <w:rFonts w:ascii="Times New Roman" w:hAnsi="Times New Roman" w:cs="Times New Roman"/>
          <w:bCs/>
          <w:sz w:val="20"/>
          <w:szCs w:val="20"/>
          <w:lang w:val="en-US"/>
        </w:rPr>
        <w:t xml:space="preserve"> </w:t>
      </w:r>
      <w:r>
        <w:rPr>
          <w:rFonts w:ascii="Times New Roman" w:hAnsi="Times New Roman" w:cs="Times New Roman"/>
          <w:bCs/>
          <w:sz w:val="20"/>
          <w:szCs w:val="20"/>
          <w:lang w:val="en-US"/>
        </w:rPr>
        <w:t xml:space="preserve">(TATO) sebesar -0,001 menunjukkan hubungan negatif dengan </w:t>
      </w:r>
      <w:r w:rsidR="008E26A7" w:rsidRPr="0002320E">
        <w:rPr>
          <w:rFonts w:ascii="Times New Roman" w:hAnsi="Times New Roman" w:cs="Times New Roman"/>
          <w:bCs/>
          <w:i/>
          <w:iCs/>
          <w:sz w:val="20"/>
          <w:szCs w:val="20"/>
          <w:lang w:val="en-US"/>
        </w:rPr>
        <w:t>Return On Investment</w:t>
      </w:r>
      <w:r w:rsidR="008E26A7">
        <w:rPr>
          <w:rFonts w:ascii="Times New Roman" w:hAnsi="Times New Roman" w:cs="Times New Roman"/>
          <w:bCs/>
          <w:sz w:val="20"/>
          <w:szCs w:val="20"/>
          <w:lang w:val="en-US"/>
        </w:rPr>
        <w:t xml:space="preserve"> </w:t>
      </w:r>
      <w:r>
        <w:rPr>
          <w:rFonts w:ascii="Times New Roman" w:hAnsi="Times New Roman" w:cs="Times New Roman"/>
          <w:bCs/>
          <w:sz w:val="20"/>
          <w:szCs w:val="20"/>
          <w:lang w:val="en-US"/>
        </w:rPr>
        <w:t>(ROI). Hasil</w:t>
      </w:r>
      <w:r w:rsidR="00966651">
        <w:rPr>
          <w:rFonts w:ascii="Times New Roman" w:hAnsi="Times New Roman" w:cs="Times New Roman"/>
          <w:bCs/>
          <w:sz w:val="20"/>
          <w:szCs w:val="20"/>
          <w:lang w:val="en-US"/>
        </w:rPr>
        <w:t xml:space="preserve"> tersebut</w:t>
      </w:r>
      <w:r>
        <w:rPr>
          <w:rFonts w:ascii="Times New Roman" w:hAnsi="Times New Roman" w:cs="Times New Roman"/>
          <w:bCs/>
          <w:sz w:val="20"/>
          <w:szCs w:val="20"/>
          <w:lang w:val="en-US"/>
        </w:rPr>
        <w:t xml:space="preserve"> menjelaskan</w:t>
      </w:r>
      <w:r w:rsidR="00966651">
        <w:rPr>
          <w:rFonts w:ascii="Times New Roman" w:hAnsi="Times New Roman" w:cs="Times New Roman"/>
          <w:bCs/>
          <w:sz w:val="20"/>
          <w:szCs w:val="20"/>
          <w:lang w:val="en-US"/>
        </w:rPr>
        <w:t xml:space="preserve"> penuru</w:t>
      </w:r>
      <w:r w:rsidR="00DD7D24">
        <w:rPr>
          <w:rFonts w:ascii="Times New Roman" w:hAnsi="Times New Roman" w:cs="Times New Roman"/>
          <w:bCs/>
          <w:sz w:val="20"/>
          <w:szCs w:val="20"/>
          <w:lang w:val="en-US"/>
        </w:rPr>
        <w:t>nan</w:t>
      </w:r>
      <w:r>
        <w:rPr>
          <w:rFonts w:ascii="Times New Roman" w:hAnsi="Times New Roman" w:cs="Times New Roman"/>
          <w:bCs/>
          <w:sz w:val="20"/>
          <w:szCs w:val="20"/>
          <w:lang w:val="en-US"/>
        </w:rPr>
        <w:t xml:space="preserve"> </w:t>
      </w:r>
      <w:r w:rsidR="008E26A7" w:rsidRPr="0002320E">
        <w:rPr>
          <w:rFonts w:ascii="Times New Roman" w:hAnsi="Times New Roman" w:cs="Times New Roman"/>
          <w:bCs/>
          <w:i/>
          <w:iCs/>
          <w:sz w:val="20"/>
          <w:szCs w:val="20"/>
          <w:lang w:val="en-US"/>
        </w:rPr>
        <w:t>Total Asset Turn</w:t>
      </w:r>
      <w:r w:rsidR="008E26A7">
        <w:rPr>
          <w:rFonts w:ascii="Times New Roman" w:hAnsi="Times New Roman" w:cs="Times New Roman"/>
          <w:bCs/>
          <w:i/>
          <w:iCs/>
          <w:sz w:val="20"/>
          <w:szCs w:val="20"/>
          <w:lang w:val="en-US"/>
        </w:rPr>
        <w:t xml:space="preserve"> </w:t>
      </w:r>
      <w:r w:rsidR="008E26A7" w:rsidRPr="0002320E">
        <w:rPr>
          <w:rFonts w:ascii="Times New Roman" w:hAnsi="Times New Roman" w:cs="Times New Roman"/>
          <w:bCs/>
          <w:i/>
          <w:iCs/>
          <w:sz w:val="20"/>
          <w:szCs w:val="20"/>
          <w:lang w:val="en-US"/>
        </w:rPr>
        <w:t>Over</w:t>
      </w:r>
      <w:r w:rsidR="008E26A7">
        <w:rPr>
          <w:rFonts w:ascii="Times New Roman" w:hAnsi="Times New Roman" w:cs="Times New Roman"/>
          <w:bCs/>
          <w:sz w:val="20"/>
          <w:szCs w:val="20"/>
          <w:lang w:val="en-US"/>
        </w:rPr>
        <w:t xml:space="preserve"> </w:t>
      </w:r>
      <w:r>
        <w:rPr>
          <w:rFonts w:ascii="Times New Roman" w:hAnsi="Times New Roman" w:cs="Times New Roman"/>
          <w:bCs/>
          <w:sz w:val="20"/>
          <w:szCs w:val="20"/>
          <w:lang w:val="en-US"/>
        </w:rPr>
        <w:t xml:space="preserve">(TATO) </w:t>
      </w:r>
      <w:r w:rsidR="00DD7D24">
        <w:rPr>
          <w:rFonts w:ascii="Times New Roman" w:hAnsi="Times New Roman" w:cs="Times New Roman"/>
          <w:bCs/>
          <w:sz w:val="20"/>
          <w:szCs w:val="20"/>
          <w:lang w:val="en-US"/>
        </w:rPr>
        <w:t xml:space="preserve">yang </w:t>
      </w:r>
      <w:r w:rsidR="00DF4887">
        <w:rPr>
          <w:rFonts w:ascii="Times New Roman" w:hAnsi="Times New Roman" w:cs="Times New Roman"/>
          <w:bCs/>
          <w:sz w:val="20"/>
          <w:szCs w:val="20"/>
          <w:lang w:val="en-US"/>
        </w:rPr>
        <w:t>d</w:t>
      </w:r>
      <w:r w:rsidR="00DD7D24">
        <w:rPr>
          <w:rFonts w:ascii="Times New Roman" w:hAnsi="Times New Roman" w:cs="Times New Roman"/>
          <w:bCs/>
          <w:sz w:val="20"/>
          <w:szCs w:val="20"/>
          <w:lang w:val="en-US"/>
        </w:rPr>
        <w:t>iikuti dengan penurunan</w:t>
      </w:r>
      <w:r>
        <w:rPr>
          <w:rFonts w:ascii="Times New Roman" w:hAnsi="Times New Roman" w:cs="Times New Roman"/>
          <w:bCs/>
          <w:sz w:val="20"/>
          <w:szCs w:val="20"/>
          <w:lang w:val="en-US"/>
        </w:rPr>
        <w:t xml:space="preserve"> </w:t>
      </w:r>
      <w:r w:rsidR="008E26A7" w:rsidRPr="0002320E">
        <w:rPr>
          <w:rFonts w:ascii="Times New Roman" w:hAnsi="Times New Roman" w:cs="Times New Roman"/>
          <w:bCs/>
          <w:i/>
          <w:iCs/>
          <w:sz w:val="20"/>
          <w:szCs w:val="20"/>
          <w:lang w:val="en-US"/>
        </w:rPr>
        <w:t>Return On Investement</w:t>
      </w:r>
      <w:r w:rsidR="008E26A7">
        <w:rPr>
          <w:rFonts w:ascii="Times New Roman" w:hAnsi="Times New Roman" w:cs="Times New Roman"/>
          <w:bCs/>
          <w:sz w:val="20"/>
          <w:szCs w:val="20"/>
          <w:lang w:val="en-US"/>
        </w:rPr>
        <w:t xml:space="preserve"> </w:t>
      </w:r>
      <w:r>
        <w:rPr>
          <w:rFonts w:ascii="Times New Roman" w:hAnsi="Times New Roman" w:cs="Times New Roman"/>
          <w:bCs/>
          <w:sz w:val="20"/>
          <w:szCs w:val="20"/>
          <w:lang w:val="en-US"/>
        </w:rPr>
        <w:t>(ROI).</w:t>
      </w:r>
    </w:p>
    <w:p w14:paraId="001DE65A" w14:textId="48783634" w:rsidR="0002320E" w:rsidRDefault="0002320E" w:rsidP="00D1205C">
      <w:pPr>
        <w:pStyle w:val="ListParagraph"/>
        <w:widowControl/>
        <w:numPr>
          <w:ilvl w:val="0"/>
          <w:numId w:val="15"/>
        </w:numPr>
        <w:autoSpaceDE/>
        <w:autoSpaceDN/>
        <w:spacing w:after="160" w:line="259" w:lineRule="auto"/>
        <w:jc w:val="both"/>
        <w:rPr>
          <w:rFonts w:ascii="Times New Roman" w:hAnsi="Times New Roman" w:cs="Times New Roman"/>
          <w:bCs/>
          <w:sz w:val="20"/>
          <w:szCs w:val="20"/>
          <w:lang w:val="en-US"/>
        </w:rPr>
      </w:pPr>
      <w:r>
        <w:rPr>
          <w:rFonts w:ascii="Times New Roman" w:hAnsi="Times New Roman" w:cs="Times New Roman"/>
          <w:bCs/>
          <w:sz w:val="20"/>
          <w:szCs w:val="20"/>
          <w:lang w:val="en-US"/>
        </w:rPr>
        <w:t xml:space="preserve">Nilai koefisien regresi </w:t>
      </w:r>
      <w:r w:rsidR="004872B4" w:rsidRPr="0002320E">
        <w:rPr>
          <w:rFonts w:ascii="Times New Roman" w:hAnsi="Times New Roman" w:cs="Times New Roman"/>
          <w:bCs/>
          <w:i/>
          <w:iCs/>
          <w:sz w:val="20"/>
          <w:szCs w:val="20"/>
          <w:lang w:val="en-US"/>
        </w:rPr>
        <w:t>Return On Asset</w:t>
      </w:r>
      <w:r w:rsidR="004872B4">
        <w:rPr>
          <w:rFonts w:ascii="Times New Roman" w:hAnsi="Times New Roman" w:cs="Times New Roman"/>
          <w:bCs/>
          <w:sz w:val="20"/>
          <w:szCs w:val="20"/>
          <w:lang w:val="en-US"/>
        </w:rPr>
        <w:t xml:space="preserve"> </w:t>
      </w:r>
      <w:r>
        <w:rPr>
          <w:rFonts w:ascii="Times New Roman" w:hAnsi="Times New Roman" w:cs="Times New Roman"/>
          <w:bCs/>
          <w:sz w:val="20"/>
          <w:szCs w:val="20"/>
          <w:lang w:val="en-US"/>
        </w:rPr>
        <w:t xml:space="preserve">(ROA) sebesar 0,744 menunjukkan </w:t>
      </w:r>
      <w:r w:rsidR="00DD7D24">
        <w:rPr>
          <w:rFonts w:ascii="Times New Roman" w:hAnsi="Times New Roman" w:cs="Times New Roman"/>
          <w:bCs/>
          <w:sz w:val="20"/>
          <w:szCs w:val="20"/>
          <w:lang w:val="en-US"/>
        </w:rPr>
        <w:t xml:space="preserve">adanya </w:t>
      </w:r>
      <w:r>
        <w:rPr>
          <w:rFonts w:ascii="Times New Roman" w:hAnsi="Times New Roman" w:cs="Times New Roman"/>
          <w:bCs/>
          <w:sz w:val="20"/>
          <w:szCs w:val="20"/>
          <w:lang w:val="en-US"/>
        </w:rPr>
        <w:t xml:space="preserve">hubungan </w:t>
      </w:r>
      <w:r w:rsidR="00DD7D24">
        <w:rPr>
          <w:rFonts w:ascii="Times New Roman" w:hAnsi="Times New Roman" w:cs="Times New Roman"/>
          <w:bCs/>
          <w:sz w:val="20"/>
          <w:szCs w:val="20"/>
          <w:lang w:val="en-US"/>
        </w:rPr>
        <w:t xml:space="preserve">yang </w:t>
      </w:r>
      <w:r>
        <w:rPr>
          <w:rFonts w:ascii="Times New Roman" w:hAnsi="Times New Roman" w:cs="Times New Roman"/>
          <w:bCs/>
          <w:sz w:val="20"/>
          <w:szCs w:val="20"/>
          <w:lang w:val="en-US"/>
        </w:rPr>
        <w:t xml:space="preserve">positif dengan </w:t>
      </w:r>
      <w:r w:rsidR="004872B4" w:rsidRPr="0002320E">
        <w:rPr>
          <w:rFonts w:ascii="Times New Roman" w:hAnsi="Times New Roman" w:cs="Times New Roman"/>
          <w:bCs/>
          <w:i/>
          <w:iCs/>
          <w:sz w:val="20"/>
          <w:szCs w:val="20"/>
          <w:lang w:val="en-US"/>
        </w:rPr>
        <w:t>Return On Investment</w:t>
      </w:r>
      <w:r w:rsidR="004872B4">
        <w:rPr>
          <w:rFonts w:ascii="Times New Roman" w:hAnsi="Times New Roman" w:cs="Times New Roman"/>
          <w:bCs/>
          <w:sz w:val="20"/>
          <w:szCs w:val="20"/>
          <w:lang w:val="en-US"/>
        </w:rPr>
        <w:t xml:space="preserve"> </w:t>
      </w:r>
      <w:r>
        <w:rPr>
          <w:rFonts w:ascii="Times New Roman" w:hAnsi="Times New Roman" w:cs="Times New Roman"/>
          <w:bCs/>
          <w:sz w:val="20"/>
          <w:szCs w:val="20"/>
          <w:lang w:val="en-US"/>
        </w:rPr>
        <w:t>(ROI). Hasil</w:t>
      </w:r>
      <w:r w:rsidR="00DD7D24">
        <w:rPr>
          <w:rFonts w:ascii="Times New Roman" w:hAnsi="Times New Roman" w:cs="Times New Roman"/>
          <w:bCs/>
          <w:sz w:val="20"/>
          <w:szCs w:val="20"/>
          <w:lang w:val="en-US"/>
        </w:rPr>
        <w:t xml:space="preserve"> tersebut</w:t>
      </w:r>
      <w:r>
        <w:rPr>
          <w:rFonts w:ascii="Times New Roman" w:hAnsi="Times New Roman" w:cs="Times New Roman"/>
          <w:bCs/>
          <w:sz w:val="20"/>
          <w:szCs w:val="20"/>
          <w:lang w:val="en-US"/>
        </w:rPr>
        <w:t xml:space="preserve"> menjelaskan bahwa</w:t>
      </w:r>
      <w:r w:rsidR="00DD7D24">
        <w:rPr>
          <w:rFonts w:ascii="Times New Roman" w:hAnsi="Times New Roman" w:cs="Times New Roman"/>
          <w:bCs/>
          <w:sz w:val="20"/>
          <w:szCs w:val="20"/>
          <w:lang w:val="en-US"/>
        </w:rPr>
        <w:t xml:space="preserve"> peningkatan</w:t>
      </w:r>
      <w:r>
        <w:rPr>
          <w:rFonts w:ascii="Times New Roman" w:hAnsi="Times New Roman" w:cs="Times New Roman"/>
          <w:bCs/>
          <w:sz w:val="20"/>
          <w:szCs w:val="20"/>
          <w:lang w:val="en-US"/>
        </w:rPr>
        <w:t xml:space="preserve"> </w:t>
      </w:r>
      <w:r w:rsidR="004872B4" w:rsidRPr="0002320E">
        <w:rPr>
          <w:rFonts w:ascii="Times New Roman" w:hAnsi="Times New Roman" w:cs="Times New Roman"/>
          <w:bCs/>
          <w:i/>
          <w:iCs/>
          <w:sz w:val="20"/>
          <w:szCs w:val="20"/>
          <w:lang w:val="en-US"/>
        </w:rPr>
        <w:t>Return On Asset</w:t>
      </w:r>
      <w:r w:rsidR="004872B4">
        <w:rPr>
          <w:rFonts w:ascii="Times New Roman" w:hAnsi="Times New Roman" w:cs="Times New Roman"/>
          <w:bCs/>
          <w:sz w:val="20"/>
          <w:szCs w:val="20"/>
          <w:lang w:val="en-US"/>
        </w:rPr>
        <w:t xml:space="preserve"> </w:t>
      </w:r>
      <w:r>
        <w:rPr>
          <w:rFonts w:ascii="Times New Roman" w:hAnsi="Times New Roman" w:cs="Times New Roman"/>
          <w:bCs/>
          <w:sz w:val="20"/>
          <w:szCs w:val="20"/>
          <w:lang w:val="en-US"/>
        </w:rPr>
        <w:t xml:space="preserve">(ROA) diikuti </w:t>
      </w:r>
      <w:r w:rsidR="00DD7D24">
        <w:rPr>
          <w:rFonts w:ascii="Times New Roman" w:hAnsi="Times New Roman" w:cs="Times New Roman"/>
          <w:bCs/>
          <w:sz w:val="20"/>
          <w:szCs w:val="20"/>
          <w:lang w:val="en-US"/>
        </w:rPr>
        <w:t>dengan peningkatan</w:t>
      </w:r>
      <w:r>
        <w:rPr>
          <w:rFonts w:ascii="Times New Roman" w:hAnsi="Times New Roman" w:cs="Times New Roman"/>
          <w:bCs/>
          <w:sz w:val="20"/>
          <w:szCs w:val="20"/>
          <w:lang w:val="en-US"/>
        </w:rPr>
        <w:t xml:space="preserve"> </w:t>
      </w:r>
      <w:r w:rsidR="004872B4" w:rsidRPr="0002320E">
        <w:rPr>
          <w:rFonts w:ascii="Times New Roman" w:hAnsi="Times New Roman" w:cs="Times New Roman"/>
          <w:bCs/>
          <w:i/>
          <w:iCs/>
          <w:sz w:val="20"/>
          <w:szCs w:val="20"/>
          <w:lang w:val="en-US"/>
        </w:rPr>
        <w:t>Return On Investment</w:t>
      </w:r>
      <w:r w:rsidR="004872B4">
        <w:rPr>
          <w:rFonts w:ascii="Times New Roman" w:hAnsi="Times New Roman" w:cs="Times New Roman"/>
          <w:bCs/>
          <w:sz w:val="20"/>
          <w:szCs w:val="20"/>
          <w:lang w:val="en-US"/>
        </w:rPr>
        <w:t xml:space="preserve"> </w:t>
      </w:r>
      <w:r>
        <w:rPr>
          <w:rFonts w:ascii="Times New Roman" w:hAnsi="Times New Roman" w:cs="Times New Roman"/>
          <w:bCs/>
          <w:sz w:val="20"/>
          <w:szCs w:val="20"/>
          <w:lang w:val="en-US"/>
        </w:rPr>
        <w:t>(ROI).</w:t>
      </w:r>
    </w:p>
    <w:p w14:paraId="205287B9" w14:textId="48C4CB68" w:rsidR="0002320E" w:rsidRDefault="0002320E" w:rsidP="00D1205C">
      <w:pPr>
        <w:pStyle w:val="ListParagraph"/>
        <w:widowControl/>
        <w:numPr>
          <w:ilvl w:val="0"/>
          <w:numId w:val="15"/>
        </w:numPr>
        <w:autoSpaceDE/>
        <w:autoSpaceDN/>
        <w:spacing w:after="160" w:line="259" w:lineRule="auto"/>
        <w:jc w:val="both"/>
        <w:rPr>
          <w:rFonts w:ascii="Times New Roman" w:hAnsi="Times New Roman" w:cs="Times New Roman"/>
          <w:bCs/>
          <w:sz w:val="20"/>
          <w:szCs w:val="20"/>
          <w:lang w:val="en-US"/>
        </w:rPr>
      </w:pPr>
      <w:r>
        <w:rPr>
          <w:rFonts w:ascii="Times New Roman" w:hAnsi="Times New Roman" w:cs="Times New Roman"/>
          <w:bCs/>
          <w:sz w:val="20"/>
          <w:szCs w:val="20"/>
          <w:lang w:val="en-US"/>
        </w:rPr>
        <w:t xml:space="preserve">Nilai koefisien variabel moderating CR*KM sebesar -0,008 menunjukkan </w:t>
      </w:r>
      <w:r w:rsidR="00DF2665">
        <w:rPr>
          <w:rFonts w:ascii="Times New Roman" w:hAnsi="Times New Roman" w:cs="Times New Roman"/>
          <w:bCs/>
          <w:sz w:val="20"/>
          <w:szCs w:val="20"/>
          <w:lang w:val="en-US"/>
        </w:rPr>
        <w:t xml:space="preserve">hubungan negatif dengan </w:t>
      </w:r>
      <w:r w:rsidR="004872B4" w:rsidRPr="00DF2665">
        <w:rPr>
          <w:rFonts w:ascii="Times New Roman" w:hAnsi="Times New Roman" w:cs="Times New Roman"/>
          <w:bCs/>
          <w:i/>
          <w:iCs/>
          <w:sz w:val="20"/>
          <w:szCs w:val="20"/>
          <w:lang w:val="en-US"/>
        </w:rPr>
        <w:t>Return On Investment</w:t>
      </w:r>
      <w:r w:rsidR="004872B4">
        <w:rPr>
          <w:rFonts w:ascii="Times New Roman" w:hAnsi="Times New Roman" w:cs="Times New Roman"/>
          <w:bCs/>
          <w:sz w:val="20"/>
          <w:szCs w:val="20"/>
          <w:lang w:val="en-US"/>
        </w:rPr>
        <w:t xml:space="preserve"> </w:t>
      </w:r>
      <w:r w:rsidR="00DF2665">
        <w:rPr>
          <w:rFonts w:ascii="Times New Roman" w:hAnsi="Times New Roman" w:cs="Times New Roman"/>
          <w:bCs/>
          <w:sz w:val="20"/>
          <w:szCs w:val="20"/>
          <w:lang w:val="en-US"/>
        </w:rPr>
        <w:t xml:space="preserve">(ROI). Hasil ini menjelaskan bahwa </w:t>
      </w:r>
      <w:r w:rsidR="004872B4" w:rsidRPr="00DF2665">
        <w:rPr>
          <w:rFonts w:ascii="Times New Roman" w:hAnsi="Times New Roman" w:cs="Times New Roman"/>
          <w:bCs/>
          <w:i/>
          <w:iCs/>
          <w:sz w:val="20"/>
          <w:szCs w:val="20"/>
          <w:lang w:val="en-US"/>
        </w:rPr>
        <w:t>Current Ratio</w:t>
      </w:r>
      <w:r w:rsidR="004872B4">
        <w:rPr>
          <w:rFonts w:ascii="Times New Roman" w:hAnsi="Times New Roman" w:cs="Times New Roman"/>
          <w:bCs/>
          <w:sz w:val="20"/>
          <w:szCs w:val="20"/>
          <w:lang w:val="en-US"/>
        </w:rPr>
        <w:t xml:space="preserve"> </w:t>
      </w:r>
      <w:r w:rsidR="00DF2665">
        <w:rPr>
          <w:rFonts w:ascii="Times New Roman" w:hAnsi="Times New Roman" w:cs="Times New Roman"/>
          <w:bCs/>
          <w:sz w:val="20"/>
          <w:szCs w:val="20"/>
          <w:lang w:val="en-US"/>
        </w:rPr>
        <w:t xml:space="preserve">(CR) dengan variabel moderasi </w:t>
      </w:r>
      <w:r w:rsidR="004872B4">
        <w:rPr>
          <w:rFonts w:ascii="Times New Roman" w:hAnsi="Times New Roman" w:cs="Times New Roman"/>
          <w:bCs/>
          <w:sz w:val="20"/>
          <w:szCs w:val="20"/>
          <w:lang w:val="en-US"/>
        </w:rPr>
        <w:t xml:space="preserve">Kepemilikan Manajerial </w:t>
      </w:r>
      <w:r w:rsidR="00DF2665">
        <w:rPr>
          <w:rFonts w:ascii="Times New Roman" w:hAnsi="Times New Roman" w:cs="Times New Roman"/>
          <w:bCs/>
          <w:sz w:val="20"/>
          <w:szCs w:val="20"/>
          <w:lang w:val="en-US"/>
        </w:rPr>
        <w:t xml:space="preserve">(KM) menurun akan diikuti oleh </w:t>
      </w:r>
      <w:r w:rsidR="004872B4" w:rsidRPr="00DF2665">
        <w:rPr>
          <w:rFonts w:ascii="Times New Roman" w:hAnsi="Times New Roman" w:cs="Times New Roman"/>
          <w:bCs/>
          <w:i/>
          <w:iCs/>
          <w:sz w:val="20"/>
          <w:szCs w:val="20"/>
          <w:lang w:val="en-US"/>
        </w:rPr>
        <w:t>Return On Investment</w:t>
      </w:r>
      <w:r w:rsidR="004872B4">
        <w:rPr>
          <w:rFonts w:ascii="Times New Roman" w:hAnsi="Times New Roman" w:cs="Times New Roman"/>
          <w:bCs/>
          <w:sz w:val="20"/>
          <w:szCs w:val="20"/>
          <w:lang w:val="en-US"/>
        </w:rPr>
        <w:t xml:space="preserve"> </w:t>
      </w:r>
      <w:r w:rsidR="00DF2665">
        <w:rPr>
          <w:rFonts w:ascii="Times New Roman" w:hAnsi="Times New Roman" w:cs="Times New Roman"/>
          <w:bCs/>
          <w:sz w:val="20"/>
          <w:szCs w:val="20"/>
          <w:lang w:val="en-US"/>
        </w:rPr>
        <w:t>(ROI).</w:t>
      </w:r>
    </w:p>
    <w:p w14:paraId="455F23A9" w14:textId="72C394CC" w:rsidR="00DF2665" w:rsidRDefault="00DF2665" w:rsidP="00D1205C">
      <w:pPr>
        <w:pStyle w:val="ListParagraph"/>
        <w:widowControl/>
        <w:numPr>
          <w:ilvl w:val="0"/>
          <w:numId w:val="15"/>
        </w:numPr>
        <w:autoSpaceDE/>
        <w:autoSpaceDN/>
        <w:spacing w:after="160" w:line="259" w:lineRule="auto"/>
        <w:jc w:val="both"/>
        <w:rPr>
          <w:rFonts w:ascii="Times New Roman" w:hAnsi="Times New Roman" w:cs="Times New Roman"/>
          <w:bCs/>
          <w:sz w:val="20"/>
          <w:szCs w:val="20"/>
          <w:lang w:val="en-US"/>
        </w:rPr>
      </w:pPr>
      <w:r>
        <w:rPr>
          <w:rFonts w:ascii="Times New Roman" w:hAnsi="Times New Roman" w:cs="Times New Roman"/>
          <w:bCs/>
          <w:sz w:val="20"/>
          <w:szCs w:val="20"/>
          <w:lang w:val="en-US"/>
        </w:rPr>
        <w:t xml:space="preserve">Nilai koefisien variabel moderating DAR*KM sebesar 0,035 menunjukkan hubungan positif dengan </w:t>
      </w:r>
      <w:r w:rsidR="004872B4" w:rsidRPr="00DF2665">
        <w:rPr>
          <w:rFonts w:ascii="Times New Roman" w:hAnsi="Times New Roman" w:cs="Times New Roman"/>
          <w:bCs/>
          <w:i/>
          <w:iCs/>
          <w:sz w:val="20"/>
          <w:szCs w:val="20"/>
          <w:lang w:val="en-US"/>
        </w:rPr>
        <w:t>Return On Investment</w:t>
      </w:r>
      <w:r w:rsidR="004872B4">
        <w:rPr>
          <w:rFonts w:ascii="Times New Roman" w:hAnsi="Times New Roman" w:cs="Times New Roman"/>
          <w:bCs/>
          <w:sz w:val="20"/>
          <w:szCs w:val="20"/>
          <w:lang w:val="en-US"/>
        </w:rPr>
        <w:t xml:space="preserve"> </w:t>
      </w:r>
      <w:r>
        <w:rPr>
          <w:rFonts w:ascii="Times New Roman" w:hAnsi="Times New Roman" w:cs="Times New Roman"/>
          <w:bCs/>
          <w:sz w:val="20"/>
          <w:szCs w:val="20"/>
          <w:lang w:val="en-US"/>
        </w:rPr>
        <w:t>(ROI). Hasil</w:t>
      </w:r>
      <w:r w:rsidR="00DD7D24">
        <w:rPr>
          <w:rFonts w:ascii="Times New Roman" w:hAnsi="Times New Roman" w:cs="Times New Roman"/>
          <w:bCs/>
          <w:sz w:val="20"/>
          <w:szCs w:val="20"/>
          <w:lang w:val="en-US"/>
        </w:rPr>
        <w:t xml:space="preserve"> tersebut</w:t>
      </w:r>
      <w:r>
        <w:rPr>
          <w:rFonts w:ascii="Times New Roman" w:hAnsi="Times New Roman" w:cs="Times New Roman"/>
          <w:bCs/>
          <w:sz w:val="20"/>
          <w:szCs w:val="20"/>
          <w:lang w:val="en-US"/>
        </w:rPr>
        <w:t xml:space="preserve"> menunjukkan bahwa </w:t>
      </w:r>
      <w:r w:rsidR="004872B4" w:rsidRPr="00DF2665">
        <w:rPr>
          <w:rFonts w:ascii="Times New Roman" w:hAnsi="Times New Roman" w:cs="Times New Roman"/>
          <w:bCs/>
          <w:i/>
          <w:iCs/>
          <w:sz w:val="20"/>
          <w:szCs w:val="20"/>
          <w:lang w:val="en-US"/>
        </w:rPr>
        <w:t xml:space="preserve">Debt </w:t>
      </w:r>
      <w:r w:rsidR="004872B4">
        <w:rPr>
          <w:rFonts w:ascii="Times New Roman" w:hAnsi="Times New Roman" w:cs="Times New Roman"/>
          <w:bCs/>
          <w:i/>
          <w:iCs/>
          <w:sz w:val="20"/>
          <w:szCs w:val="20"/>
          <w:lang w:val="en-US"/>
        </w:rPr>
        <w:t>t</w:t>
      </w:r>
      <w:r w:rsidR="004872B4" w:rsidRPr="00DF2665">
        <w:rPr>
          <w:rFonts w:ascii="Times New Roman" w:hAnsi="Times New Roman" w:cs="Times New Roman"/>
          <w:bCs/>
          <w:i/>
          <w:iCs/>
          <w:sz w:val="20"/>
          <w:szCs w:val="20"/>
          <w:lang w:val="en-US"/>
        </w:rPr>
        <w:t>o Asset Ratio</w:t>
      </w:r>
      <w:r w:rsidR="004872B4">
        <w:rPr>
          <w:rFonts w:ascii="Times New Roman" w:hAnsi="Times New Roman" w:cs="Times New Roman"/>
          <w:bCs/>
          <w:sz w:val="20"/>
          <w:szCs w:val="20"/>
          <w:lang w:val="en-US"/>
        </w:rPr>
        <w:t xml:space="preserve"> </w:t>
      </w:r>
      <w:r>
        <w:rPr>
          <w:rFonts w:ascii="Times New Roman" w:hAnsi="Times New Roman" w:cs="Times New Roman"/>
          <w:bCs/>
          <w:sz w:val="20"/>
          <w:szCs w:val="20"/>
          <w:lang w:val="en-US"/>
        </w:rPr>
        <w:t xml:space="preserve">(DAR) dengan variabel moderasi </w:t>
      </w:r>
      <w:r w:rsidR="004872B4">
        <w:rPr>
          <w:rFonts w:ascii="Times New Roman" w:hAnsi="Times New Roman" w:cs="Times New Roman"/>
          <w:bCs/>
          <w:sz w:val="20"/>
          <w:szCs w:val="20"/>
          <w:lang w:val="en-US"/>
        </w:rPr>
        <w:t xml:space="preserve">Kepemilikan Manajerial </w:t>
      </w:r>
      <w:r>
        <w:rPr>
          <w:rFonts w:ascii="Times New Roman" w:hAnsi="Times New Roman" w:cs="Times New Roman"/>
          <w:bCs/>
          <w:sz w:val="20"/>
          <w:szCs w:val="20"/>
          <w:lang w:val="en-US"/>
        </w:rPr>
        <w:t xml:space="preserve">(KM) meningkat akan diikuti oleh </w:t>
      </w:r>
      <w:r w:rsidR="004872B4" w:rsidRPr="00DF2665">
        <w:rPr>
          <w:rFonts w:ascii="Times New Roman" w:hAnsi="Times New Roman" w:cs="Times New Roman"/>
          <w:bCs/>
          <w:i/>
          <w:iCs/>
          <w:sz w:val="20"/>
          <w:szCs w:val="20"/>
          <w:lang w:val="en-US"/>
        </w:rPr>
        <w:t>Return On Investment</w:t>
      </w:r>
      <w:r w:rsidR="004872B4">
        <w:rPr>
          <w:rFonts w:ascii="Times New Roman" w:hAnsi="Times New Roman" w:cs="Times New Roman"/>
          <w:bCs/>
          <w:sz w:val="20"/>
          <w:szCs w:val="20"/>
          <w:lang w:val="en-US"/>
        </w:rPr>
        <w:t xml:space="preserve"> </w:t>
      </w:r>
      <w:r>
        <w:rPr>
          <w:rFonts w:ascii="Times New Roman" w:hAnsi="Times New Roman" w:cs="Times New Roman"/>
          <w:bCs/>
          <w:sz w:val="20"/>
          <w:szCs w:val="20"/>
          <w:lang w:val="en-US"/>
        </w:rPr>
        <w:t>(ROI).</w:t>
      </w:r>
    </w:p>
    <w:p w14:paraId="03DE011D" w14:textId="602F6BE4" w:rsidR="00DF2665" w:rsidRDefault="00DF2665" w:rsidP="00D1205C">
      <w:pPr>
        <w:pStyle w:val="ListParagraph"/>
        <w:widowControl/>
        <w:numPr>
          <w:ilvl w:val="0"/>
          <w:numId w:val="15"/>
        </w:numPr>
        <w:autoSpaceDE/>
        <w:autoSpaceDN/>
        <w:spacing w:after="160" w:line="259" w:lineRule="auto"/>
        <w:jc w:val="both"/>
        <w:rPr>
          <w:rFonts w:ascii="Times New Roman" w:hAnsi="Times New Roman" w:cs="Times New Roman"/>
          <w:bCs/>
          <w:sz w:val="20"/>
          <w:szCs w:val="20"/>
          <w:lang w:val="en-US"/>
        </w:rPr>
      </w:pPr>
      <w:r>
        <w:rPr>
          <w:rFonts w:ascii="Times New Roman" w:hAnsi="Times New Roman" w:cs="Times New Roman"/>
          <w:bCs/>
          <w:sz w:val="20"/>
          <w:szCs w:val="20"/>
          <w:lang w:val="en-US"/>
        </w:rPr>
        <w:t xml:space="preserve">Nilai koefisien variabel moderating TATO*KM sebesar -0,013 menunjukkan hubungan negatif dengan </w:t>
      </w:r>
      <w:r w:rsidR="004872B4" w:rsidRPr="00521DF9">
        <w:rPr>
          <w:rFonts w:ascii="Times New Roman" w:hAnsi="Times New Roman" w:cs="Times New Roman"/>
          <w:bCs/>
          <w:i/>
          <w:iCs/>
          <w:sz w:val="20"/>
          <w:szCs w:val="20"/>
          <w:lang w:val="en-US"/>
        </w:rPr>
        <w:t>Return On Investment</w:t>
      </w:r>
      <w:r w:rsidR="004872B4">
        <w:rPr>
          <w:rFonts w:ascii="Times New Roman" w:hAnsi="Times New Roman" w:cs="Times New Roman"/>
          <w:bCs/>
          <w:sz w:val="20"/>
          <w:szCs w:val="20"/>
          <w:lang w:val="en-US"/>
        </w:rPr>
        <w:t xml:space="preserve"> </w:t>
      </w:r>
      <w:r>
        <w:rPr>
          <w:rFonts w:ascii="Times New Roman" w:hAnsi="Times New Roman" w:cs="Times New Roman"/>
          <w:bCs/>
          <w:sz w:val="20"/>
          <w:szCs w:val="20"/>
          <w:lang w:val="en-US"/>
        </w:rPr>
        <w:t xml:space="preserve">(ROI). Hasil ini menunjukkan bahwa </w:t>
      </w:r>
      <w:r w:rsidR="004872B4" w:rsidRPr="00521DF9">
        <w:rPr>
          <w:rFonts w:ascii="Times New Roman" w:hAnsi="Times New Roman" w:cs="Times New Roman"/>
          <w:bCs/>
          <w:i/>
          <w:iCs/>
          <w:sz w:val="20"/>
          <w:szCs w:val="20"/>
          <w:lang w:val="en-US"/>
        </w:rPr>
        <w:t>Total Asset Turn</w:t>
      </w:r>
      <w:r w:rsidR="004872B4">
        <w:rPr>
          <w:rFonts w:ascii="Times New Roman" w:hAnsi="Times New Roman" w:cs="Times New Roman"/>
          <w:bCs/>
          <w:i/>
          <w:iCs/>
          <w:sz w:val="20"/>
          <w:szCs w:val="20"/>
          <w:lang w:val="en-US"/>
        </w:rPr>
        <w:t xml:space="preserve"> </w:t>
      </w:r>
      <w:r w:rsidR="004872B4" w:rsidRPr="00521DF9">
        <w:rPr>
          <w:rFonts w:ascii="Times New Roman" w:hAnsi="Times New Roman" w:cs="Times New Roman"/>
          <w:bCs/>
          <w:i/>
          <w:iCs/>
          <w:sz w:val="20"/>
          <w:szCs w:val="20"/>
          <w:lang w:val="en-US"/>
        </w:rPr>
        <w:t>Over</w:t>
      </w:r>
      <w:r w:rsidR="004872B4">
        <w:rPr>
          <w:rFonts w:ascii="Times New Roman" w:hAnsi="Times New Roman" w:cs="Times New Roman"/>
          <w:bCs/>
          <w:sz w:val="20"/>
          <w:szCs w:val="20"/>
          <w:lang w:val="en-US"/>
        </w:rPr>
        <w:t xml:space="preserve"> </w:t>
      </w:r>
      <w:r>
        <w:rPr>
          <w:rFonts w:ascii="Times New Roman" w:hAnsi="Times New Roman" w:cs="Times New Roman"/>
          <w:bCs/>
          <w:sz w:val="20"/>
          <w:szCs w:val="20"/>
          <w:lang w:val="en-US"/>
        </w:rPr>
        <w:t xml:space="preserve">(TATO) dengan variabel moderasi </w:t>
      </w:r>
      <w:r w:rsidR="004872B4">
        <w:rPr>
          <w:rFonts w:ascii="Times New Roman" w:hAnsi="Times New Roman" w:cs="Times New Roman"/>
          <w:bCs/>
          <w:sz w:val="20"/>
          <w:szCs w:val="20"/>
          <w:lang w:val="en-US"/>
        </w:rPr>
        <w:t xml:space="preserve">Kepemilikan Manajerial </w:t>
      </w:r>
      <w:r>
        <w:rPr>
          <w:rFonts w:ascii="Times New Roman" w:hAnsi="Times New Roman" w:cs="Times New Roman"/>
          <w:bCs/>
          <w:sz w:val="20"/>
          <w:szCs w:val="20"/>
          <w:lang w:val="en-US"/>
        </w:rPr>
        <w:t xml:space="preserve">(KM) </w:t>
      </w:r>
      <w:r w:rsidR="00521DF9">
        <w:rPr>
          <w:rFonts w:ascii="Times New Roman" w:hAnsi="Times New Roman" w:cs="Times New Roman"/>
          <w:bCs/>
          <w:sz w:val="20"/>
          <w:szCs w:val="20"/>
          <w:lang w:val="en-US"/>
        </w:rPr>
        <w:t xml:space="preserve">menurun akan diikuti oleh </w:t>
      </w:r>
      <w:r w:rsidR="0062047F" w:rsidRPr="00521DF9">
        <w:rPr>
          <w:rFonts w:ascii="Times New Roman" w:hAnsi="Times New Roman" w:cs="Times New Roman"/>
          <w:bCs/>
          <w:i/>
          <w:iCs/>
          <w:sz w:val="20"/>
          <w:szCs w:val="20"/>
          <w:lang w:val="en-US"/>
        </w:rPr>
        <w:t>Return On Investment</w:t>
      </w:r>
      <w:r w:rsidR="00521DF9" w:rsidRPr="00521DF9">
        <w:rPr>
          <w:rFonts w:ascii="Times New Roman" w:hAnsi="Times New Roman" w:cs="Times New Roman"/>
          <w:bCs/>
          <w:i/>
          <w:iCs/>
          <w:sz w:val="20"/>
          <w:szCs w:val="20"/>
          <w:lang w:val="en-US"/>
        </w:rPr>
        <w:t xml:space="preserve"> </w:t>
      </w:r>
      <w:r w:rsidR="00521DF9">
        <w:rPr>
          <w:rFonts w:ascii="Times New Roman" w:hAnsi="Times New Roman" w:cs="Times New Roman"/>
          <w:bCs/>
          <w:sz w:val="20"/>
          <w:szCs w:val="20"/>
          <w:lang w:val="en-US"/>
        </w:rPr>
        <w:t>(ROI).</w:t>
      </w:r>
    </w:p>
    <w:p w14:paraId="05A8DB31" w14:textId="5263D82D" w:rsidR="00521DF9" w:rsidRPr="00D1205C" w:rsidRDefault="00521DF9" w:rsidP="00D1205C">
      <w:pPr>
        <w:pStyle w:val="ListParagraph"/>
        <w:widowControl/>
        <w:numPr>
          <w:ilvl w:val="0"/>
          <w:numId w:val="15"/>
        </w:numPr>
        <w:autoSpaceDE/>
        <w:autoSpaceDN/>
        <w:spacing w:after="160" w:line="259" w:lineRule="auto"/>
        <w:jc w:val="both"/>
        <w:rPr>
          <w:rFonts w:ascii="Times New Roman" w:hAnsi="Times New Roman" w:cs="Times New Roman"/>
          <w:bCs/>
          <w:sz w:val="20"/>
          <w:szCs w:val="20"/>
          <w:lang w:val="en-US"/>
        </w:rPr>
      </w:pPr>
      <w:r>
        <w:rPr>
          <w:rFonts w:ascii="Times New Roman" w:hAnsi="Times New Roman" w:cs="Times New Roman"/>
          <w:bCs/>
          <w:sz w:val="20"/>
          <w:szCs w:val="20"/>
          <w:lang w:val="en-US"/>
        </w:rPr>
        <w:t xml:space="preserve">Nilai koefisien variabel moderating ROA*KM sebesar 0,136 menunjukkan hubungan positif dengan </w:t>
      </w:r>
      <w:r w:rsidR="004872B4" w:rsidRPr="00521DF9">
        <w:rPr>
          <w:rFonts w:ascii="Times New Roman" w:hAnsi="Times New Roman" w:cs="Times New Roman"/>
          <w:bCs/>
          <w:i/>
          <w:iCs/>
          <w:sz w:val="20"/>
          <w:szCs w:val="20"/>
          <w:lang w:val="en-US"/>
        </w:rPr>
        <w:t>Return On Investment</w:t>
      </w:r>
      <w:r w:rsidR="004872B4">
        <w:rPr>
          <w:rFonts w:ascii="Times New Roman" w:hAnsi="Times New Roman" w:cs="Times New Roman"/>
          <w:bCs/>
          <w:sz w:val="20"/>
          <w:szCs w:val="20"/>
          <w:lang w:val="en-US"/>
        </w:rPr>
        <w:t xml:space="preserve"> </w:t>
      </w:r>
      <w:r>
        <w:rPr>
          <w:rFonts w:ascii="Times New Roman" w:hAnsi="Times New Roman" w:cs="Times New Roman"/>
          <w:bCs/>
          <w:sz w:val="20"/>
          <w:szCs w:val="20"/>
          <w:lang w:val="en-US"/>
        </w:rPr>
        <w:t xml:space="preserve">(ROI). Hasil ini menunjukkan bahwa </w:t>
      </w:r>
      <w:r w:rsidR="004872B4" w:rsidRPr="00521DF9">
        <w:rPr>
          <w:rFonts w:ascii="Times New Roman" w:hAnsi="Times New Roman" w:cs="Times New Roman"/>
          <w:bCs/>
          <w:i/>
          <w:iCs/>
          <w:sz w:val="20"/>
          <w:szCs w:val="20"/>
          <w:lang w:val="en-US"/>
        </w:rPr>
        <w:t>Return On Asset</w:t>
      </w:r>
      <w:r w:rsidR="004872B4">
        <w:rPr>
          <w:rFonts w:ascii="Times New Roman" w:hAnsi="Times New Roman" w:cs="Times New Roman"/>
          <w:bCs/>
          <w:sz w:val="20"/>
          <w:szCs w:val="20"/>
          <w:lang w:val="en-US"/>
        </w:rPr>
        <w:t xml:space="preserve"> </w:t>
      </w:r>
      <w:r>
        <w:rPr>
          <w:rFonts w:ascii="Times New Roman" w:hAnsi="Times New Roman" w:cs="Times New Roman"/>
          <w:bCs/>
          <w:sz w:val="20"/>
          <w:szCs w:val="20"/>
          <w:lang w:val="en-US"/>
        </w:rPr>
        <w:t xml:space="preserve">(ROA) dengan variabel moderasi </w:t>
      </w:r>
      <w:r w:rsidR="004872B4">
        <w:rPr>
          <w:rFonts w:ascii="Times New Roman" w:hAnsi="Times New Roman" w:cs="Times New Roman"/>
          <w:bCs/>
          <w:sz w:val="20"/>
          <w:szCs w:val="20"/>
          <w:lang w:val="en-US"/>
        </w:rPr>
        <w:t xml:space="preserve">Kepemilikan Manajerial </w:t>
      </w:r>
      <w:r>
        <w:rPr>
          <w:rFonts w:ascii="Times New Roman" w:hAnsi="Times New Roman" w:cs="Times New Roman"/>
          <w:bCs/>
          <w:sz w:val="20"/>
          <w:szCs w:val="20"/>
          <w:lang w:val="en-US"/>
        </w:rPr>
        <w:t xml:space="preserve">(KM) meningkat akan diikuti oleh </w:t>
      </w:r>
      <w:r w:rsidR="004872B4" w:rsidRPr="00521DF9">
        <w:rPr>
          <w:rFonts w:ascii="Times New Roman" w:hAnsi="Times New Roman" w:cs="Times New Roman"/>
          <w:bCs/>
          <w:i/>
          <w:iCs/>
          <w:sz w:val="20"/>
          <w:szCs w:val="20"/>
          <w:lang w:val="en-US"/>
        </w:rPr>
        <w:t>Return On Investment</w:t>
      </w:r>
      <w:r w:rsidR="004872B4">
        <w:rPr>
          <w:rFonts w:ascii="Times New Roman" w:hAnsi="Times New Roman" w:cs="Times New Roman"/>
          <w:bCs/>
          <w:sz w:val="20"/>
          <w:szCs w:val="20"/>
          <w:lang w:val="en-US"/>
        </w:rPr>
        <w:t xml:space="preserve"> </w:t>
      </w:r>
      <w:r>
        <w:rPr>
          <w:rFonts w:ascii="Times New Roman" w:hAnsi="Times New Roman" w:cs="Times New Roman"/>
          <w:bCs/>
          <w:sz w:val="20"/>
          <w:szCs w:val="20"/>
          <w:lang w:val="en-US"/>
        </w:rPr>
        <w:t>(ROI).</w:t>
      </w:r>
    </w:p>
    <w:p w14:paraId="256826E6" w14:textId="77777777" w:rsidR="004D0179" w:rsidRDefault="004D0179" w:rsidP="004D0179">
      <w:pPr>
        <w:pStyle w:val="ListParagraph"/>
        <w:widowControl/>
        <w:autoSpaceDE/>
        <w:autoSpaceDN/>
        <w:spacing w:after="160" w:line="259" w:lineRule="auto"/>
        <w:ind w:left="0"/>
        <w:jc w:val="both"/>
        <w:rPr>
          <w:rFonts w:ascii="Times New Roman" w:hAnsi="Times New Roman" w:cs="Times New Roman"/>
          <w:bCs/>
          <w:sz w:val="20"/>
          <w:szCs w:val="20"/>
          <w:lang w:val="en-US"/>
        </w:rPr>
      </w:pPr>
    </w:p>
    <w:p w14:paraId="61C98265" w14:textId="1D167242" w:rsidR="0065472E" w:rsidRDefault="004D0179" w:rsidP="00926491">
      <w:pPr>
        <w:pStyle w:val="ListParagraph"/>
        <w:widowControl/>
        <w:autoSpaceDE/>
        <w:autoSpaceDN/>
        <w:spacing w:after="160" w:line="259" w:lineRule="auto"/>
        <w:ind w:left="0"/>
        <w:jc w:val="both"/>
        <w:outlineLvl w:val="1"/>
        <w:rPr>
          <w:rFonts w:ascii="Times New Roman" w:hAnsi="Times New Roman" w:cs="Times New Roman"/>
          <w:b/>
          <w:sz w:val="20"/>
          <w:szCs w:val="20"/>
          <w:lang w:val="en-US"/>
        </w:rPr>
      </w:pPr>
      <w:bookmarkStart w:id="166" w:name="_Toc137693662"/>
      <w:r w:rsidRPr="004D0179">
        <w:rPr>
          <w:rFonts w:ascii="Times New Roman" w:hAnsi="Times New Roman" w:cs="Times New Roman"/>
          <w:b/>
          <w:sz w:val="20"/>
          <w:szCs w:val="20"/>
          <w:lang w:val="en-US"/>
        </w:rPr>
        <w:t>Uji Koefisiensi Determinasi (R</w:t>
      </w:r>
      <w:r w:rsidRPr="004D0179">
        <w:rPr>
          <w:rFonts w:ascii="Times New Roman" w:hAnsi="Times New Roman" w:cs="Times New Roman"/>
          <w:b/>
          <w:sz w:val="20"/>
          <w:szCs w:val="20"/>
          <w:vertAlign w:val="superscript"/>
          <w:lang w:val="en-US"/>
        </w:rPr>
        <w:t>2</w:t>
      </w:r>
      <w:r w:rsidRPr="004D0179">
        <w:rPr>
          <w:rFonts w:ascii="Times New Roman" w:hAnsi="Times New Roman" w:cs="Times New Roman"/>
          <w:b/>
          <w:sz w:val="20"/>
          <w:szCs w:val="20"/>
          <w:lang w:val="en-US"/>
        </w:rPr>
        <w:t>)</w:t>
      </w:r>
      <w:bookmarkEnd w:id="166"/>
    </w:p>
    <w:p w14:paraId="67BCD94B" w14:textId="445CBB25" w:rsidR="004D0179" w:rsidRPr="004D0179" w:rsidRDefault="004D0179" w:rsidP="004D0179">
      <w:pPr>
        <w:pStyle w:val="ListParagraph"/>
        <w:widowControl/>
        <w:autoSpaceDE/>
        <w:autoSpaceDN/>
        <w:spacing w:after="160" w:line="259" w:lineRule="auto"/>
        <w:ind w:left="0"/>
        <w:jc w:val="center"/>
        <w:rPr>
          <w:rFonts w:ascii="Times New Roman" w:hAnsi="Times New Roman" w:cs="Times New Roman"/>
          <w:bCs/>
          <w:sz w:val="20"/>
          <w:szCs w:val="20"/>
          <w:lang w:val="en-US"/>
        </w:rPr>
      </w:pPr>
      <w:r>
        <w:rPr>
          <w:rFonts w:ascii="Times New Roman" w:hAnsi="Times New Roman" w:cs="Times New Roman"/>
          <w:b/>
          <w:sz w:val="20"/>
          <w:szCs w:val="20"/>
          <w:lang w:val="en-US"/>
        </w:rPr>
        <w:t>Tabel 6.</w:t>
      </w:r>
      <w:r>
        <w:rPr>
          <w:rFonts w:ascii="Times New Roman" w:hAnsi="Times New Roman" w:cs="Times New Roman"/>
          <w:bCs/>
          <w:sz w:val="20"/>
          <w:szCs w:val="20"/>
          <w:lang w:val="en-US"/>
        </w:rPr>
        <w:t xml:space="preserve"> Hasil Uji Koefisiensi Determinasi (R</w:t>
      </w:r>
      <w:r>
        <w:rPr>
          <w:rFonts w:ascii="Times New Roman" w:hAnsi="Times New Roman" w:cs="Times New Roman"/>
          <w:bCs/>
          <w:sz w:val="20"/>
          <w:szCs w:val="20"/>
          <w:vertAlign w:val="superscript"/>
          <w:lang w:val="en-US"/>
        </w:rPr>
        <w:t>2</w:t>
      </w:r>
      <w:r>
        <w:rPr>
          <w:rFonts w:ascii="Times New Roman" w:hAnsi="Times New Roman" w:cs="Times New Roman"/>
          <w:bCs/>
          <w:sz w:val="20"/>
          <w:szCs w:val="20"/>
          <w:lang w:val="en-US"/>
        </w:rPr>
        <w:t>)</w:t>
      </w:r>
    </w:p>
    <w:tbl>
      <w:tblPr>
        <w:tblW w:w="7000" w:type="dxa"/>
        <w:jc w:val="center"/>
        <w:tblLook w:val="04A0" w:firstRow="1" w:lastRow="0" w:firstColumn="1" w:lastColumn="0" w:noHBand="0" w:noVBand="1"/>
      </w:tblPr>
      <w:tblGrid>
        <w:gridCol w:w="1400"/>
        <w:gridCol w:w="1400"/>
        <w:gridCol w:w="1400"/>
        <w:gridCol w:w="1400"/>
        <w:gridCol w:w="1400"/>
      </w:tblGrid>
      <w:tr w:rsidR="004D0179" w:rsidRPr="004D0179" w14:paraId="62FB7EC0" w14:textId="77777777" w:rsidTr="004D0179">
        <w:trPr>
          <w:trHeight w:val="480"/>
          <w:jc w:val="center"/>
        </w:trPr>
        <w:tc>
          <w:tcPr>
            <w:tcW w:w="7000" w:type="dxa"/>
            <w:gridSpan w:val="5"/>
            <w:tcBorders>
              <w:top w:val="nil"/>
              <w:left w:val="nil"/>
              <w:bottom w:val="nil"/>
              <w:right w:val="nil"/>
            </w:tcBorders>
            <w:shd w:val="clear" w:color="auto" w:fill="auto"/>
            <w:vAlign w:val="center"/>
            <w:hideMark/>
          </w:tcPr>
          <w:p w14:paraId="575B41E3" w14:textId="77777777" w:rsidR="004D0179" w:rsidRPr="004D0179" w:rsidRDefault="004D0179" w:rsidP="004D0179">
            <w:pPr>
              <w:widowControl/>
              <w:autoSpaceDE/>
              <w:autoSpaceDN/>
              <w:jc w:val="center"/>
              <w:rPr>
                <w:rFonts w:ascii="Times New Roman" w:eastAsia="Times New Roman" w:hAnsi="Times New Roman" w:cs="Times New Roman"/>
                <w:b/>
                <w:bCs/>
                <w:color w:val="010205"/>
                <w:sz w:val="20"/>
                <w:szCs w:val="20"/>
                <w:lang w:val="en-ID" w:eastAsia="en-ID"/>
              </w:rPr>
            </w:pPr>
            <w:r w:rsidRPr="004D0179">
              <w:rPr>
                <w:rFonts w:ascii="Times New Roman" w:eastAsia="Times New Roman" w:hAnsi="Times New Roman" w:cs="Times New Roman"/>
                <w:b/>
                <w:bCs/>
                <w:color w:val="010205"/>
                <w:sz w:val="20"/>
                <w:szCs w:val="20"/>
                <w:lang w:val="en-ID" w:eastAsia="en-ID"/>
              </w:rPr>
              <w:t>Model Summary</w:t>
            </w:r>
            <w:r w:rsidRPr="004D0179">
              <w:rPr>
                <w:rFonts w:ascii="Times New Roman" w:eastAsia="Times New Roman" w:hAnsi="Times New Roman" w:cs="Times New Roman"/>
                <w:b/>
                <w:bCs/>
                <w:color w:val="010205"/>
                <w:sz w:val="20"/>
                <w:szCs w:val="20"/>
                <w:vertAlign w:val="superscript"/>
                <w:lang w:val="en-ID" w:eastAsia="en-ID"/>
              </w:rPr>
              <w:t>b</w:t>
            </w:r>
          </w:p>
        </w:tc>
      </w:tr>
      <w:tr w:rsidR="004D0179" w:rsidRPr="004D0179" w14:paraId="7FD1F9F7" w14:textId="77777777" w:rsidTr="004D0179">
        <w:trPr>
          <w:trHeight w:val="580"/>
          <w:jc w:val="center"/>
        </w:trPr>
        <w:tc>
          <w:tcPr>
            <w:tcW w:w="1400" w:type="dxa"/>
            <w:tcBorders>
              <w:top w:val="nil"/>
              <w:left w:val="nil"/>
              <w:bottom w:val="single" w:sz="4" w:space="0" w:color="152935"/>
              <w:right w:val="nil"/>
            </w:tcBorders>
            <w:shd w:val="clear" w:color="auto" w:fill="auto"/>
            <w:vAlign w:val="bottom"/>
            <w:hideMark/>
          </w:tcPr>
          <w:p w14:paraId="653A6B0F" w14:textId="77777777" w:rsidR="004D0179" w:rsidRPr="004D0179" w:rsidRDefault="004D0179" w:rsidP="004D0179">
            <w:pPr>
              <w:widowControl/>
              <w:autoSpaceDE/>
              <w:autoSpaceDN/>
              <w:jc w:val="center"/>
              <w:rPr>
                <w:rFonts w:ascii="Times New Roman" w:eastAsia="Times New Roman" w:hAnsi="Times New Roman" w:cs="Times New Roman"/>
                <w:color w:val="264A60"/>
                <w:sz w:val="18"/>
                <w:szCs w:val="18"/>
                <w:lang w:val="en-ID" w:eastAsia="en-ID"/>
              </w:rPr>
            </w:pPr>
            <w:r w:rsidRPr="004D0179">
              <w:rPr>
                <w:rFonts w:ascii="Times New Roman" w:eastAsia="Times New Roman" w:hAnsi="Times New Roman" w:cs="Times New Roman"/>
                <w:color w:val="264A60"/>
                <w:sz w:val="18"/>
                <w:szCs w:val="18"/>
                <w:lang w:val="en-ID" w:eastAsia="en-ID"/>
              </w:rPr>
              <w:t>Model</w:t>
            </w:r>
          </w:p>
        </w:tc>
        <w:tc>
          <w:tcPr>
            <w:tcW w:w="1400" w:type="dxa"/>
            <w:tcBorders>
              <w:top w:val="nil"/>
              <w:left w:val="nil"/>
              <w:bottom w:val="single" w:sz="4" w:space="0" w:color="152935"/>
              <w:right w:val="single" w:sz="4" w:space="0" w:color="E0E0E0"/>
            </w:tcBorders>
            <w:shd w:val="clear" w:color="auto" w:fill="auto"/>
            <w:vAlign w:val="bottom"/>
            <w:hideMark/>
          </w:tcPr>
          <w:p w14:paraId="0D29FA17" w14:textId="77777777" w:rsidR="004D0179" w:rsidRPr="004D0179" w:rsidRDefault="004D0179" w:rsidP="004D0179">
            <w:pPr>
              <w:widowControl/>
              <w:autoSpaceDE/>
              <w:autoSpaceDN/>
              <w:jc w:val="center"/>
              <w:rPr>
                <w:rFonts w:ascii="Times New Roman" w:eastAsia="Times New Roman" w:hAnsi="Times New Roman" w:cs="Times New Roman"/>
                <w:color w:val="264A60"/>
                <w:sz w:val="18"/>
                <w:szCs w:val="18"/>
                <w:lang w:val="en-ID" w:eastAsia="en-ID"/>
              </w:rPr>
            </w:pPr>
            <w:r w:rsidRPr="004D0179">
              <w:rPr>
                <w:rFonts w:ascii="Times New Roman" w:eastAsia="Times New Roman" w:hAnsi="Times New Roman" w:cs="Times New Roman"/>
                <w:color w:val="264A60"/>
                <w:sz w:val="18"/>
                <w:szCs w:val="18"/>
                <w:lang w:val="en-ID" w:eastAsia="en-ID"/>
              </w:rPr>
              <w:t>R</w:t>
            </w:r>
          </w:p>
        </w:tc>
        <w:tc>
          <w:tcPr>
            <w:tcW w:w="1400" w:type="dxa"/>
            <w:tcBorders>
              <w:top w:val="nil"/>
              <w:left w:val="nil"/>
              <w:bottom w:val="single" w:sz="4" w:space="0" w:color="152935"/>
              <w:right w:val="single" w:sz="4" w:space="0" w:color="E0E0E0"/>
            </w:tcBorders>
            <w:shd w:val="clear" w:color="auto" w:fill="auto"/>
            <w:vAlign w:val="bottom"/>
            <w:hideMark/>
          </w:tcPr>
          <w:p w14:paraId="1E6BFD74" w14:textId="77777777" w:rsidR="004D0179" w:rsidRPr="004D0179" w:rsidRDefault="004D0179" w:rsidP="004D0179">
            <w:pPr>
              <w:widowControl/>
              <w:autoSpaceDE/>
              <w:autoSpaceDN/>
              <w:jc w:val="center"/>
              <w:rPr>
                <w:rFonts w:ascii="Times New Roman" w:eastAsia="Times New Roman" w:hAnsi="Times New Roman" w:cs="Times New Roman"/>
                <w:color w:val="264A60"/>
                <w:sz w:val="18"/>
                <w:szCs w:val="18"/>
                <w:lang w:val="en-ID" w:eastAsia="en-ID"/>
              </w:rPr>
            </w:pPr>
            <w:r w:rsidRPr="004D0179">
              <w:rPr>
                <w:rFonts w:ascii="Times New Roman" w:eastAsia="Times New Roman" w:hAnsi="Times New Roman" w:cs="Times New Roman"/>
                <w:color w:val="264A60"/>
                <w:sz w:val="18"/>
                <w:szCs w:val="18"/>
                <w:lang w:val="en-ID" w:eastAsia="en-ID"/>
              </w:rPr>
              <w:t>R Square</w:t>
            </w:r>
          </w:p>
        </w:tc>
        <w:tc>
          <w:tcPr>
            <w:tcW w:w="1400" w:type="dxa"/>
            <w:tcBorders>
              <w:top w:val="nil"/>
              <w:left w:val="nil"/>
              <w:bottom w:val="single" w:sz="4" w:space="0" w:color="152935"/>
              <w:right w:val="single" w:sz="4" w:space="0" w:color="E0E0E0"/>
            </w:tcBorders>
            <w:shd w:val="clear" w:color="auto" w:fill="auto"/>
            <w:vAlign w:val="bottom"/>
            <w:hideMark/>
          </w:tcPr>
          <w:p w14:paraId="2FE70E5A" w14:textId="77777777" w:rsidR="004D0179" w:rsidRPr="004D0179" w:rsidRDefault="004D0179" w:rsidP="004D0179">
            <w:pPr>
              <w:widowControl/>
              <w:autoSpaceDE/>
              <w:autoSpaceDN/>
              <w:jc w:val="center"/>
              <w:rPr>
                <w:rFonts w:ascii="Times New Roman" w:eastAsia="Times New Roman" w:hAnsi="Times New Roman" w:cs="Times New Roman"/>
                <w:color w:val="264A60"/>
                <w:sz w:val="18"/>
                <w:szCs w:val="18"/>
                <w:lang w:val="en-ID" w:eastAsia="en-ID"/>
              </w:rPr>
            </w:pPr>
            <w:r w:rsidRPr="004D0179">
              <w:rPr>
                <w:rFonts w:ascii="Times New Roman" w:eastAsia="Times New Roman" w:hAnsi="Times New Roman" w:cs="Times New Roman"/>
                <w:color w:val="264A60"/>
                <w:sz w:val="18"/>
                <w:szCs w:val="18"/>
                <w:lang w:val="en-ID" w:eastAsia="en-ID"/>
              </w:rPr>
              <w:t>Adjusted R Square</w:t>
            </w:r>
          </w:p>
        </w:tc>
        <w:tc>
          <w:tcPr>
            <w:tcW w:w="1400" w:type="dxa"/>
            <w:tcBorders>
              <w:top w:val="nil"/>
              <w:left w:val="nil"/>
              <w:bottom w:val="single" w:sz="4" w:space="0" w:color="152935"/>
              <w:right w:val="nil"/>
            </w:tcBorders>
            <w:shd w:val="clear" w:color="auto" w:fill="auto"/>
            <w:vAlign w:val="bottom"/>
            <w:hideMark/>
          </w:tcPr>
          <w:p w14:paraId="4E1E69E9" w14:textId="77777777" w:rsidR="004D0179" w:rsidRPr="004D0179" w:rsidRDefault="004D0179" w:rsidP="004D0179">
            <w:pPr>
              <w:widowControl/>
              <w:autoSpaceDE/>
              <w:autoSpaceDN/>
              <w:jc w:val="center"/>
              <w:rPr>
                <w:rFonts w:ascii="Times New Roman" w:eastAsia="Times New Roman" w:hAnsi="Times New Roman" w:cs="Times New Roman"/>
                <w:color w:val="264A60"/>
                <w:sz w:val="18"/>
                <w:szCs w:val="18"/>
                <w:lang w:val="en-ID" w:eastAsia="en-ID"/>
              </w:rPr>
            </w:pPr>
            <w:r w:rsidRPr="004D0179">
              <w:rPr>
                <w:rFonts w:ascii="Times New Roman" w:eastAsia="Times New Roman" w:hAnsi="Times New Roman" w:cs="Times New Roman"/>
                <w:color w:val="264A60"/>
                <w:sz w:val="18"/>
                <w:szCs w:val="18"/>
                <w:lang w:val="en-ID" w:eastAsia="en-ID"/>
              </w:rPr>
              <w:t>Std. Error of the Estimate</w:t>
            </w:r>
          </w:p>
        </w:tc>
      </w:tr>
      <w:tr w:rsidR="004D0179" w:rsidRPr="004D0179" w14:paraId="258A6613" w14:textId="77777777" w:rsidTr="004D0179">
        <w:trPr>
          <w:trHeight w:val="360"/>
          <w:jc w:val="center"/>
        </w:trPr>
        <w:tc>
          <w:tcPr>
            <w:tcW w:w="1400" w:type="dxa"/>
            <w:tcBorders>
              <w:top w:val="nil"/>
              <w:left w:val="nil"/>
              <w:bottom w:val="single" w:sz="4" w:space="0" w:color="152935"/>
              <w:right w:val="nil"/>
            </w:tcBorders>
            <w:shd w:val="clear" w:color="000000" w:fill="E0E0E0"/>
            <w:noWrap/>
            <w:hideMark/>
          </w:tcPr>
          <w:p w14:paraId="356F6F45" w14:textId="77777777" w:rsidR="004D0179" w:rsidRPr="004D0179" w:rsidRDefault="004D0179" w:rsidP="004D0179">
            <w:pPr>
              <w:widowControl/>
              <w:autoSpaceDE/>
              <w:autoSpaceDN/>
              <w:rPr>
                <w:rFonts w:ascii="Times New Roman" w:eastAsia="Times New Roman" w:hAnsi="Times New Roman" w:cs="Times New Roman"/>
                <w:color w:val="264A60"/>
                <w:sz w:val="18"/>
                <w:szCs w:val="18"/>
                <w:lang w:val="en-ID" w:eastAsia="en-ID"/>
              </w:rPr>
            </w:pPr>
            <w:r w:rsidRPr="004D0179">
              <w:rPr>
                <w:rFonts w:ascii="Times New Roman" w:eastAsia="Times New Roman" w:hAnsi="Times New Roman" w:cs="Times New Roman"/>
                <w:color w:val="264A60"/>
                <w:sz w:val="18"/>
                <w:szCs w:val="18"/>
                <w:lang w:val="en-ID" w:eastAsia="en-ID"/>
              </w:rPr>
              <w:t>1</w:t>
            </w:r>
          </w:p>
        </w:tc>
        <w:tc>
          <w:tcPr>
            <w:tcW w:w="1400" w:type="dxa"/>
            <w:tcBorders>
              <w:top w:val="nil"/>
              <w:left w:val="nil"/>
              <w:bottom w:val="single" w:sz="4" w:space="0" w:color="152935"/>
              <w:right w:val="single" w:sz="4" w:space="0" w:color="E0E0E0"/>
            </w:tcBorders>
            <w:shd w:val="clear" w:color="auto" w:fill="auto"/>
            <w:noWrap/>
            <w:hideMark/>
          </w:tcPr>
          <w:p w14:paraId="0F0C6B55" w14:textId="77777777" w:rsidR="004D0179" w:rsidRPr="004D0179" w:rsidRDefault="004D0179" w:rsidP="004D0179">
            <w:pPr>
              <w:widowControl/>
              <w:autoSpaceDE/>
              <w:autoSpaceDN/>
              <w:jc w:val="right"/>
              <w:rPr>
                <w:rFonts w:ascii="Times New Roman" w:eastAsia="Times New Roman" w:hAnsi="Times New Roman" w:cs="Times New Roman"/>
                <w:color w:val="010205"/>
                <w:sz w:val="18"/>
                <w:szCs w:val="18"/>
                <w:lang w:val="en-ID" w:eastAsia="en-ID"/>
              </w:rPr>
            </w:pPr>
            <w:r w:rsidRPr="004D0179">
              <w:rPr>
                <w:rFonts w:ascii="Times New Roman" w:eastAsia="Times New Roman" w:hAnsi="Times New Roman" w:cs="Times New Roman"/>
                <w:color w:val="010205"/>
                <w:sz w:val="18"/>
                <w:szCs w:val="18"/>
                <w:lang w:val="en-ID" w:eastAsia="en-ID"/>
              </w:rPr>
              <w:t>.993</w:t>
            </w:r>
            <w:r w:rsidRPr="004D0179">
              <w:rPr>
                <w:rFonts w:ascii="Times New Roman" w:eastAsia="Times New Roman" w:hAnsi="Times New Roman" w:cs="Times New Roman"/>
                <w:color w:val="010205"/>
                <w:sz w:val="18"/>
                <w:szCs w:val="18"/>
                <w:vertAlign w:val="superscript"/>
                <w:lang w:val="en-ID" w:eastAsia="en-ID"/>
              </w:rPr>
              <w:t>a</w:t>
            </w:r>
          </w:p>
        </w:tc>
        <w:tc>
          <w:tcPr>
            <w:tcW w:w="1400" w:type="dxa"/>
            <w:tcBorders>
              <w:top w:val="nil"/>
              <w:left w:val="nil"/>
              <w:bottom w:val="single" w:sz="4" w:space="0" w:color="152935"/>
              <w:right w:val="single" w:sz="4" w:space="0" w:color="E0E0E0"/>
            </w:tcBorders>
            <w:shd w:val="clear" w:color="auto" w:fill="auto"/>
            <w:noWrap/>
            <w:hideMark/>
          </w:tcPr>
          <w:p w14:paraId="6A7E575F" w14:textId="77777777" w:rsidR="004D0179" w:rsidRPr="004D0179" w:rsidRDefault="004D0179" w:rsidP="004D0179">
            <w:pPr>
              <w:widowControl/>
              <w:autoSpaceDE/>
              <w:autoSpaceDN/>
              <w:jc w:val="right"/>
              <w:rPr>
                <w:rFonts w:ascii="Times New Roman" w:eastAsia="Times New Roman" w:hAnsi="Times New Roman" w:cs="Times New Roman"/>
                <w:color w:val="010205"/>
                <w:sz w:val="18"/>
                <w:szCs w:val="18"/>
                <w:lang w:val="en-ID" w:eastAsia="en-ID"/>
              </w:rPr>
            </w:pPr>
            <w:r w:rsidRPr="004D0179">
              <w:rPr>
                <w:rFonts w:ascii="Times New Roman" w:eastAsia="Times New Roman" w:hAnsi="Times New Roman" w:cs="Times New Roman"/>
                <w:color w:val="010205"/>
                <w:sz w:val="18"/>
                <w:szCs w:val="18"/>
                <w:lang w:val="en-ID" w:eastAsia="en-ID"/>
              </w:rPr>
              <w:t>0,985</w:t>
            </w:r>
          </w:p>
        </w:tc>
        <w:tc>
          <w:tcPr>
            <w:tcW w:w="1400" w:type="dxa"/>
            <w:tcBorders>
              <w:top w:val="nil"/>
              <w:left w:val="nil"/>
              <w:bottom w:val="single" w:sz="4" w:space="0" w:color="152935"/>
              <w:right w:val="single" w:sz="4" w:space="0" w:color="E0E0E0"/>
            </w:tcBorders>
            <w:shd w:val="clear" w:color="auto" w:fill="auto"/>
            <w:noWrap/>
            <w:hideMark/>
          </w:tcPr>
          <w:p w14:paraId="0BEAB9E5" w14:textId="77777777" w:rsidR="004D0179" w:rsidRPr="004D0179" w:rsidRDefault="004D0179" w:rsidP="004D0179">
            <w:pPr>
              <w:widowControl/>
              <w:autoSpaceDE/>
              <w:autoSpaceDN/>
              <w:jc w:val="right"/>
              <w:rPr>
                <w:rFonts w:ascii="Times New Roman" w:eastAsia="Times New Roman" w:hAnsi="Times New Roman" w:cs="Times New Roman"/>
                <w:color w:val="010205"/>
                <w:sz w:val="18"/>
                <w:szCs w:val="18"/>
                <w:lang w:val="en-ID" w:eastAsia="en-ID"/>
              </w:rPr>
            </w:pPr>
            <w:r w:rsidRPr="004D0179">
              <w:rPr>
                <w:rFonts w:ascii="Times New Roman" w:eastAsia="Times New Roman" w:hAnsi="Times New Roman" w:cs="Times New Roman"/>
                <w:color w:val="010205"/>
                <w:sz w:val="18"/>
                <w:szCs w:val="18"/>
                <w:lang w:val="en-ID" w:eastAsia="en-ID"/>
              </w:rPr>
              <w:t>0,983</w:t>
            </w:r>
          </w:p>
        </w:tc>
        <w:tc>
          <w:tcPr>
            <w:tcW w:w="1400" w:type="dxa"/>
            <w:tcBorders>
              <w:top w:val="nil"/>
              <w:left w:val="nil"/>
              <w:bottom w:val="single" w:sz="4" w:space="0" w:color="152935"/>
              <w:right w:val="nil"/>
            </w:tcBorders>
            <w:shd w:val="clear" w:color="auto" w:fill="auto"/>
            <w:noWrap/>
            <w:hideMark/>
          </w:tcPr>
          <w:p w14:paraId="46EA4CA0" w14:textId="77777777" w:rsidR="004D0179" w:rsidRPr="004D0179" w:rsidRDefault="004D0179" w:rsidP="004D0179">
            <w:pPr>
              <w:widowControl/>
              <w:autoSpaceDE/>
              <w:autoSpaceDN/>
              <w:jc w:val="right"/>
              <w:rPr>
                <w:rFonts w:ascii="Times New Roman" w:eastAsia="Times New Roman" w:hAnsi="Times New Roman" w:cs="Times New Roman"/>
                <w:color w:val="010205"/>
                <w:sz w:val="18"/>
                <w:szCs w:val="18"/>
                <w:lang w:val="en-ID" w:eastAsia="en-ID"/>
              </w:rPr>
            </w:pPr>
            <w:r w:rsidRPr="004D0179">
              <w:rPr>
                <w:rFonts w:ascii="Times New Roman" w:eastAsia="Times New Roman" w:hAnsi="Times New Roman" w:cs="Times New Roman"/>
                <w:color w:val="010205"/>
                <w:sz w:val="18"/>
                <w:szCs w:val="18"/>
                <w:lang w:val="en-ID" w:eastAsia="en-ID"/>
              </w:rPr>
              <w:t>0,00598</w:t>
            </w:r>
          </w:p>
        </w:tc>
      </w:tr>
      <w:tr w:rsidR="004D0179" w:rsidRPr="004D0179" w14:paraId="30D70BA5" w14:textId="77777777" w:rsidTr="004D0179">
        <w:trPr>
          <w:trHeight w:val="340"/>
          <w:jc w:val="center"/>
        </w:trPr>
        <w:tc>
          <w:tcPr>
            <w:tcW w:w="4200" w:type="dxa"/>
            <w:gridSpan w:val="3"/>
            <w:tcBorders>
              <w:top w:val="single" w:sz="4" w:space="0" w:color="152935"/>
              <w:left w:val="nil"/>
              <w:bottom w:val="nil"/>
              <w:right w:val="nil"/>
            </w:tcBorders>
            <w:shd w:val="clear" w:color="auto" w:fill="auto"/>
            <w:hideMark/>
          </w:tcPr>
          <w:p w14:paraId="497AB979" w14:textId="77777777" w:rsidR="004D0179" w:rsidRPr="004D0179" w:rsidRDefault="004D0179" w:rsidP="004D0179">
            <w:pPr>
              <w:widowControl/>
              <w:autoSpaceDE/>
              <w:autoSpaceDN/>
              <w:rPr>
                <w:rFonts w:ascii="Times New Roman" w:eastAsia="Times New Roman" w:hAnsi="Times New Roman" w:cs="Times New Roman"/>
                <w:color w:val="010205"/>
                <w:sz w:val="18"/>
                <w:szCs w:val="18"/>
                <w:lang w:val="en-ID" w:eastAsia="en-ID"/>
              </w:rPr>
            </w:pPr>
            <w:r w:rsidRPr="004D0179">
              <w:rPr>
                <w:rFonts w:ascii="Times New Roman" w:eastAsia="Times New Roman" w:hAnsi="Times New Roman" w:cs="Times New Roman"/>
                <w:color w:val="010205"/>
                <w:sz w:val="18"/>
                <w:szCs w:val="18"/>
                <w:lang w:val="en-ID" w:eastAsia="en-ID"/>
              </w:rPr>
              <w:t>a. Predictors: (Constant), ROA, TATO, DAR, CR</w:t>
            </w:r>
          </w:p>
        </w:tc>
        <w:tc>
          <w:tcPr>
            <w:tcW w:w="1400" w:type="dxa"/>
            <w:tcBorders>
              <w:top w:val="nil"/>
              <w:left w:val="nil"/>
              <w:bottom w:val="nil"/>
              <w:right w:val="nil"/>
            </w:tcBorders>
            <w:shd w:val="clear" w:color="auto" w:fill="auto"/>
            <w:hideMark/>
          </w:tcPr>
          <w:p w14:paraId="042A373E" w14:textId="77777777" w:rsidR="004D0179" w:rsidRPr="004D0179" w:rsidRDefault="004D0179" w:rsidP="004D0179">
            <w:pPr>
              <w:widowControl/>
              <w:autoSpaceDE/>
              <w:autoSpaceDN/>
              <w:rPr>
                <w:rFonts w:ascii="Times New Roman" w:eastAsia="Times New Roman" w:hAnsi="Times New Roman" w:cs="Times New Roman"/>
                <w:color w:val="010205"/>
                <w:sz w:val="18"/>
                <w:szCs w:val="18"/>
                <w:lang w:val="en-ID" w:eastAsia="en-ID"/>
              </w:rPr>
            </w:pPr>
          </w:p>
        </w:tc>
        <w:tc>
          <w:tcPr>
            <w:tcW w:w="1400" w:type="dxa"/>
            <w:tcBorders>
              <w:top w:val="nil"/>
              <w:left w:val="nil"/>
              <w:bottom w:val="nil"/>
              <w:right w:val="nil"/>
            </w:tcBorders>
            <w:shd w:val="clear" w:color="auto" w:fill="auto"/>
            <w:hideMark/>
          </w:tcPr>
          <w:p w14:paraId="629608A8" w14:textId="77777777" w:rsidR="004D0179" w:rsidRPr="004D0179" w:rsidRDefault="004D0179" w:rsidP="004D0179">
            <w:pPr>
              <w:widowControl/>
              <w:autoSpaceDE/>
              <w:autoSpaceDN/>
              <w:rPr>
                <w:rFonts w:ascii="Times New Roman" w:eastAsia="Times New Roman" w:hAnsi="Times New Roman" w:cs="Times New Roman"/>
                <w:sz w:val="20"/>
                <w:szCs w:val="20"/>
                <w:lang w:val="en-ID" w:eastAsia="en-ID"/>
              </w:rPr>
            </w:pPr>
          </w:p>
        </w:tc>
      </w:tr>
      <w:tr w:rsidR="004D0179" w:rsidRPr="004D0179" w14:paraId="1E8C1974" w14:textId="77777777" w:rsidTr="004D0179">
        <w:trPr>
          <w:trHeight w:val="340"/>
          <w:jc w:val="center"/>
        </w:trPr>
        <w:tc>
          <w:tcPr>
            <w:tcW w:w="4200" w:type="dxa"/>
            <w:gridSpan w:val="3"/>
            <w:tcBorders>
              <w:top w:val="nil"/>
              <w:left w:val="nil"/>
              <w:bottom w:val="nil"/>
              <w:right w:val="nil"/>
            </w:tcBorders>
            <w:shd w:val="clear" w:color="auto" w:fill="auto"/>
            <w:hideMark/>
          </w:tcPr>
          <w:p w14:paraId="44E68106" w14:textId="77777777" w:rsidR="004D0179" w:rsidRPr="004D0179" w:rsidRDefault="004D0179" w:rsidP="004D0179">
            <w:pPr>
              <w:widowControl/>
              <w:autoSpaceDE/>
              <w:autoSpaceDN/>
              <w:rPr>
                <w:rFonts w:ascii="Times New Roman" w:eastAsia="Times New Roman" w:hAnsi="Times New Roman" w:cs="Times New Roman"/>
                <w:color w:val="010205"/>
                <w:sz w:val="18"/>
                <w:szCs w:val="18"/>
                <w:lang w:val="en-ID" w:eastAsia="en-ID"/>
              </w:rPr>
            </w:pPr>
            <w:r w:rsidRPr="004D0179">
              <w:rPr>
                <w:rFonts w:ascii="Times New Roman" w:eastAsia="Times New Roman" w:hAnsi="Times New Roman" w:cs="Times New Roman"/>
                <w:color w:val="010205"/>
                <w:sz w:val="18"/>
                <w:szCs w:val="18"/>
                <w:lang w:val="en-ID" w:eastAsia="en-ID"/>
              </w:rPr>
              <w:t>b. Dependent Variable: ROI</w:t>
            </w:r>
          </w:p>
        </w:tc>
        <w:tc>
          <w:tcPr>
            <w:tcW w:w="1400" w:type="dxa"/>
            <w:tcBorders>
              <w:top w:val="nil"/>
              <w:left w:val="nil"/>
              <w:bottom w:val="nil"/>
              <w:right w:val="nil"/>
            </w:tcBorders>
            <w:shd w:val="clear" w:color="auto" w:fill="auto"/>
            <w:hideMark/>
          </w:tcPr>
          <w:p w14:paraId="59F092FA" w14:textId="77777777" w:rsidR="004D0179" w:rsidRPr="004D0179" w:rsidRDefault="004D0179" w:rsidP="004D0179">
            <w:pPr>
              <w:widowControl/>
              <w:autoSpaceDE/>
              <w:autoSpaceDN/>
              <w:rPr>
                <w:rFonts w:ascii="Times New Roman" w:eastAsia="Times New Roman" w:hAnsi="Times New Roman" w:cs="Times New Roman"/>
                <w:color w:val="010205"/>
                <w:sz w:val="18"/>
                <w:szCs w:val="18"/>
                <w:lang w:val="en-ID" w:eastAsia="en-ID"/>
              </w:rPr>
            </w:pPr>
          </w:p>
        </w:tc>
        <w:tc>
          <w:tcPr>
            <w:tcW w:w="1400" w:type="dxa"/>
            <w:tcBorders>
              <w:top w:val="nil"/>
              <w:left w:val="nil"/>
              <w:bottom w:val="nil"/>
              <w:right w:val="nil"/>
            </w:tcBorders>
            <w:shd w:val="clear" w:color="auto" w:fill="auto"/>
            <w:hideMark/>
          </w:tcPr>
          <w:p w14:paraId="7D436BD1" w14:textId="77777777" w:rsidR="004D0179" w:rsidRPr="004D0179" w:rsidRDefault="004D0179" w:rsidP="004D0179">
            <w:pPr>
              <w:widowControl/>
              <w:autoSpaceDE/>
              <w:autoSpaceDN/>
              <w:rPr>
                <w:rFonts w:ascii="Times New Roman" w:eastAsia="Times New Roman" w:hAnsi="Times New Roman" w:cs="Times New Roman"/>
                <w:sz w:val="20"/>
                <w:szCs w:val="20"/>
                <w:lang w:val="en-ID" w:eastAsia="en-ID"/>
              </w:rPr>
            </w:pPr>
          </w:p>
        </w:tc>
      </w:tr>
    </w:tbl>
    <w:p w14:paraId="34063A1F" w14:textId="77777777" w:rsidR="004D0179" w:rsidRDefault="004D0179" w:rsidP="004D0179">
      <w:pPr>
        <w:pStyle w:val="ListParagraph"/>
        <w:widowControl/>
        <w:autoSpaceDE/>
        <w:autoSpaceDN/>
        <w:spacing w:after="160" w:line="259" w:lineRule="auto"/>
        <w:ind w:left="0" w:firstLine="720"/>
        <w:jc w:val="both"/>
        <w:rPr>
          <w:rFonts w:ascii="Times New Roman" w:hAnsi="Times New Roman" w:cs="Times New Roman"/>
          <w:bCs/>
          <w:sz w:val="20"/>
          <w:szCs w:val="20"/>
          <w:lang w:val="en-US"/>
        </w:rPr>
      </w:pPr>
    </w:p>
    <w:p w14:paraId="446F6656" w14:textId="4BA7650F" w:rsidR="004D0179" w:rsidRDefault="004D0179" w:rsidP="004D0179">
      <w:pPr>
        <w:pStyle w:val="ListParagraph"/>
        <w:widowControl/>
        <w:autoSpaceDE/>
        <w:autoSpaceDN/>
        <w:spacing w:after="160" w:line="259" w:lineRule="auto"/>
        <w:ind w:left="0" w:firstLine="720"/>
        <w:jc w:val="both"/>
        <w:rPr>
          <w:rFonts w:ascii="Times New Roman" w:hAnsi="Times New Roman" w:cs="Times New Roman"/>
          <w:bCs/>
          <w:sz w:val="20"/>
          <w:szCs w:val="20"/>
          <w:lang w:val="en-US"/>
        </w:rPr>
      </w:pPr>
      <w:r>
        <w:rPr>
          <w:rFonts w:ascii="Times New Roman" w:hAnsi="Times New Roman" w:cs="Times New Roman"/>
          <w:bCs/>
          <w:sz w:val="20"/>
          <w:szCs w:val="20"/>
          <w:lang w:val="en-US"/>
        </w:rPr>
        <w:t>Berdasarkan table 6. diatas, menunjukkan koefisien</w:t>
      </w:r>
      <w:r w:rsidR="00E5223E">
        <w:rPr>
          <w:rFonts w:ascii="Times New Roman" w:hAnsi="Times New Roman" w:cs="Times New Roman"/>
          <w:bCs/>
          <w:sz w:val="20"/>
          <w:szCs w:val="20"/>
          <w:lang w:val="en-US"/>
        </w:rPr>
        <w:t>si</w:t>
      </w:r>
      <w:r>
        <w:rPr>
          <w:rFonts w:ascii="Times New Roman" w:hAnsi="Times New Roman" w:cs="Times New Roman"/>
          <w:bCs/>
          <w:sz w:val="20"/>
          <w:szCs w:val="20"/>
          <w:lang w:val="en-US"/>
        </w:rPr>
        <w:t xml:space="preserve"> determinasi (R Square) </w:t>
      </w:r>
      <w:r w:rsidR="00E5223E">
        <w:rPr>
          <w:rFonts w:ascii="Times New Roman" w:hAnsi="Times New Roman" w:cs="Times New Roman"/>
          <w:bCs/>
          <w:sz w:val="20"/>
          <w:szCs w:val="20"/>
          <w:lang w:val="en-US"/>
        </w:rPr>
        <w:t>sebesar 0,983 yang artinya pengaruh variabel independent (X) terhadap variabel dependen (Y) sebesar 98,3%, sedangkan sisanya 1,7% dijelaskan oleh variabel-variabel diluar penelitian.</w:t>
      </w:r>
    </w:p>
    <w:p w14:paraId="06CD2D97" w14:textId="79D87839" w:rsidR="00E5223E" w:rsidRDefault="00E5223E" w:rsidP="00DA1ECC">
      <w:pPr>
        <w:pStyle w:val="Heading2"/>
        <w:ind w:left="0" w:firstLine="0"/>
        <w:rPr>
          <w:rFonts w:ascii="Times New Roman" w:hAnsi="Times New Roman" w:cs="Times New Roman"/>
          <w:b w:val="0"/>
          <w:sz w:val="20"/>
          <w:szCs w:val="20"/>
          <w:lang w:val="en-US"/>
        </w:rPr>
      </w:pPr>
      <w:bookmarkStart w:id="167" w:name="_Toc137693663"/>
      <w:r w:rsidRPr="00E5223E">
        <w:rPr>
          <w:rFonts w:ascii="Times New Roman" w:hAnsi="Times New Roman" w:cs="Times New Roman"/>
          <w:sz w:val="20"/>
          <w:szCs w:val="20"/>
          <w:lang w:val="en-US"/>
        </w:rPr>
        <w:t>Uji T</w:t>
      </w:r>
      <w:bookmarkEnd w:id="167"/>
    </w:p>
    <w:p w14:paraId="12F74E06" w14:textId="144043F9" w:rsidR="00280FDD" w:rsidRPr="00280FDD" w:rsidRDefault="00280FDD" w:rsidP="00280FDD">
      <w:pPr>
        <w:widowControl/>
        <w:autoSpaceDE/>
        <w:autoSpaceDN/>
        <w:spacing w:after="160" w:line="259" w:lineRule="auto"/>
        <w:jc w:val="center"/>
        <w:rPr>
          <w:rFonts w:ascii="Times New Roman" w:hAnsi="Times New Roman" w:cs="Times New Roman"/>
          <w:bCs/>
          <w:sz w:val="20"/>
          <w:szCs w:val="20"/>
          <w:lang w:val="en-US"/>
        </w:rPr>
      </w:pPr>
      <w:r>
        <w:rPr>
          <w:rFonts w:ascii="Times New Roman" w:hAnsi="Times New Roman" w:cs="Times New Roman"/>
          <w:b/>
          <w:sz w:val="20"/>
          <w:szCs w:val="20"/>
          <w:lang w:val="en-US"/>
        </w:rPr>
        <w:t xml:space="preserve">Tabel 7. </w:t>
      </w:r>
      <w:r>
        <w:rPr>
          <w:rFonts w:ascii="Times New Roman" w:hAnsi="Times New Roman" w:cs="Times New Roman"/>
          <w:bCs/>
          <w:sz w:val="20"/>
          <w:szCs w:val="20"/>
          <w:lang w:val="en-US"/>
        </w:rPr>
        <w:t>Hasil Uji T</w:t>
      </w:r>
    </w:p>
    <w:tbl>
      <w:tblPr>
        <w:tblW w:w="8798" w:type="dxa"/>
        <w:tblLook w:val="04A0" w:firstRow="1" w:lastRow="0" w:firstColumn="1" w:lastColumn="0" w:noHBand="0" w:noVBand="1"/>
      </w:tblPr>
      <w:tblGrid>
        <w:gridCol w:w="686"/>
        <w:gridCol w:w="1342"/>
        <w:gridCol w:w="1352"/>
        <w:gridCol w:w="1356"/>
        <w:gridCol w:w="1352"/>
        <w:gridCol w:w="1352"/>
        <w:gridCol w:w="1358"/>
      </w:tblGrid>
      <w:tr w:rsidR="00280FDD" w:rsidRPr="00280FDD" w14:paraId="15FD8EA4" w14:textId="77777777" w:rsidTr="00280FDD">
        <w:trPr>
          <w:trHeight w:val="487"/>
        </w:trPr>
        <w:tc>
          <w:tcPr>
            <w:tcW w:w="8798" w:type="dxa"/>
            <w:gridSpan w:val="7"/>
            <w:tcBorders>
              <w:top w:val="nil"/>
              <w:left w:val="nil"/>
              <w:bottom w:val="nil"/>
              <w:right w:val="nil"/>
            </w:tcBorders>
            <w:shd w:val="clear" w:color="auto" w:fill="auto"/>
            <w:vAlign w:val="center"/>
            <w:hideMark/>
          </w:tcPr>
          <w:p w14:paraId="37DF8BA8" w14:textId="77777777" w:rsidR="00280FDD" w:rsidRPr="00280FDD" w:rsidRDefault="00280FDD" w:rsidP="00280FDD">
            <w:pPr>
              <w:widowControl/>
              <w:autoSpaceDE/>
              <w:autoSpaceDN/>
              <w:jc w:val="center"/>
              <w:rPr>
                <w:rFonts w:ascii="Times New Roman" w:eastAsia="Times New Roman" w:hAnsi="Times New Roman" w:cs="Times New Roman"/>
                <w:b/>
                <w:bCs/>
                <w:color w:val="010205"/>
                <w:sz w:val="20"/>
                <w:szCs w:val="20"/>
                <w:lang w:val="en-ID" w:eastAsia="en-ID"/>
              </w:rPr>
            </w:pPr>
            <w:r w:rsidRPr="00280FDD">
              <w:rPr>
                <w:rFonts w:ascii="Times New Roman" w:eastAsia="Times New Roman" w:hAnsi="Times New Roman" w:cs="Times New Roman"/>
                <w:b/>
                <w:bCs/>
                <w:color w:val="010205"/>
                <w:sz w:val="20"/>
                <w:szCs w:val="20"/>
                <w:lang w:val="en-ID" w:eastAsia="en-ID"/>
              </w:rPr>
              <w:t>Coefficients</w:t>
            </w:r>
            <w:r w:rsidRPr="00280FDD">
              <w:rPr>
                <w:rFonts w:ascii="Times New Roman" w:eastAsia="Times New Roman" w:hAnsi="Times New Roman" w:cs="Times New Roman"/>
                <w:b/>
                <w:bCs/>
                <w:color w:val="010205"/>
                <w:sz w:val="20"/>
                <w:szCs w:val="20"/>
                <w:vertAlign w:val="superscript"/>
                <w:lang w:val="en-ID" w:eastAsia="en-ID"/>
              </w:rPr>
              <w:t>a</w:t>
            </w:r>
          </w:p>
        </w:tc>
      </w:tr>
      <w:tr w:rsidR="00280FDD" w:rsidRPr="00280FDD" w14:paraId="4FB11D18" w14:textId="77777777" w:rsidTr="00280FDD">
        <w:trPr>
          <w:trHeight w:val="589"/>
        </w:trPr>
        <w:tc>
          <w:tcPr>
            <w:tcW w:w="678" w:type="dxa"/>
            <w:tcBorders>
              <w:top w:val="nil"/>
              <w:left w:val="nil"/>
              <w:bottom w:val="nil"/>
              <w:right w:val="nil"/>
            </w:tcBorders>
            <w:shd w:val="clear" w:color="auto" w:fill="auto"/>
            <w:vAlign w:val="bottom"/>
            <w:hideMark/>
          </w:tcPr>
          <w:p w14:paraId="3B55DE8E" w14:textId="77777777" w:rsidR="00280FDD" w:rsidRPr="00280FDD" w:rsidRDefault="00280FDD" w:rsidP="00280FDD">
            <w:pPr>
              <w:widowControl/>
              <w:autoSpaceDE/>
              <w:autoSpaceDN/>
              <w:rPr>
                <w:rFonts w:ascii="Times New Roman" w:eastAsia="Times New Roman" w:hAnsi="Times New Roman" w:cs="Times New Roman"/>
                <w:color w:val="264A60"/>
                <w:sz w:val="18"/>
                <w:szCs w:val="18"/>
                <w:lang w:val="en-ID" w:eastAsia="en-ID"/>
              </w:rPr>
            </w:pPr>
            <w:r w:rsidRPr="00280FDD">
              <w:rPr>
                <w:rFonts w:ascii="Times New Roman" w:eastAsia="Times New Roman" w:hAnsi="Times New Roman" w:cs="Times New Roman"/>
                <w:color w:val="264A60"/>
                <w:sz w:val="18"/>
                <w:szCs w:val="18"/>
                <w:lang w:val="en-ID" w:eastAsia="en-ID"/>
              </w:rPr>
              <w:t>Model</w:t>
            </w:r>
          </w:p>
        </w:tc>
        <w:tc>
          <w:tcPr>
            <w:tcW w:w="4057" w:type="dxa"/>
            <w:gridSpan w:val="3"/>
            <w:tcBorders>
              <w:top w:val="nil"/>
              <w:left w:val="nil"/>
              <w:bottom w:val="nil"/>
              <w:right w:val="single" w:sz="4" w:space="0" w:color="E0E0E0"/>
            </w:tcBorders>
            <w:shd w:val="clear" w:color="auto" w:fill="auto"/>
            <w:vAlign w:val="bottom"/>
            <w:hideMark/>
          </w:tcPr>
          <w:p w14:paraId="6847B12B" w14:textId="77777777" w:rsidR="00280FDD" w:rsidRPr="00280FDD" w:rsidRDefault="00280FDD" w:rsidP="00280FDD">
            <w:pPr>
              <w:widowControl/>
              <w:autoSpaceDE/>
              <w:autoSpaceDN/>
              <w:jc w:val="right"/>
              <w:rPr>
                <w:rFonts w:ascii="Times New Roman" w:eastAsia="Times New Roman" w:hAnsi="Times New Roman" w:cs="Times New Roman"/>
                <w:color w:val="264A60"/>
                <w:sz w:val="18"/>
                <w:szCs w:val="18"/>
                <w:lang w:val="en-ID" w:eastAsia="en-ID"/>
              </w:rPr>
            </w:pPr>
            <w:r w:rsidRPr="00280FDD">
              <w:rPr>
                <w:rFonts w:ascii="Times New Roman" w:eastAsia="Times New Roman" w:hAnsi="Times New Roman" w:cs="Times New Roman"/>
                <w:color w:val="264A60"/>
                <w:sz w:val="18"/>
                <w:szCs w:val="18"/>
                <w:lang w:val="en-ID" w:eastAsia="en-ID"/>
              </w:rPr>
              <w:t>Unstandardized Coefficients</w:t>
            </w:r>
          </w:p>
        </w:tc>
        <w:tc>
          <w:tcPr>
            <w:tcW w:w="1352" w:type="dxa"/>
            <w:tcBorders>
              <w:top w:val="nil"/>
              <w:left w:val="nil"/>
              <w:bottom w:val="nil"/>
              <w:right w:val="single" w:sz="4" w:space="0" w:color="E0E0E0"/>
            </w:tcBorders>
            <w:shd w:val="clear" w:color="auto" w:fill="auto"/>
            <w:vAlign w:val="bottom"/>
            <w:hideMark/>
          </w:tcPr>
          <w:p w14:paraId="2164B8AE" w14:textId="77777777" w:rsidR="00280FDD" w:rsidRPr="00280FDD" w:rsidRDefault="00280FDD" w:rsidP="00280FDD">
            <w:pPr>
              <w:widowControl/>
              <w:autoSpaceDE/>
              <w:autoSpaceDN/>
              <w:jc w:val="center"/>
              <w:rPr>
                <w:rFonts w:ascii="Times New Roman" w:eastAsia="Times New Roman" w:hAnsi="Times New Roman" w:cs="Times New Roman"/>
                <w:color w:val="264A60"/>
                <w:sz w:val="18"/>
                <w:szCs w:val="18"/>
                <w:lang w:val="en-ID" w:eastAsia="en-ID"/>
              </w:rPr>
            </w:pPr>
            <w:r w:rsidRPr="00280FDD">
              <w:rPr>
                <w:rFonts w:ascii="Times New Roman" w:eastAsia="Times New Roman" w:hAnsi="Times New Roman" w:cs="Times New Roman"/>
                <w:color w:val="264A60"/>
                <w:sz w:val="18"/>
                <w:szCs w:val="18"/>
                <w:lang w:val="en-ID" w:eastAsia="en-ID"/>
              </w:rPr>
              <w:t>Standardized Coefficients</w:t>
            </w:r>
          </w:p>
        </w:tc>
        <w:tc>
          <w:tcPr>
            <w:tcW w:w="1352" w:type="dxa"/>
            <w:tcBorders>
              <w:top w:val="nil"/>
              <w:left w:val="nil"/>
              <w:bottom w:val="nil"/>
              <w:right w:val="single" w:sz="4" w:space="0" w:color="E0E0E0"/>
            </w:tcBorders>
            <w:shd w:val="clear" w:color="auto" w:fill="auto"/>
            <w:vAlign w:val="bottom"/>
            <w:hideMark/>
          </w:tcPr>
          <w:p w14:paraId="300DC0EE" w14:textId="77777777" w:rsidR="00280FDD" w:rsidRPr="00280FDD" w:rsidRDefault="00280FDD" w:rsidP="00280FDD">
            <w:pPr>
              <w:widowControl/>
              <w:autoSpaceDE/>
              <w:autoSpaceDN/>
              <w:jc w:val="center"/>
              <w:rPr>
                <w:rFonts w:ascii="Times New Roman" w:eastAsia="Times New Roman" w:hAnsi="Times New Roman" w:cs="Times New Roman"/>
                <w:color w:val="264A60"/>
                <w:sz w:val="18"/>
                <w:szCs w:val="18"/>
                <w:lang w:val="en-ID" w:eastAsia="en-ID"/>
              </w:rPr>
            </w:pPr>
            <w:r w:rsidRPr="00280FDD">
              <w:rPr>
                <w:rFonts w:ascii="Times New Roman" w:eastAsia="Times New Roman" w:hAnsi="Times New Roman" w:cs="Times New Roman"/>
                <w:color w:val="264A60"/>
                <w:sz w:val="18"/>
                <w:szCs w:val="18"/>
                <w:lang w:val="en-ID" w:eastAsia="en-ID"/>
              </w:rPr>
              <w:t>t</w:t>
            </w:r>
          </w:p>
        </w:tc>
        <w:tc>
          <w:tcPr>
            <w:tcW w:w="1355" w:type="dxa"/>
            <w:tcBorders>
              <w:top w:val="nil"/>
              <w:left w:val="nil"/>
              <w:bottom w:val="nil"/>
              <w:right w:val="single" w:sz="4" w:space="0" w:color="E0E0E0"/>
            </w:tcBorders>
            <w:shd w:val="clear" w:color="auto" w:fill="auto"/>
            <w:vAlign w:val="bottom"/>
            <w:hideMark/>
          </w:tcPr>
          <w:p w14:paraId="1AAF3C83" w14:textId="77777777" w:rsidR="00280FDD" w:rsidRPr="00280FDD" w:rsidRDefault="00280FDD" w:rsidP="00280FDD">
            <w:pPr>
              <w:widowControl/>
              <w:autoSpaceDE/>
              <w:autoSpaceDN/>
              <w:jc w:val="center"/>
              <w:rPr>
                <w:rFonts w:ascii="Times New Roman" w:eastAsia="Times New Roman" w:hAnsi="Times New Roman" w:cs="Times New Roman"/>
                <w:color w:val="264A60"/>
                <w:sz w:val="18"/>
                <w:szCs w:val="18"/>
                <w:lang w:val="en-ID" w:eastAsia="en-ID"/>
              </w:rPr>
            </w:pPr>
            <w:r w:rsidRPr="00280FDD">
              <w:rPr>
                <w:rFonts w:ascii="Times New Roman" w:eastAsia="Times New Roman" w:hAnsi="Times New Roman" w:cs="Times New Roman"/>
                <w:color w:val="264A60"/>
                <w:sz w:val="18"/>
                <w:szCs w:val="18"/>
                <w:lang w:val="en-ID" w:eastAsia="en-ID"/>
              </w:rPr>
              <w:t>Sig.</w:t>
            </w:r>
          </w:p>
        </w:tc>
      </w:tr>
      <w:tr w:rsidR="00280FDD" w:rsidRPr="00280FDD" w14:paraId="030454D6" w14:textId="77777777" w:rsidTr="00280FDD">
        <w:trPr>
          <w:trHeight w:val="325"/>
        </w:trPr>
        <w:tc>
          <w:tcPr>
            <w:tcW w:w="678" w:type="dxa"/>
            <w:tcBorders>
              <w:top w:val="nil"/>
              <w:left w:val="nil"/>
              <w:bottom w:val="single" w:sz="4" w:space="0" w:color="152935"/>
              <w:right w:val="nil"/>
            </w:tcBorders>
            <w:shd w:val="clear" w:color="auto" w:fill="auto"/>
            <w:vAlign w:val="bottom"/>
            <w:hideMark/>
          </w:tcPr>
          <w:p w14:paraId="58B601B3" w14:textId="77777777" w:rsidR="00280FDD" w:rsidRPr="00280FDD" w:rsidRDefault="00280FDD" w:rsidP="00280FDD">
            <w:pPr>
              <w:widowControl/>
              <w:autoSpaceDE/>
              <w:autoSpaceDN/>
              <w:rPr>
                <w:rFonts w:ascii="Times New Roman" w:eastAsia="Times New Roman" w:hAnsi="Times New Roman" w:cs="Times New Roman"/>
                <w:color w:val="264A60"/>
                <w:sz w:val="18"/>
                <w:szCs w:val="18"/>
                <w:lang w:val="en-ID" w:eastAsia="en-ID"/>
              </w:rPr>
            </w:pPr>
            <w:r w:rsidRPr="00280FDD">
              <w:rPr>
                <w:rFonts w:ascii="Times New Roman" w:eastAsia="Times New Roman" w:hAnsi="Times New Roman" w:cs="Times New Roman"/>
                <w:color w:val="264A60"/>
                <w:sz w:val="18"/>
                <w:szCs w:val="18"/>
                <w:lang w:val="en-ID" w:eastAsia="en-ID"/>
              </w:rPr>
              <w:t> </w:t>
            </w:r>
          </w:p>
        </w:tc>
        <w:tc>
          <w:tcPr>
            <w:tcW w:w="1350" w:type="dxa"/>
            <w:tcBorders>
              <w:top w:val="nil"/>
              <w:left w:val="nil"/>
              <w:bottom w:val="single" w:sz="4" w:space="0" w:color="152935"/>
              <w:right w:val="nil"/>
            </w:tcBorders>
            <w:shd w:val="clear" w:color="auto" w:fill="auto"/>
            <w:vAlign w:val="bottom"/>
            <w:hideMark/>
          </w:tcPr>
          <w:p w14:paraId="596C2404" w14:textId="77777777" w:rsidR="00280FDD" w:rsidRPr="00280FDD" w:rsidRDefault="00280FDD" w:rsidP="00280FDD">
            <w:pPr>
              <w:widowControl/>
              <w:autoSpaceDE/>
              <w:autoSpaceDN/>
              <w:rPr>
                <w:rFonts w:ascii="Times New Roman" w:eastAsia="Times New Roman" w:hAnsi="Times New Roman" w:cs="Times New Roman"/>
                <w:color w:val="264A60"/>
                <w:sz w:val="18"/>
                <w:szCs w:val="18"/>
                <w:lang w:val="en-ID" w:eastAsia="en-ID"/>
              </w:rPr>
            </w:pPr>
            <w:r w:rsidRPr="00280FDD">
              <w:rPr>
                <w:rFonts w:ascii="Times New Roman" w:eastAsia="Times New Roman" w:hAnsi="Times New Roman" w:cs="Times New Roman"/>
                <w:color w:val="264A60"/>
                <w:sz w:val="18"/>
                <w:szCs w:val="18"/>
                <w:lang w:val="en-ID" w:eastAsia="en-ID"/>
              </w:rPr>
              <w:t> </w:t>
            </w:r>
          </w:p>
        </w:tc>
        <w:tc>
          <w:tcPr>
            <w:tcW w:w="1352" w:type="dxa"/>
            <w:tcBorders>
              <w:top w:val="nil"/>
              <w:left w:val="nil"/>
              <w:bottom w:val="single" w:sz="4" w:space="0" w:color="152935"/>
              <w:right w:val="single" w:sz="4" w:space="0" w:color="E0E0E0"/>
            </w:tcBorders>
            <w:shd w:val="clear" w:color="auto" w:fill="auto"/>
            <w:vAlign w:val="bottom"/>
            <w:hideMark/>
          </w:tcPr>
          <w:p w14:paraId="24AE8E30" w14:textId="77777777" w:rsidR="00280FDD" w:rsidRPr="00280FDD" w:rsidRDefault="00280FDD" w:rsidP="00280FDD">
            <w:pPr>
              <w:widowControl/>
              <w:autoSpaceDE/>
              <w:autoSpaceDN/>
              <w:jc w:val="center"/>
              <w:rPr>
                <w:rFonts w:ascii="Times New Roman" w:eastAsia="Times New Roman" w:hAnsi="Times New Roman" w:cs="Times New Roman"/>
                <w:color w:val="264A60"/>
                <w:sz w:val="18"/>
                <w:szCs w:val="18"/>
                <w:lang w:val="en-ID" w:eastAsia="en-ID"/>
              </w:rPr>
            </w:pPr>
            <w:r w:rsidRPr="00280FDD">
              <w:rPr>
                <w:rFonts w:ascii="Times New Roman" w:eastAsia="Times New Roman" w:hAnsi="Times New Roman" w:cs="Times New Roman"/>
                <w:color w:val="264A60"/>
                <w:sz w:val="18"/>
                <w:szCs w:val="18"/>
                <w:lang w:val="en-ID" w:eastAsia="en-ID"/>
              </w:rPr>
              <w:t>B</w:t>
            </w:r>
          </w:p>
        </w:tc>
        <w:tc>
          <w:tcPr>
            <w:tcW w:w="1354" w:type="dxa"/>
            <w:tcBorders>
              <w:top w:val="nil"/>
              <w:left w:val="nil"/>
              <w:bottom w:val="single" w:sz="4" w:space="0" w:color="152935"/>
              <w:right w:val="single" w:sz="4" w:space="0" w:color="E0E0E0"/>
            </w:tcBorders>
            <w:shd w:val="clear" w:color="auto" w:fill="auto"/>
            <w:vAlign w:val="bottom"/>
            <w:hideMark/>
          </w:tcPr>
          <w:p w14:paraId="57918E05" w14:textId="77777777" w:rsidR="00280FDD" w:rsidRPr="00280FDD" w:rsidRDefault="00280FDD" w:rsidP="00280FDD">
            <w:pPr>
              <w:widowControl/>
              <w:autoSpaceDE/>
              <w:autoSpaceDN/>
              <w:jc w:val="center"/>
              <w:rPr>
                <w:rFonts w:ascii="Times New Roman" w:eastAsia="Times New Roman" w:hAnsi="Times New Roman" w:cs="Times New Roman"/>
                <w:color w:val="264A60"/>
                <w:sz w:val="18"/>
                <w:szCs w:val="18"/>
                <w:lang w:val="en-ID" w:eastAsia="en-ID"/>
              </w:rPr>
            </w:pPr>
            <w:r w:rsidRPr="00280FDD">
              <w:rPr>
                <w:rFonts w:ascii="Times New Roman" w:eastAsia="Times New Roman" w:hAnsi="Times New Roman" w:cs="Times New Roman"/>
                <w:color w:val="264A60"/>
                <w:sz w:val="18"/>
                <w:szCs w:val="18"/>
                <w:lang w:val="en-ID" w:eastAsia="en-ID"/>
              </w:rPr>
              <w:t>Std. Error</w:t>
            </w:r>
          </w:p>
        </w:tc>
        <w:tc>
          <w:tcPr>
            <w:tcW w:w="1352" w:type="dxa"/>
            <w:tcBorders>
              <w:top w:val="nil"/>
              <w:left w:val="nil"/>
              <w:bottom w:val="single" w:sz="4" w:space="0" w:color="152935"/>
              <w:right w:val="single" w:sz="4" w:space="0" w:color="E0E0E0"/>
            </w:tcBorders>
            <w:shd w:val="clear" w:color="auto" w:fill="auto"/>
            <w:vAlign w:val="bottom"/>
            <w:hideMark/>
          </w:tcPr>
          <w:p w14:paraId="060233B5" w14:textId="77777777" w:rsidR="00280FDD" w:rsidRPr="00280FDD" w:rsidRDefault="00280FDD" w:rsidP="00280FDD">
            <w:pPr>
              <w:widowControl/>
              <w:autoSpaceDE/>
              <w:autoSpaceDN/>
              <w:jc w:val="center"/>
              <w:rPr>
                <w:rFonts w:ascii="Times New Roman" w:eastAsia="Times New Roman" w:hAnsi="Times New Roman" w:cs="Times New Roman"/>
                <w:color w:val="264A60"/>
                <w:sz w:val="18"/>
                <w:szCs w:val="18"/>
                <w:lang w:val="en-ID" w:eastAsia="en-ID"/>
              </w:rPr>
            </w:pPr>
            <w:r w:rsidRPr="00280FDD">
              <w:rPr>
                <w:rFonts w:ascii="Times New Roman" w:eastAsia="Times New Roman" w:hAnsi="Times New Roman" w:cs="Times New Roman"/>
                <w:color w:val="264A60"/>
                <w:sz w:val="18"/>
                <w:szCs w:val="18"/>
                <w:lang w:val="en-ID" w:eastAsia="en-ID"/>
              </w:rPr>
              <w:t>Beta</w:t>
            </w:r>
          </w:p>
        </w:tc>
        <w:tc>
          <w:tcPr>
            <w:tcW w:w="1352" w:type="dxa"/>
            <w:tcBorders>
              <w:top w:val="nil"/>
              <w:left w:val="nil"/>
              <w:bottom w:val="single" w:sz="4" w:space="0" w:color="152935"/>
              <w:right w:val="single" w:sz="4" w:space="0" w:color="E0E0E0"/>
            </w:tcBorders>
            <w:shd w:val="clear" w:color="auto" w:fill="auto"/>
            <w:vAlign w:val="bottom"/>
            <w:hideMark/>
          </w:tcPr>
          <w:p w14:paraId="1D864AB9" w14:textId="77777777" w:rsidR="00280FDD" w:rsidRPr="00280FDD" w:rsidRDefault="00280FDD" w:rsidP="00280FDD">
            <w:pPr>
              <w:widowControl/>
              <w:autoSpaceDE/>
              <w:autoSpaceDN/>
              <w:jc w:val="center"/>
              <w:rPr>
                <w:rFonts w:ascii="Times New Roman" w:eastAsia="Times New Roman" w:hAnsi="Times New Roman" w:cs="Times New Roman"/>
                <w:color w:val="264A60"/>
                <w:sz w:val="18"/>
                <w:szCs w:val="18"/>
                <w:lang w:val="en-ID" w:eastAsia="en-ID"/>
              </w:rPr>
            </w:pPr>
            <w:r w:rsidRPr="00280FDD">
              <w:rPr>
                <w:rFonts w:ascii="Times New Roman" w:eastAsia="Times New Roman" w:hAnsi="Times New Roman" w:cs="Times New Roman"/>
                <w:color w:val="264A60"/>
                <w:sz w:val="18"/>
                <w:szCs w:val="18"/>
                <w:lang w:val="en-ID" w:eastAsia="en-ID"/>
              </w:rPr>
              <w:t> </w:t>
            </w:r>
          </w:p>
        </w:tc>
        <w:tc>
          <w:tcPr>
            <w:tcW w:w="1355" w:type="dxa"/>
            <w:tcBorders>
              <w:top w:val="nil"/>
              <w:left w:val="nil"/>
              <w:bottom w:val="single" w:sz="4" w:space="0" w:color="152935"/>
              <w:right w:val="single" w:sz="4" w:space="0" w:color="E0E0E0"/>
            </w:tcBorders>
            <w:shd w:val="clear" w:color="auto" w:fill="auto"/>
            <w:vAlign w:val="bottom"/>
            <w:hideMark/>
          </w:tcPr>
          <w:p w14:paraId="43ED55E0" w14:textId="77777777" w:rsidR="00280FDD" w:rsidRPr="00280FDD" w:rsidRDefault="00280FDD" w:rsidP="00280FDD">
            <w:pPr>
              <w:widowControl/>
              <w:autoSpaceDE/>
              <w:autoSpaceDN/>
              <w:jc w:val="center"/>
              <w:rPr>
                <w:rFonts w:ascii="Times New Roman" w:eastAsia="Times New Roman" w:hAnsi="Times New Roman" w:cs="Times New Roman"/>
                <w:color w:val="264A60"/>
                <w:sz w:val="18"/>
                <w:szCs w:val="18"/>
                <w:lang w:val="en-ID" w:eastAsia="en-ID"/>
              </w:rPr>
            </w:pPr>
            <w:r w:rsidRPr="00280FDD">
              <w:rPr>
                <w:rFonts w:ascii="Times New Roman" w:eastAsia="Times New Roman" w:hAnsi="Times New Roman" w:cs="Times New Roman"/>
                <w:color w:val="264A60"/>
                <w:sz w:val="18"/>
                <w:szCs w:val="18"/>
                <w:lang w:val="en-ID" w:eastAsia="en-ID"/>
              </w:rPr>
              <w:t> </w:t>
            </w:r>
          </w:p>
        </w:tc>
      </w:tr>
      <w:tr w:rsidR="00280FDD" w:rsidRPr="00280FDD" w14:paraId="6089920A" w14:textId="77777777" w:rsidTr="00280FDD">
        <w:trPr>
          <w:trHeight w:val="345"/>
        </w:trPr>
        <w:tc>
          <w:tcPr>
            <w:tcW w:w="678" w:type="dxa"/>
            <w:tcBorders>
              <w:top w:val="nil"/>
              <w:left w:val="nil"/>
              <w:bottom w:val="nil"/>
              <w:right w:val="nil"/>
            </w:tcBorders>
            <w:shd w:val="clear" w:color="000000" w:fill="E0E0E0"/>
            <w:noWrap/>
            <w:hideMark/>
          </w:tcPr>
          <w:p w14:paraId="58373CC7" w14:textId="77777777" w:rsidR="00280FDD" w:rsidRPr="00280FDD" w:rsidRDefault="00280FDD" w:rsidP="00280FDD">
            <w:pPr>
              <w:widowControl/>
              <w:autoSpaceDE/>
              <w:autoSpaceDN/>
              <w:rPr>
                <w:rFonts w:ascii="Times New Roman" w:eastAsia="Times New Roman" w:hAnsi="Times New Roman" w:cs="Times New Roman"/>
                <w:color w:val="264A60"/>
                <w:sz w:val="18"/>
                <w:szCs w:val="18"/>
                <w:lang w:val="en-ID" w:eastAsia="en-ID"/>
              </w:rPr>
            </w:pPr>
            <w:r w:rsidRPr="00280FDD">
              <w:rPr>
                <w:rFonts w:ascii="Times New Roman" w:eastAsia="Times New Roman" w:hAnsi="Times New Roman" w:cs="Times New Roman"/>
                <w:color w:val="264A60"/>
                <w:sz w:val="18"/>
                <w:szCs w:val="18"/>
                <w:lang w:val="en-ID" w:eastAsia="en-ID"/>
              </w:rPr>
              <w:t>1</w:t>
            </w:r>
          </w:p>
        </w:tc>
        <w:tc>
          <w:tcPr>
            <w:tcW w:w="1350" w:type="dxa"/>
            <w:tcBorders>
              <w:top w:val="nil"/>
              <w:left w:val="nil"/>
              <w:bottom w:val="single" w:sz="4" w:space="0" w:color="C0C0C0"/>
              <w:right w:val="nil"/>
            </w:tcBorders>
            <w:shd w:val="clear" w:color="000000" w:fill="E0E0E0"/>
            <w:hideMark/>
          </w:tcPr>
          <w:p w14:paraId="5A23907C" w14:textId="77777777" w:rsidR="00280FDD" w:rsidRPr="00280FDD" w:rsidRDefault="00280FDD" w:rsidP="00280FDD">
            <w:pPr>
              <w:widowControl/>
              <w:autoSpaceDE/>
              <w:autoSpaceDN/>
              <w:rPr>
                <w:rFonts w:ascii="Times New Roman" w:eastAsia="Times New Roman" w:hAnsi="Times New Roman" w:cs="Times New Roman"/>
                <w:color w:val="264A60"/>
                <w:sz w:val="18"/>
                <w:szCs w:val="18"/>
                <w:lang w:val="en-ID" w:eastAsia="en-ID"/>
              </w:rPr>
            </w:pPr>
            <w:r w:rsidRPr="00280FDD">
              <w:rPr>
                <w:rFonts w:ascii="Times New Roman" w:eastAsia="Times New Roman" w:hAnsi="Times New Roman" w:cs="Times New Roman"/>
                <w:color w:val="264A60"/>
                <w:sz w:val="18"/>
                <w:szCs w:val="18"/>
                <w:lang w:val="en-ID" w:eastAsia="en-ID"/>
              </w:rPr>
              <w:t>(Constant)</w:t>
            </w:r>
          </w:p>
        </w:tc>
        <w:tc>
          <w:tcPr>
            <w:tcW w:w="1352" w:type="dxa"/>
            <w:tcBorders>
              <w:top w:val="nil"/>
              <w:left w:val="nil"/>
              <w:bottom w:val="single" w:sz="4" w:space="0" w:color="C0C0C0"/>
              <w:right w:val="single" w:sz="4" w:space="0" w:color="E0E0E0"/>
            </w:tcBorders>
            <w:shd w:val="clear" w:color="auto" w:fill="auto"/>
            <w:noWrap/>
            <w:hideMark/>
          </w:tcPr>
          <w:p w14:paraId="216ACEFF" w14:textId="77777777" w:rsidR="00280FDD" w:rsidRPr="00280FDD" w:rsidRDefault="00280FDD" w:rsidP="00280FDD">
            <w:pPr>
              <w:widowControl/>
              <w:autoSpaceDE/>
              <w:autoSpaceDN/>
              <w:jc w:val="right"/>
              <w:rPr>
                <w:rFonts w:ascii="Times New Roman" w:eastAsia="Times New Roman" w:hAnsi="Times New Roman" w:cs="Times New Roman"/>
                <w:color w:val="010205"/>
                <w:sz w:val="18"/>
                <w:szCs w:val="18"/>
                <w:lang w:val="en-ID" w:eastAsia="en-ID"/>
              </w:rPr>
            </w:pPr>
            <w:r w:rsidRPr="00280FDD">
              <w:rPr>
                <w:rFonts w:ascii="Times New Roman" w:eastAsia="Times New Roman" w:hAnsi="Times New Roman" w:cs="Times New Roman"/>
                <w:color w:val="010205"/>
                <w:sz w:val="18"/>
                <w:szCs w:val="18"/>
                <w:lang w:val="en-ID" w:eastAsia="en-ID"/>
              </w:rPr>
              <w:t>0,005</w:t>
            </w:r>
          </w:p>
        </w:tc>
        <w:tc>
          <w:tcPr>
            <w:tcW w:w="1354" w:type="dxa"/>
            <w:tcBorders>
              <w:top w:val="nil"/>
              <w:left w:val="nil"/>
              <w:bottom w:val="single" w:sz="4" w:space="0" w:color="C0C0C0"/>
              <w:right w:val="single" w:sz="4" w:space="0" w:color="E0E0E0"/>
            </w:tcBorders>
            <w:shd w:val="clear" w:color="auto" w:fill="auto"/>
            <w:noWrap/>
            <w:hideMark/>
          </w:tcPr>
          <w:p w14:paraId="1993E056" w14:textId="77777777" w:rsidR="00280FDD" w:rsidRPr="00280FDD" w:rsidRDefault="00280FDD" w:rsidP="00280FDD">
            <w:pPr>
              <w:widowControl/>
              <w:autoSpaceDE/>
              <w:autoSpaceDN/>
              <w:jc w:val="right"/>
              <w:rPr>
                <w:rFonts w:ascii="Times New Roman" w:eastAsia="Times New Roman" w:hAnsi="Times New Roman" w:cs="Times New Roman"/>
                <w:color w:val="010205"/>
                <w:sz w:val="18"/>
                <w:szCs w:val="18"/>
                <w:lang w:val="en-ID" w:eastAsia="en-ID"/>
              </w:rPr>
            </w:pPr>
            <w:r w:rsidRPr="00280FDD">
              <w:rPr>
                <w:rFonts w:ascii="Times New Roman" w:eastAsia="Times New Roman" w:hAnsi="Times New Roman" w:cs="Times New Roman"/>
                <w:color w:val="010205"/>
                <w:sz w:val="18"/>
                <w:szCs w:val="18"/>
                <w:lang w:val="en-ID" w:eastAsia="en-ID"/>
              </w:rPr>
              <w:t>0,005</w:t>
            </w:r>
          </w:p>
        </w:tc>
        <w:tc>
          <w:tcPr>
            <w:tcW w:w="1352" w:type="dxa"/>
            <w:tcBorders>
              <w:top w:val="nil"/>
              <w:left w:val="nil"/>
              <w:bottom w:val="single" w:sz="4" w:space="0" w:color="C0C0C0"/>
              <w:right w:val="single" w:sz="4" w:space="0" w:color="E0E0E0"/>
            </w:tcBorders>
            <w:shd w:val="clear" w:color="auto" w:fill="auto"/>
            <w:hideMark/>
          </w:tcPr>
          <w:p w14:paraId="5911F298" w14:textId="77777777" w:rsidR="00280FDD" w:rsidRPr="00280FDD" w:rsidRDefault="00280FDD" w:rsidP="00280FDD">
            <w:pPr>
              <w:widowControl/>
              <w:autoSpaceDE/>
              <w:autoSpaceDN/>
              <w:rPr>
                <w:rFonts w:ascii="Times New Roman" w:eastAsia="Times New Roman" w:hAnsi="Times New Roman" w:cs="Times New Roman"/>
                <w:color w:val="010205"/>
                <w:sz w:val="18"/>
                <w:szCs w:val="18"/>
                <w:lang w:val="en-ID" w:eastAsia="en-ID"/>
              </w:rPr>
            </w:pPr>
            <w:r w:rsidRPr="00280FDD">
              <w:rPr>
                <w:rFonts w:ascii="Times New Roman" w:eastAsia="Times New Roman" w:hAnsi="Times New Roman" w:cs="Times New Roman"/>
                <w:color w:val="010205"/>
                <w:sz w:val="18"/>
                <w:szCs w:val="18"/>
                <w:lang w:val="en-ID" w:eastAsia="en-ID"/>
              </w:rPr>
              <w:t> </w:t>
            </w:r>
          </w:p>
        </w:tc>
        <w:tc>
          <w:tcPr>
            <w:tcW w:w="1352" w:type="dxa"/>
            <w:tcBorders>
              <w:top w:val="nil"/>
              <w:left w:val="nil"/>
              <w:bottom w:val="single" w:sz="4" w:space="0" w:color="C0C0C0"/>
              <w:right w:val="single" w:sz="4" w:space="0" w:color="E0E0E0"/>
            </w:tcBorders>
            <w:shd w:val="clear" w:color="auto" w:fill="auto"/>
            <w:noWrap/>
            <w:hideMark/>
          </w:tcPr>
          <w:p w14:paraId="2094A9A1" w14:textId="77777777" w:rsidR="00280FDD" w:rsidRPr="00280FDD" w:rsidRDefault="00280FDD" w:rsidP="00280FDD">
            <w:pPr>
              <w:widowControl/>
              <w:autoSpaceDE/>
              <w:autoSpaceDN/>
              <w:jc w:val="right"/>
              <w:rPr>
                <w:rFonts w:ascii="Times New Roman" w:eastAsia="Times New Roman" w:hAnsi="Times New Roman" w:cs="Times New Roman"/>
                <w:color w:val="010205"/>
                <w:sz w:val="18"/>
                <w:szCs w:val="18"/>
                <w:lang w:val="en-ID" w:eastAsia="en-ID"/>
              </w:rPr>
            </w:pPr>
            <w:r w:rsidRPr="00280FDD">
              <w:rPr>
                <w:rFonts w:ascii="Times New Roman" w:eastAsia="Times New Roman" w:hAnsi="Times New Roman" w:cs="Times New Roman"/>
                <w:color w:val="010205"/>
                <w:sz w:val="18"/>
                <w:szCs w:val="18"/>
                <w:lang w:val="en-ID" w:eastAsia="en-ID"/>
              </w:rPr>
              <w:t>1,072</w:t>
            </w:r>
          </w:p>
        </w:tc>
        <w:tc>
          <w:tcPr>
            <w:tcW w:w="1355" w:type="dxa"/>
            <w:tcBorders>
              <w:top w:val="nil"/>
              <w:left w:val="nil"/>
              <w:bottom w:val="single" w:sz="4" w:space="0" w:color="C0C0C0"/>
              <w:right w:val="single" w:sz="4" w:space="0" w:color="E0E0E0"/>
            </w:tcBorders>
            <w:shd w:val="clear" w:color="auto" w:fill="auto"/>
            <w:noWrap/>
            <w:hideMark/>
          </w:tcPr>
          <w:p w14:paraId="023C5B5C" w14:textId="77777777" w:rsidR="00280FDD" w:rsidRPr="00280FDD" w:rsidRDefault="00280FDD" w:rsidP="00280FDD">
            <w:pPr>
              <w:widowControl/>
              <w:autoSpaceDE/>
              <w:autoSpaceDN/>
              <w:jc w:val="right"/>
              <w:rPr>
                <w:rFonts w:ascii="Times New Roman" w:eastAsia="Times New Roman" w:hAnsi="Times New Roman" w:cs="Times New Roman"/>
                <w:color w:val="010205"/>
                <w:sz w:val="18"/>
                <w:szCs w:val="18"/>
                <w:lang w:val="en-ID" w:eastAsia="en-ID"/>
              </w:rPr>
            </w:pPr>
            <w:r w:rsidRPr="00280FDD">
              <w:rPr>
                <w:rFonts w:ascii="Times New Roman" w:eastAsia="Times New Roman" w:hAnsi="Times New Roman" w:cs="Times New Roman"/>
                <w:color w:val="010205"/>
                <w:sz w:val="18"/>
                <w:szCs w:val="18"/>
                <w:lang w:val="en-ID" w:eastAsia="en-ID"/>
              </w:rPr>
              <w:t>0,292</w:t>
            </w:r>
          </w:p>
        </w:tc>
      </w:tr>
      <w:tr w:rsidR="00280FDD" w:rsidRPr="00280FDD" w14:paraId="172FDAEA" w14:textId="77777777" w:rsidTr="00280FDD">
        <w:trPr>
          <w:trHeight w:val="345"/>
        </w:trPr>
        <w:tc>
          <w:tcPr>
            <w:tcW w:w="678" w:type="dxa"/>
            <w:tcBorders>
              <w:top w:val="single" w:sz="4" w:space="0" w:color="C0C0C0"/>
              <w:left w:val="nil"/>
              <w:bottom w:val="single" w:sz="4" w:space="0" w:color="C0C0C0"/>
              <w:right w:val="nil"/>
            </w:tcBorders>
            <w:shd w:val="clear" w:color="000000" w:fill="E0E0E0"/>
            <w:hideMark/>
          </w:tcPr>
          <w:p w14:paraId="18B47DA0" w14:textId="77777777" w:rsidR="00280FDD" w:rsidRPr="00280FDD" w:rsidRDefault="00280FDD" w:rsidP="00280FDD">
            <w:pPr>
              <w:widowControl/>
              <w:autoSpaceDE/>
              <w:autoSpaceDN/>
              <w:rPr>
                <w:rFonts w:ascii="Times New Roman" w:eastAsia="Times New Roman" w:hAnsi="Times New Roman" w:cs="Times New Roman"/>
                <w:color w:val="264A60"/>
                <w:sz w:val="18"/>
                <w:szCs w:val="18"/>
                <w:lang w:val="en-ID" w:eastAsia="en-ID"/>
              </w:rPr>
            </w:pPr>
            <w:r w:rsidRPr="00280FDD">
              <w:rPr>
                <w:rFonts w:ascii="Times New Roman" w:eastAsia="Times New Roman" w:hAnsi="Times New Roman" w:cs="Times New Roman"/>
                <w:color w:val="264A60"/>
                <w:sz w:val="18"/>
                <w:szCs w:val="18"/>
                <w:lang w:val="en-ID" w:eastAsia="en-ID"/>
              </w:rPr>
              <w:t> </w:t>
            </w:r>
          </w:p>
        </w:tc>
        <w:tc>
          <w:tcPr>
            <w:tcW w:w="1350" w:type="dxa"/>
            <w:tcBorders>
              <w:top w:val="nil"/>
              <w:left w:val="nil"/>
              <w:bottom w:val="single" w:sz="4" w:space="0" w:color="C0C0C0"/>
              <w:right w:val="nil"/>
            </w:tcBorders>
            <w:shd w:val="clear" w:color="000000" w:fill="E0E0E0"/>
            <w:hideMark/>
          </w:tcPr>
          <w:p w14:paraId="5F44347F" w14:textId="77777777" w:rsidR="00280FDD" w:rsidRPr="00280FDD" w:rsidRDefault="00280FDD" w:rsidP="00280FDD">
            <w:pPr>
              <w:widowControl/>
              <w:autoSpaceDE/>
              <w:autoSpaceDN/>
              <w:rPr>
                <w:rFonts w:ascii="Times New Roman" w:eastAsia="Times New Roman" w:hAnsi="Times New Roman" w:cs="Times New Roman"/>
                <w:color w:val="264A60"/>
                <w:sz w:val="18"/>
                <w:szCs w:val="18"/>
                <w:lang w:val="en-ID" w:eastAsia="en-ID"/>
              </w:rPr>
            </w:pPr>
            <w:r w:rsidRPr="00280FDD">
              <w:rPr>
                <w:rFonts w:ascii="Times New Roman" w:eastAsia="Times New Roman" w:hAnsi="Times New Roman" w:cs="Times New Roman"/>
                <w:color w:val="264A60"/>
                <w:sz w:val="18"/>
                <w:szCs w:val="18"/>
                <w:lang w:val="en-ID" w:eastAsia="en-ID"/>
              </w:rPr>
              <w:t>CR</w:t>
            </w:r>
          </w:p>
        </w:tc>
        <w:tc>
          <w:tcPr>
            <w:tcW w:w="1352" w:type="dxa"/>
            <w:tcBorders>
              <w:top w:val="nil"/>
              <w:left w:val="nil"/>
              <w:bottom w:val="single" w:sz="4" w:space="0" w:color="C0C0C0"/>
              <w:right w:val="single" w:sz="4" w:space="0" w:color="E0E0E0"/>
            </w:tcBorders>
            <w:shd w:val="clear" w:color="auto" w:fill="auto"/>
            <w:noWrap/>
            <w:hideMark/>
          </w:tcPr>
          <w:p w14:paraId="569ED004" w14:textId="77777777" w:rsidR="00280FDD" w:rsidRPr="00280FDD" w:rsidRDefault="00280FDD" w:rsidP="00280FDD">
            <w:pPr>
              <w:widowControl/>
              <w:autoSpaceDE/>
              <w:autoSpaceDN/>
              <w:jc w:val="right"/>
              <w:rPr>
                <w:rFonts w:ascii="Times New Roman" w:eastAsia="Times New Roman" w:hAnsi="Times New Roman" w:cs="Times New Roman"/>
                <w:color w:val="010205"/>
                <w:sz w:val="18"/>
                <w:szCs w:val="18"/>
                <w:lang w:val="en-ID" w:eastAsia="en-ID"/>
              </w:rPr>
            </w:pPr>
            <w:r w:rsidRPr="00280FDD">
              <w:rPr>
                <w:rFonts w:ascii="Times New Roman" w:eastAsia="Times New Roman" w:hAnsi="Times New Roman" w:cs="Times New Roman"/>
                <w:color w:val="010205"/>
                <w:sz w:val="18"/>
                <w:szCs w:val="18"/>
                <w:lang w:val="en-ID" w:eastAsia="en-ID"/>
              </w:rPr>
              <w:t>0,001</w:t>
            </w:r>
          </w:p>
        </w:tc>
        <w:tc>
          <w:tcPr>
            <w:tcW w:w="1354" w:type="dxa"/>
            <w:tcBorders>
              <w:top w:val="nil"/>
              <w:left w:val="nil"/>
              <w:bottom w:val="single" w:sz="4" w:space="0" w:color="C0C0C0"/>
              <w:right w:val="single" w:sz="4" w:space="0" w:color="E0E0E0"/>
            </w:tcBorders>
            <w:shd w:val="clear" w:color="auto" w:fill="auto"/>
            <w:noWrap/>
            <w:hideMark/>
          </w:tcPr>
          <w:p w14:paraId="259F082A" w14:textId="77777777" w:rsidR="00280FDD" w:rsidRPr="00280FDD" w:rsidRDefault="00280FDD" w:rsidP="00280FDD">
            <w:pPr>
              <w:widowControl/>
              <w:autoSpaceDE/>
              <w:autoSpaceDN/>
              <w:jc w:val="right"/>
              <w:rPr>
                <w:rFonts w:ascii="Times New Roman" w:eastAsia="Times New Roman" w:hAnsi="Times New Roman" w:cs="Times New Roman"/>
                <w:color w:val="010205"/>
                <w:sz w:val="18"/>
                <w:szCs w:val="18"/>
                <w:lang w:val="en-ID" w:eastAsia="en-ID"/>
              </w:rPr>
            </w:pPr>
            <w:r w:rsidRPr="00280FDD">
              <w:rPr>
                <w:rFonts w:ascii="Times New Roman" w:eastAsia="Times New Roman" w:hAnsi="Times New Roman" w:cs="Times New Roman"/>
                <w:color w:val="010205"/>
                <w:sz w:val="18"/>
                <w:szCs w:val="18"/>
                <w:lang w:val="en-ID" w:eastAsia="en-ID"/>
              </w:rPr>
              <w:t>0,001</w:t>
            </w:r>
          </w:p>
        </w:tc>
        <w:tc>
          <w:tcPr>
            <w:tcW w:w="1352" w:type="dxa"/>
            <w:tcBorders>
              <w:top w:val="nil"/>
              <w:left w:val="nil"/>
              <w:bottom w:val="single" w:sz="4" w:space="0" w:color="C0C0C0"/>
              <w:right w:val="single" w:sz="4" w:space="0" w:color="E0E0E0"/>
            </w:tcBorders>
            <w:shd w:val="clear" w:color="auto" w:fill="auto"/>
            <w:noWrap/>
            <w:hideMark/>
          </w:tcPr>
          <w:p w14:paraId="6108FD83" w14:textId="77777777" w:rsidR="00280FDD" w:rsidRPr="00280FDD" w:rsidRDefault="00280FDD" w:rsidP="00280FDD">
            <w:pPr>
              <w:widowControl/>
              <w:autoSpaceDE/>
              <w:autoSpaceDN/>
              <w:jc w:val="right"/>
              <w:rPr>
                <w:rFonts w:ascii="Times New Roman" w:eastAsia="Times New Roman" w:hAnsi="Times New Roman" w:cs="Times New Roman"/>
                <w:color w:val="010205"/>
                <w:sz w:val="18"/>
                <w:szCs w:val="18"/>
                <w:lang w:val="en-ID" w:eastAsia="en-ID"/>
              </w:rPr>
            </w:pPr>
            <w:r w:rsidRPr="00280FDD">
              <w:rPr>
                <w:rFonts w:ascii="Times New Roman" w:eastAsia="Times New Roman" w:hAnsi="Times New Roman" w:cs="Times New Roman"/>
                <w:color w:val="010205"/>
                <w:sz w:val="18"/>
                <w:szCs w:val="18"/>
                <w:lang w:val="en-ID" w:eastAsia="en-ID"/>
              </w:rPr>
              <w:t>0,029</w:t>
            </w:r>
          </w:p>
        </w:tc>
        <w:tc>
          <w:tcPr>
            <w:tcW w:w="1352" w:type="dxa"/>
            <w:tcBorders>
              <w:top w:val="nil"/>
              <w:left w:val="nil"/>
              <w:bottom w:val="single" w:sz="4" w:space="0" w:color="C0C0C0"/>
              <w:right w:val="single" w:sz="4" w:space="0" w:color="E0E0E0"/>
            </w:tcBorders>
            <w:shd w:val="clear" w:color="auto" w:fill="auto"/>
            <w:noWrap/>
            <w:hideMark/>
          </w:tcPr>
          <w:p w14:paraId="30F264A8" w14:textId="77777777" w:rsidR="00280FDD" w:rsidRPr="00280FDD" w:rsidRDefault="00280FDD" w:rsidP="00280FDD">
            <w:pPr>
              <w:widowControl/>
              <w:autoSpaceDE/>
              <w:autoSpaceDN/>
              <w:jc w:val="right"/>
              <w:rPr>
                <w:rFonts w:ascii="Times New Roman" w:eastAsia="Times New Roman" w:hAnsi="Times New Roman" w:cs="Times New Roman"/>
                <w:color w:val="010205"/>
                <w:sz w:val="18"/>
                <w:szCs w:val="18"/>
                <w:lang w:val="en-ID" w:eastAsia="en-ID"/>
              </w:rPr>
            </w:pPr>
            <w:r w:rsidRPr="00280FDD">
              <w:rPr>
                <w:rFonts w:ascii="Times New Roman" w:eastAsia="Times New Roman" w:hAnsi="Times New Roman" w:cs="Times New Roman"/>
                <w:color w:val="010205"/>
                <w:sz w:val="18"/>
                <w:szCs w:val="18"/>
                <w:lang w:val="en-ID" w:eastAsia="en-ID"/>
              </w:rPr>
              <w:t>0,579</w:t>
            </w:r>
          </w:p>
        </w:tc>
        <w:tc>
          <w:tcPr>
            <w:tcW w:w="1355" w:type="dxa"/>
            <w:tcBorders>
              <w:top w:val="nil"/>
              <w:left w:val="nil"/>
              <w:bottom w:val="single" w:sz="4" w:space="0" w:color="C0C0C0"/>
              <w:right w:val="single" w:sz="4" w:space="0" w:color="E0E0E0"/>
            </w:tcBorders>
            <w:shd w:val="clear" w:color="auto" w:fill="auto"/>
            <w:noWrap/>
            <w:hideMark/>
          </w:tcPr>
          <w:p w14:paraId="5E0C413E" w14:textId="77777777" w:rsidR="00280FDD" w:rsidRPr="00280FDD" w:rsidRDefault="00280FDD" w:rsidP="00280FDD">
            <w:pPr>
              <w:widowControl/>
              <w:autoSpaceDE/>
              <w:autoSpaceDN/>
              <w:jc w:val="right"/>
              <w:rPr>
                <w:rFonts w:ascii="Times New Roman" w:eastAsia="Times New Roman" w:hAnsi="Times New Roman" w:cs="Times New Roman"/>
                <w:color w:val="010205"/>
                <w:sz w:val="18"/>
                <w:szCs w:val="18"/>
                <w:lang w:val="en-ID" w:eastAsia="en-ID"/>
              </w:rPr>
            </w:pPr>
            <w:r w:rsidRPr="00280FDD">
              <w:rPr>
                <w:rFonts w:ascii="Times New Roman" w:eastAsia="Times New Roman" w:hAnsi="Times New Roman" w:cs="Times New Roman"/>
                <w:color w:val="010205"/>
                <w:sz w:val="18"/>
                <w:szCs w:val="18"/>
                <w:lang w:val="en-ID" w:eastAsia="en-ID"/>
              </w:rPr>
              <w:t>0,567</w:t>
            </w:r>
          </w:p>
        </w:tc>
      </w:tr>
      <w:tr w:rsidR="00280FDD" w:rsidRPr="00280FDD" w14:paraId="3E4CF0F9" w14:textId="77777777" w:rsidTr="00280FDD">
        <w:trPr>
          <w:trHeight w:val="345"/>
        </w:trPr>
        <w:tc>
          <w:tcPr>
            <w:tcW w:w="678" w:type="dxa"/>
            <w:tcBorders>
              <w:top w:val="nil"/>
              <w:left w:val="nil"/>
              <w:bottom w:val="single" w:sz="4" w:space="0" w:color="C0C0C0"/>
              <w:right w:val="nil"/>
            </w:tcBorders>
            <w:shd w:val="clear" w:color="000000" w:fill="E0E0E0"/>
            <w:hideMark/>
          </w:tcPr>
          <w:p w14:paraId="21EE125C" w14:textId="77777777" w:rsidR="00280FDD" w:rsidRPr="00280FDD" w:rsidRDefault="00280FDD" w:rsidP="00280FDD">
            <w:pPr>
              <w:widowControl/>
              <w:autoSpaceDE/>
              <w:autoSpaceDN/>
              <w:rPr>
                <w:rFonts w:ascii="Times New Roman" w:eastAsia="Times New Roman" w:hAnsi="Times New Roman" w:cs="Times New Roman"/>
                <w:color w:val="264A60"/>
                <w:sz w:val="18"/>
                <w:szCs w:val="18"/>
                <w:lang w:val="en-ID" w:eastAsia="en-ID"/>
              </w:rPr>
            </w:pPr>
            <w:r w:rsidRPr="00280FDD">
              <w:rPr>
                <w:rFonts w:ascii="Times New Roman" w:eastAsia="Times New Roman" w:hAnsi="Times New Roman" w:cs="Times New Roman"/>
                <w:color w:val="264A60"/>
                <w:sz w:val="18"/>
                <w:szCs w:val="18"/>
                <w:lang w:val="en-ID" w:eastAsia="en-ID"/>
              </w:rPr>
              <w:t> </w:t>
            </w:r>
          </w:p>
        </w:tc>
        <w:tc>
          <w:tcPr>
            <w:tcW w:w="1350" w:type="dxa"/>
            <w:tcBorders>
              <w:top w:val="nil"/>
              <w:left w:val="nil"/>
              <w:bottom w:val="single" w:sz="4" w:space="0" w:color="C0C0C0"/>
              <w:right w:val="nil"/>
            </w:tcBorders>
            <w:shd w:val="clear" w:color="000000" w:fill="E0E0E0"/>
            <w:hideMark/>
          </w:tcPr>
          <w:p w14:paraId="4543149C" w14:textId="77777777" w:rsidR="00280FDD" w:rsidRPr="00280FDD" w:rsidRDefault="00280FDD" w:rsidP="00280FDD">
            <w:pPr>
              <w:widowControl/>
              <w:autoSpaceDE/>
              <w:autoSpaceDN/>
              <w:rPr>
                <w:rFonts w:ascii="Times New Roman" w:eastAsia="Times New Roman" w:hAnsi="Times New Roman" w:cs="Times New Roman"/>
                <w:color w:val="264A60"/>
                <w:sz w:val="18"/>
                <w:szCs w:val="18"/>
                <w:lang w:val="en-ID" w:eastAsia="en-ID"/>
              </w:rPr>
            </w:pPr>
            <w:r w:rsidRPr="00280FDD">
              <w:rPr>
                <w:rFonts w:ascii="Times New Roman" w:eastAsia="Times New Roman" w:hAnsi="Times New Roman" w:cs="Times New Roman"/>
                <w:color w:val="264A60"/>
                <w:sz w:val="18"/>
                <w:szCs w:val="18"/>
                <w:lang w:val="en-ID" w:eastAsia="en-ID"/>
              </w:rPr>
              <w:t>DAR</w:t>
            </w:r>
          </w:p>
        </w:tc>
        <w:tc>
          <w:tcPr>
            <w:tcW w:w="1352" w:type="dxa"/>
            <w:tcBorders>
              <w:top w:val="nil"/>
              <w:left w:val="nil"/>
              <w:bottom w:val="single" w:sz="4" w:space="0" w:color="C0C0C0"/>
              <w:right w:val="single" w:sz="4" w:space="0" w:color="E0E0E0"/>
            </w:tcBorders>
            <w:shd w:val="clear" w:color="auto" w:fill="auto"/>
            <w:noWrap/>
            <w:hideMark/>
          </w:tcPr>
          <w:p w14:paraId="397A7F90" w14:textId="77777777" w:rsidR="00280FDD" w:rsidRPr="00280FDD" w:rsidRDefault="00280FDD" w:rsidP="00280FDD">
            <w:pPr>
              <w:widowControl/>
              <w:autoSpaceDE/>
              <w:autoSpaceDN/>
              <w:jc w:val="right"/>
              <w:rPr>
                <w:rFonts w:ascii="Times New Roman" w:eastAsia="Times New Roman" w:hAnsi="Times New Roman" w:cs="Times New Roman"/>
                <w:color w:val="010205"/>
                <w:sz w:val="18"/>
                <w:szCs w:val="18"/>
                <w:lang w:val="en-ID" w:eastAsia="en-ID"/>
              </w:rPr>
            </w:pPr>
            <w:r w:rsidRPr="00280FDD">
              <w:rPr>
                <w:rFonts w:ascii="Times New Roman" w:eastAsia="Times New Roman" w:hAnsi="Times New Roman" w:cs="Times New Roman"/>
                <w:color w:val="010205"/>
                <w:sz w:val="18"/>
                <w:szCs w:val="18"/>
                <w:lang w:val="en-ID" w:eastAsia="en-ID"/>
              </w:rPr>
              <w:t>-0,012</w:t>
            </w:r>
          </w:p>
        </w:tc>
        <w:tc>
          <w:tcPr>
            <w:tcW w:w="1354" w:type="dxa"/>
            <w:tcBorders>
              <w:top w:val="nil"/>
              <w:left w:val="nil"/>
              <w:bottom w:val="single" w:sz="4" w:space="0" w:color="C0C0C0"/>
              <w:right w:val="single" w:sz="4" w:space="0" w:color="E0E0E0"/>
            </w:tcBorders>
            <w:shd w:val="clear" w:color="auto" w:fill="auto"/>
            <w:noWrap/>
            <w:hideMark/>
          </w:tcPr>
          <w:p w14:paraId="2B7C7774" w14:textId="77777777" w:rsidR="00280FDD" w:rsidRPr="00280FDD" w:rsidRDefault="00280FDD" w:rsidP="00280FDD">
            <w:pPr>
              <w:widowControl/>
              <w:autoSpaceDE/>
              <w:autoSpaceDN/>
              <w:jc w:val="right"/>
              <w:rPr>
                <w:rFonts w:ascii="Times New Roman" w:eastAsia="Times New Roman" w:hAnsi="Times New Roman" w:cs="Times New Roman"/>
                <w:color w:val="010205"/>
                <w:sz w:val="18"/>
                <w:szCs w:val="18"/>
                <w:lang w:val="en-ID" w:eastAsia="en-ID"/>
              </w:rPr>
            </w:pPr>
            <w:r w:rsidRPr="00280FDD">
              <w:rPr>
                <w:rFonts w:ascii="Times New Roman" w:eastAsia="Times New Roman" w:hAnsi="Times New Roman" w:cs="Times New Roman"/>
                <w:color w:val="010205"/>
                <w:sz w:val="18"/>
                <w:szCs w:val="18"/>
                <w:lang w:val="en-ID" w:eastAsia="en-ID"/>
              </w:rPr>
              <w:t>0,009</w:t>
            </w:r>
          </w:p>
        </w:tc>
        <w:tc>
          <w:tcPr>
            <w:tcW w:w="1352" w:type="dxa"/>
            <w:tcBorders>
              <w:top w:val="nil"/>
              <w:left w:val="nil"/>
              <w:bottom w:val="single" w:sz="4" w:space="0" w:color="C0C0C0"/>
              <w:right w:val="single" w:sz="4" w:space="0" w:color="E0E0E0"/>
            </w:tcBorders>
            <w:shd w:val="clear" w:color="auto" w:fill="auto"/>
            <w:noWrap/>
            <w:hideMark/>
          </w:tcPr>
          <w:p w14:paraId="60FF6332" w14:textId="77777777" w:rsidR="00280FDD" w:rsidRPr="00280FDD" w:rsidRDefault="00280FDD" w:rsidP="00280FDD">
            <w:pPr>
              <w:widowControl/>
              <w:autoSpaceDE/>
              <w:autoSpaceDN/>
              <w:jc w:val="right"/>
              <w:rPr>
                <w:rFonts w:ascii="Times New Roman" w:eastAsia="Times New Roman" w:hAnsi="Times New Roman" w:cs="Times New Roman"/>
                <w:color w:val="010205"/>
                <w:sz w:val="18"/>
                <w:szCs w:val="18"/>
                <w:lang w:val="en-ID" w:eastAsia="en-ID"/>
              </w:rPr>
            </w:pPr>
            <w:r w:rsidRPr="00280FDD">
              <w:rPr>
                <w:rFonts w:ascii="Times New Roman" w:eastAsia="Times New Roman" w:hAnsi="Times New Roman" w:cs="Times New Roman"/>
                <w:color w:val="010205"/>
                <w:sz w:val="18"/>
                <w:szCs w:val="18"/>
                <w:lang w:val="en-ID" w:eastAsia="en-ID"/>
              </w:rPr>
              <w:t>-0,038</w:t>
            </w:r>
          </w:p>
        </w:tc>
        <w:tc>
          <w:tcPr>
            <w:tcW w:w="1352" w:type="dxa"/>
            <w:tcBorders>
              <w:top w:val="nil"/>
              <w:left w:val="nil"/>
              <w:bottom w:val="single" w:sz="4" w:space="0" w:color="C0C0C0"/>
              <w:right w:val="single" w:sz="4" w:space="0" w:color="E0E0E0"/>
            </w:tcBorders>
            <w:shd w:val="clear" w:color="auto" w:fill="auto"/>
            <w:noWrap/>
            <w:hideMark/>
          </w:tcPr>
          <w:p w14:paraId="408D6EFF" w14:textId="77777777" w:rsidR="00280FDD" w:rsidRPr="00280FDD" w:rsidRDefault="00280FDD" w:rsidP="00280FDD">
            <w:pPr>
              <w:widowControl/>
              <w:autoSpaceDE/>
              <w:autoSpaceDN/>
              <w:jc w:val="right"/>
              <w:rPr>
                <w:rFonts w:ascii="Times New Roman" w:eastAsia="Times New Roman" w:hAnsi="Times New Roman" w:cs="Times New Roman"/>
                <w:color w:val="010205"/>
                <w:sz w:val="18"/>
                <w:szCs w:val="18"/>
                <w:lang w:val="en-ID" w:eastAsia="en-ID"/>
              </w:rPr>
            </w:pPr>
            <w:r w:rsidRPr="00280FDD">
              <w:rPr>
                <w:rFonts w:ascii="Times New Roman" w:eastAsia="Times New Roman" w:hAnsi="Times New Roman" w:cs="Times New Roman"/>
                <w:color w:val="010205"/>
                <w:sz w:val="18"/>
                <w:szCs w:val="18"/>
                <w:lang w:val="en-ID" w:eastAsia="en-ID"/>
              </w:rPr>
              <w:t>-1,421</w:t>
            </w:r>
          </w:p>
        </w:tc>
        <w:tc>
          <w:tcPr>
            <w:tcW w:w="1355" w:type="dxa"/>
            <w:tcBorders>
              <w:top w:val="nil"/>
              <w:left w:val="nil"/>
              <w:bottom w:val="single" w:sz="4" w:space="0" w:color="C0C0C0"/>
              <w:right w:val="single" w:sz="4" w:space="0" w:color="E0E0E0"/>
            </w:tcBorders>
            <w:shd w:val="clear" w:color="auto" w:fill="auto"/>
            <w:noWrap/>
            <w:hideMark/>
          </w:tcPr>
          <w:p w14:paraId="0CE813D1" w14:textId="77777777" w:rsidR="00280FDD" w:rsidRPr="00280FDD" w:rsidRDefault="00280FDD" w:rsidP="00280FDD">
            <w:pPr>
              <w:widowControl/>
              <w:autoSpaceDE/>
              <w:autoSpaceDN/>
              <w:jc w:val="right"/>
              <w:rPr>
                <w:rFonts w:ascii="Times New Roman" w:eastAsia="Times New Roman" w:hAnsi="Times New Roman" w:cs="Times New Roman"/>
                <w:color w:val="010205"/>
                <w:sz w:val="18"/>
                <w:szCs w:val="18"/>
                <w:lang w:val="en-ID" w:eastAsia="en-ID"/>
              </w:rPr>
            </w:pPr>
            <w:r w:rsidRPr="00280FDD">
              <w:rPr>
                <w:rFonts w:ascii="Times New Roman" w:eastAsia="Times New Roman" w:hAnsi="Times New Roman" w:cs="Times New Roman"/>
                <w:color w:val="010205"/>
                <w:sz w:val="18"/>
                <w:szCs w:val="18"/>
                <w:lang w:val="en-ID" w:eastAsia="en-ID"/>
              </w:rPr>
              <w:t>0,165</w:t>
            </w:r>
          </w:p>
        </w:tc>
      </w:tr>
      <w:tr w:rsidR="00280FDD" w:rsidRPr="00280FDD" w14:paraId="691A84E8" w14:textId="77777777" w:rsidTr="00280FDD">
        <w:trPr>
          <w:trHeight w:val="345"/>
        </w:trPr>
        <w:tc>
          <w:tcPr>
            <w:tcW w:w="678" w:type="dxa"/>
            <w:tcBorders>
              <w:top w:val="nil"/>
              <w:left w:val="nil"/>
              <w:bottom w:val="single" w:sz="4" w:space="0" w:color="C0C0C0"/>
              <w:right w:val="nil"/>
            </w:tcBorders>
            <w:shd w:val="clear" w:color="000000" w:fill="E0E0E0"/>
            <w:hideMark/>
          </w:tcPr>
          <w:p w14:paraId="28C55534" w14:textId="77777777" w:rsidR="00280FDD" w:rsidRPr="00280FDD" w:rsidRDefault="00280FDD" w:rsidP="00280FDD">
            <w:pPr>
              <w:widowControl/>
              <w:autoSpaceDE/>
              <w:autoSpaceDN/>
              <w:rPr>
                <w:rFonts w:ascii="Times New Roman" w:eastAsia="Times New Roman" w:hAnsi="Times New Roman" w:cs="Times New Roman"/>
                <w:color w:val="264A60"/>
                <w:sz w:val="18"/>
                <w:szCs w:val="18"/>
                <w:lang w:val="en-ID" w:eastAsia="en-ID"/>
              </w:rPr>
            </w:pPr>
            <w:r w:rsidRPr="00280FDD">
              <w:rPr>
                <w:rFonts w:ascii="Times New Roman" w:eastAsia="Times New Roman" w:hAnsi="Times New Roman" w:cs="Times New Roman"/>
                <w:color w:val="264A60"/>
                <w:sz w:val="18"/>
                <w:szCs w:val="18"/>
                <w:lang w:val="en-ID" w:eastAsia="en-ID"/>
              </w:rPr>
              <w:lastRenderedPageBreak/>
              <w:t> </w:t>
            </w:r>
          </w:p>
        </w:tc>
        <w:tc>
          <w:tcPr>
            <w:tcW w:w="1350" w:type="dxa"/>
            <w:tcBorders>
              <w:top w:val="nil"/>
              <w:left w:val="nil"/>
              <w:bottom w:val="single" w:sz="4" w:space="0" w:color="C0C0C0"/>
              <w:right w:val="nil"/>
            </w:tcBorders>
            <w:shd w:val="clear" w:color="000000" w:fill="E0E0E0"/>
            <w:hideMark/>
          </w:tcPr>
          <w:p w14:paraId="35627014" w14:textId="77777777" w:rsidR="00280FDD" w:rsidRPr="00280FDD" w:rsidRDefault="00280FDD" w:rsidP="00280FDD">
            <w:pPr>
              <w:widowControl/>
              <w:autoSpaceDE/>
              <w:autoSpaceDN/>
              <w:rPr>
                <w:rFonts w:ascii="Times New Roman" w:eastAsia="Times New Roman" w:hAnsi="Times New Roman" w:cs="Times New Roman"/>
                <w:color w:val="264A60"/>
                <w:sz w:val="18"/>
                <w:szCs w:val="18"/>
                <w:lang w:val="en-ID" w:eastAsia="en-ID"/>
              </w:rPr>
            </w:pPr>
            <w:r w:rsidRPr="00280FDD">
              <w:rPr>
                <w:rFonts w:ascii="Times New Roman" w:eastAsia="Times New Roman" w:hAnsi="Times New Roman" w:cs="Times New Roman"/>
                <w:color w:val="264A60"/>
                <w:sz w:val="18"/>
                <w:szCs w:val="18"/>
                <w:lang w:val="en-ID" w:eastAsia="en-ID"/>
              </w:rPr>
              <w:t>TATO</w:t>
            </w:r>
          </w:p>
        </w:tc>
        <w:tc>
          <w:tcPr>
            <w:tcW w:w="1352" w:type="dxa"/>
            <w:tcBorders>
              <w:top w:val="nil"/>
              <w:left w:val="nil"/>
              <w:bottom w:val="single" w:sz="4" w:space="0" w:color="C0C0C0"/>
              <w:right w:val="single" w:sz="4" w:space="0" w:color="E0E0E0"/>
            </w:tcBorders>
            <w:shd w:val="clear" w:color="auto" w:fill="auto"/>
            <w:noWrap/>
            <w:hideMark/>
          </w:tcPr>
          <w:p w14:paraId="1C726DFC" w14:textId="77777777" w:rsidR="00280FDD" w:rsidRPr="00280FDD" w:rsidRDefault="00280FDD" w:rsidP="00280FDD">
            <w:pPr>
              <w:widowControl/>
              <w:autoSpaceDE/>
              <w:autoSpaceDN/>
              <w:jc w:val="right"/>
              <w:rPr>
                <w:rFonts w:ascii="Times New Roman" w:eastAsia="Times New Roman" w:hAnsi="Times New Roman" w:cs="Times New Roman"/>
                <w:color w:val="010205"/>
                <w:sz w:val="18"/>
                <w:szCs w:val="18"/>
                <w:lang w:val="en-ID" w:eastAsia="en-ID"/>
              </w:rPr>
            </w:pPr>
            <w:r w:rsidRPr="00280FDD">
              <w:rPr>
                <w:rFonts w:ascii="Times New Roman" w:eastAsia="Times New Roman" w:hAnsi="Times New Roman" w:cs="Times New Roman"/>
                <w:color w:val="010205"/>
                <w:sz w:val="18"/>
                <w:szCs w:val="18"/>
                <w:lang w:val="en-ID" w:eastAsia="en-ID"/>
              </w:rPr>
              <w:t>-0,001</w:t>
            </w:r>
          </w:p>
        </w:tc>
        <w:tc>
          <w:tcPr>
            <w:tcW w:w="1354" w:type="dxa"/>
            <w:tcBorders>
              <w:top w:val="nil"/>
              <w:left w:val="nil"/>
              <w:bottom w:val="single" w:sz="4" w:space="0" w:color="C0C0C0"/>
              <w:right w:val="single" w:sz="4" w:space="0" w:color="E0E0E0"/>
            </w:tcBorders>
            <w:shd w:val="clear" w:color="auto" w:fill="auto"/>
            <w:noWrap/>
            <w:hideMark/>
          </w:tcPr>
          <w:p w14:paraId="6CF2114B" w14:textId="77777777" w:rsidR="00280FDD" w:rsidRPr="00280FDD" w:rsidRDefault="00280FDD" w:rsidP="00280FDD">
            <w:pPr>
              <w:widowControl/>
              <w:autoSpaceDE/>
              <w:autoSpaceDN/>
              <w:jc w:val="right"/>
              <w:rPr>
                <w:rFonts w:ascii="Times New Roman" w:eastAsia="Times New Roman" w:hAnsi="Times New Roman" w:cs="Times New Roman"/>
                <w:color w:val="010205"/>
                <w:sz w:val="18"/>
                <w:szCs w:val="18"/>
                <w:lang w:val="en-ID" w:eastAsia="en-ID"/>
              </w:rPr>
            </w:pPr>
            <w:r w:rsidRPr="00280FDD">
              <w:rPr>
                <w:rFonts w:ascii="Times New Roman" w:eastAsia="Times New Roman" w:hAnsi="Times New Roman" w:cs="Times New Roman"/>
                <w:color w:val="010205"/>
                <w:sz w:val="18"/>
                <w:szCs w:val="18"/>
                <w:lang w:val="en-ID" w:eastAsia="en-ID"/>
              </w:rPr>
              <w:t>0,003</w:t>
            </w:r>
          </w:p>
        </w:tc>
        <w:tc>
          <w:tcPr>
            <w:tcW w:w="1352" w:type="dxa"/>
            <w:tcBorders>
              <w:top w:val="nil"/>
              <w:left w:val="nil"/>
              <w:bottom w:val="single" w:sz="4" w:space="0" w:color="C0C0C0"/>
              <w:right w:val="single" w:sz="4" w:space="0" w:color="E0E0E0"/>
            </w:tcBorders>
            <w:shd w:val="clear" w:color="auto" w:fill="auto"/>
            <w:noWrap/>
            <w:hideMark/>
          </w:tcPr>
          <w:p w14:paraId="1D8E65A8" w14:textId="77777777" w:rsidR="00280FDD" w:rsidRPr="00280FDD" w:rsidRDefault="00280FDD" w:rsidP="00280FDD">
            <w:pPr>
              <w:widowControl/>
              <w:autoSpaceDE/>
              <w:autoSpaceDN/>
              <w:jc w:val="right"/>
              <w:rPr>
                <w:rFonts w:ascii="Times New Roman" w:eastAsia="Times New Roman" w:hAnsi="Times New Roman" w:cs="Times New Roman"/>
                <w:color w:val="010205"/>
                <w:sz w:val="18"/>
                <w:szCs w:val="18"/>
                <w:lang w:val="en-ID" w:eastAsia="en-ID"/>
              </w:rPr>
            </w:pPr>
            <w:r w:rsidRPr="00280FDD">
              <w:rPr>
                <w:rFonts w:ascii="Times New Roman" w:eastAsia="Times New Roman" w:hAnsi="Times New Roman" w:cs="Times New Roman"/>
                <w:color w:val="010205"/>
                <w:sz w:val="18"/>
                <w:szCs w:val="18"/>
                <w:lang w:val="en-ID" w:eastAsia="en-ID"/>
              </w:rPr>
              <w:t>-0,017</w:t>
            </w:r>
          </w:p>
        </w:tc>
        <w:tc>
          <w:tcPr>
            <w:tcW w:w="1352" w:type="dxa"/>
            <w:tcBorders>
              <w:top w:val="nil"/>
              <w:left w:val="nil"/>
              <w:bottom w:val="single" w:sz="4" w:space="0" w:color="C0C0C0"/>
              <w:right w:val="single" w:sz="4" w:space="0" w:color="E0E0E0"/>
            </w:tcBorders>
            <w:shd w:val="clear" w:color="auto" w:fill="auto"/>
            <w:noWrap/>
            <w:hideMark/>
          </w:tcPr>
          <w:p w14:paraId="7ADE97CC" w14:textId="77777777" w:rsidR="00280FDD" w:rsidRPr="00280FDD" w:rsidRDefault="00280FDD" w:rsidP="00280FDD">
            <w:pPr>
              <w:widowControl/>
              <w:autoSpaceDE/>
              <w:autoSpaceDN/>
              <w:jc w:val="right"/>
              <w:rPr>
                <w:rFonts w:ascii="Times New Roman" w:eastAsia="Times New Roman" w:hAnsi="Times New Roman" w:cs="Times New Roman"/>
                <w:color w:val="010205"/>
                <w:sz w:val="18"/>
                <w:szCs w:val="18"/>
                <w:lang w:val="en-ID" w:eastAsia="en-ID"/>
              </w:rPr>
            </w:pPr>
            <w:r w:rsidRPr="00280FDD">
              <w:rPr>
                <w:rFonts w:ascii="Times New Roman" w:eastAsia="Times New Roman" w:hAnsi="Times New Roman" w:cs="Times New Roman"/>
                <w:color w:val="010205"/>
                <w:sz w:val="18"/>
                <w:szCs w:val="18"/>
                <w:lang w:val="en-ID" w:eastAsia="en-ID"/>
              </w:rPr>
              <w:t>-0,467</w:t>
            </w:r>
          </w:p>
        </w:tc>
        <w:tc>
          <w:tcPr>
            <w:tcW w:w="1355" w:type="dxa"/>
            <w:tcBorders>
              <w:top w:val="nil"/>
              <w:left w:val="nil"/>
              <w:bottom w:val="single" w:sz="4" w:space="0" w:color="C0C0C0"/>
              <w:right w:val="single" w:sz="4" w:space="0" w:color="E0E0E0"/>
            </w:tcBorders>
            <w:shd w:val="clear" w:color="auto" w:fill="auto"/>
            <w:noWrap/>
            <w:hideMark/>
          </w:tcPr>
          <w:p w14:paraId="48726F09" w14:textId="77777777" w:rsidR="00280FDD" w:rsidRPr="00280FDD" w:rsidRDefault="00280FDD" w:rsidP="00280FDD">
            <w:pPr>
              <w:widowControl/>
              <w:autoSpaceDE/>
              <w:autoSpaceDN/>
              <w:jc w:val="right"/>
              <w:rPr>
                <w:rFonts w:ascii="Times New Roman" w:eastAsia="Times New Roman" w:hAnsi="Times New Roman" w:cs="Times New Roman"/>
                <w:color w:val="010205"/>
                <w:sz w:val="18"/>
                <w:szCs w:val="18"/>
                <w:lang w:val="en-ID" w:eastAsia="en-ID"/>
              </w:rPr>
            </w:pPr>
            <w:r w:rsidRPr="00280FDD">
              <w:rPr>
                <w:rFonts w:ascii="Times New Roman" w:eastAsia="Times New Roman" w:hAnsi="Times New Roman" w:cs="Times New Roman"/>
                <w:color w:val="010205"/>
                <w:sz w:val="18"/>
                <w:szCs w:val="18"/>
                <w:lang w:val="en-ID" w:eastAsia="en-ID"/>
              </w:rPr>
              <w:t>0,644</w:t>
            </w:r>
          </w:p>
        </w:tc>
      </w:tr>
      <w:tr w:rsidR="00280FDD" w:rsidRPr="00280FDD" w14:paraId="66CE5F44" w14:textId="77777777" w:rsidTr="00280FDD">
        <w:trPr>
          <w:trHeight w:val="345"/>
        </w:trPr>
        <w:tc>
          <w:tcPr>
            <w:tcW w:w="678" w:type="dxa"/>
            <w:tcBorders>
              <w:top w:val="nil"/>
              <w:left w:val="nil"/>
              <w:bottom w:val="single" w:sz="4" w:space="0" w:color="C0C0C0"/>
              <w:right w:val="nil"/>
            </w:tcBorders>
            <w:shd w:val="clear" w:color="000000" w:fill="E0E0E0"/>
            <w:hideMark/>
          </w:tcPr>
          <w:p w14:paraId="3969B3EA" w14:textId="77777777" w:rsidR="00280FDD" w:rsidRPr="00280FDD" w:rsidRDefault="00280FDD" w:rsidP="00280FDD">
            <w:pPr>
              <w:widowControl/>
              <w:autoSpaceDE/>
              <w:autoSpaceDN/>
              <w:rPr>
                <w:rFonts w:ascii="Times New Roman" w:eastAsia="Times New Roman" w:hAnsi="Times New Roman" w:cs="Times New Roman"/>
                <w:color w:val="264A60"/>
                <w:sz w:val="18"/>
                <w:szCs w:val="18"/>
                <w:lang w:val="en-ID" w:eastAsia="en-ID"/>
              </w:rPr>
            </w:pPr>
            <w:r w:rsidRPr="00280FDD">
              <w:rPr>
                <w:rFonts w:ascii="Times New Roman" w:eastAsia="Times New Roman" w:hAnsi="Times New Roman" w:cs="Times New Roman"/>
                <w:color w:val="264A60"/>
                <w:sz w:val="18"/>
                <w:szCs w:val="18"/>
                <w:lang w:val="en-ID" w:eastAsia="en-ID"/>
              </w:rPr>
              <w:t> </w:t>
            </w:r>
          </w:p>
        </w:tc>
        <w:tc>
          <w:tcPr>
            <w:tcW w:w="1350" w:type="dxa"/>
            <w:tcBorders>
              <w:top w:val="nil"/>
              <w:left w:val="nil"/>
              <w:bottom w:val="single" w:sz="4" w:space="0" w:color="C0C0C0"/>
              <w:right w:val="nil"/>
            </w:tcBorders>
            <w:shd w:val="clear" w:color="000000" w:fill="E0E0E0"/>
            <w:hideMark/>
          </w:tcPr>
          <w:p w14:paraId="2727E69C" w14:textId="77777777" w:rsidR="00280FDD" w:rsidRPr="00280FDD" w:rsidRDefault="00280FDD" w:rsidP="00280FDD">
            <w:pPr>
              <w:widowControl/>
              <w:autoSpaceDE/>
              <w:autoSpaceDN/>
              <w:rPr>
                <w:rFonts w:ascii="Times New Roman" w:eastAsia="Times New Roman" w:hAnsi="Times New Roman" w:cs="Times New Roman"/>
                <w:color w:val="264A60"/>
                <w:sz w:val="18"/>
                <w:szCs w:val="18"/>
                <w:lang w:val="en-ID" w:eastAsia="en-ID"/>
              </w:rPr>
            </w:pPr>
            <w:r w:rsidRPr="00280FDD">
              <w:rPr>
                <w:rFonts w:ascii="Times New Roman" w:eastAsia="Times New Roman" w:hAnsi="Times New Roman" w:cs="Times New Roman"/>
                <w:color w:val="264A60"/>
                <w:sz w:val="18"/>
                <w:szCs w:val="18"/>
                <w:lang w:val="en-ID" w:eastAsia="en-ID"/>
              </w:rPr>
              <w:t>ROA</w:t>
            </w:r>
          </w:p>
        </w:tc>
        <w:tc>
          <w:tcPr>
            <w:tcW w:w="1352" w:type="dxa"/>
            <w:tcBorders>
              <w:top w:val="nil"/>
              <w:left w:val="nil"/>
              <w:bottom w:val="single" w:sz="4" w:space="0" w:color="C0C0C0"/>
              <w:right w:val="single" w:sz="4" w:space="0" w:color="E0E0E0"/>
            </w:tcBorders>
            <w:shd w:val="clear" w:color="auto" w:fill="auto"/>
            <w:noWrap/>
            <w:hideMark/>
          </w:tcPr>
          <w:p w14:paraId="40C6B6E7" w14:textId="77777777" w:rsidR="00280FDD" w:rsidRPr="00280FDD" w:rsidRDefault="00280FDD" w:rsidP="00280FDD">
            <w:pPr>
              <w:widowControl/>
              <w:autoSpaceDE/>
              <w:autoSpaceDN/>
              <w:jc w:val="right"/>
              <w:rPr>
                <w:rFonts w:ascii="Times New Roman" w:eastAsia="Times New Roman" w:hAnsi="Times New Roman" w:cs="Times New Roman"/>
                <w:color w:val="010205"/>
                <w:sz w:val="18"/>
                <w:szCs w:val="18"/>
                <w:lang w:val="en-ID" w:eastAsia="en-ID"/>
              </w:rPr>
            </w:pPr>
            <w:r w:rsidRPr="00280FDD">
              <w:rPr>
                <w:rFonts w:ascii="Times New Roman" w:eastAsia="Times New Roman" w:hAnsi="Times New Roman" w:cs="Times New Roman"/>
                <w:color w:val="010205"/>
                <w:sz w:val="18"/>
                <w:szCs w:val="18"/>
                <w:lang w:val="en-ID" w:eastAsia="en-ID"/>
              </w:rPr>
              <w:t>0,744</w:t>
            </w:r>
          </w:p>
        </w:tc>
        <w:tc>
          <w:tcPr>
            <w:tcW w:w="1354" w:type="dxa"/>
            <w:tcBorders>
              <w:top w:val="nil"/>
              <w:left w:val="nil"/>
              <w:bottom w:val="single" w:sz="4" w:space="0" w:color="C0C0C0"/>
              <w:right w:val="single" w:sz="4" w:space="0" w:color="E0E0E0"/>
            </w:tcBorders>
            <w:shd w:val="clear" w:color="auto" w:fill="auto"/>
            <w:noWrap/>
            <w:hideMark/>
          </w:tcPr>
          <w:p w14:paraId="226399A8" w14:textId="77777777" w:rsidR="00280FDD" w:rsidRPr="00280FDD" w:rsidRDefault="00280FDD" w:rsidP="00280FDD">
            <w:pPr>
              <w:widowControl/>
              <w:autoSpaceDE/>
              <w:autoSpaceDN/>
              <w:jc w:val="right"/>
              <w:rPr>
                <w:rFonts w:ascii="Times New Roman" w:eastAsia="Times New Roman" w:hAnsi="Times New Roman" w:cs="Times New Roman"/>
                <w:color w:val="010205"/>
                <w:sz w:val="18"/>
                <w:szCs w:val="18"/>
                <w:lang w:val="en-ID" w:eastAsia="en-ID"/>
              </w:rPr>
            </w:pPr>
            <w:r w:rsidRPr="00280FDD">
              <w:rPr>
                <w:rFonts w:ascii="Times New Roman" w:eastAsia="Times New Roman" w:hAnsi="Times New Roman" w:cs="Times New Roman"/>
                <w:color w:val="010205"/>
                <w:sz w:val="18"/>
                <w:szCs w:val="18"/>
                <w:lang w:val="en-ID" w:eastAsia="en-ID"/>
              </w:rPr>
              <w:t>0,023</w:t>
            </w:r>
          </w:p>
        </w:tc>
        <w:tc>
          <w:tcPr>
            <w:tcW w:w="1352" w:type="dxa"/>
            <w:tcBorders>
              <w:top w:val="nil"/>
              <w:left w:val="nil"/>
              <w:bottom w:val="single" w:sz="4" w:space="0" w:color="C0C0C0"/>
              <w:right w:val="single" w:sz="4" w:space="0" w:color="E0E0E0"/>
            </w:tcBorders>
            <w:shd w:val="clear" w:color="auto" w:fill="auto"/>
            <w:noWrap/>
            <w:hideMark/>
          </w:tcPr>
          <w:p w14:paraId="620A7E6C" w14:textId="77777777" w:rsidR="00280FDD" w:rsidRPr="00280FDD" w:rsidRDefault="00280FDD" w:rsidP="00280FDD">
            <w:pPr>
              <w:widowControl/>
              <w:autoSpaceDE/>
              <w:autoSpaceDN/>
              <w:jc w:val="right"/>
              <w:rPr>
                <w:rFonts w:ascii="Times New Roman" w:eastAsia="Times New Roman" w:hAnsi="Times New Roman" w:cs="Times New Roman"/>
                <w:color w:val="010205"/>
                <w:sz w:val="18"/>
                <w:szCs w:val="18"/>
                <w:lang w:val="en-ID" w:eastAsia="en-ID"/>
              </w:rPr>
            </w:pPr>
            <w:r w:rsidRPr="00280FDD">
              <w:rPr>
                <w:rFonts w:ascii="Times New Roman" w:eastAsia="Times New Roman" w:hAnsi="Times New Roman" w:cs="Times New Roman"/>
                <w:color w:val="010205"/>
                <w:sz w:val="18"/>
                <w:szCs w:val="18"/>
                <w:lang w:val="en-ID" w:eastAsia="en-ID"/>
              </w:rPr>
              <w:t>0,960</w:t>
            </w:r>
          </w:p>
        </w:tc>
        <w:tc>
          <w:tcPr>
            <w:tcW w:w="1352" w:type="dxa"/>
            <w:tcBorders>
              <w:top w:val="nil"/>
              <w:left w:val="nil"/>
              <w:bottom w:val="single" w:sz="4" w:space="0" w:color="C0C0C0"/>
              <w:right w:val="single" w:sz="4" w:space="0" w:color="E0E0E0"/>
            </w:tcBorders>
            <w:shd w:val="clear" w:color="auto" w:fill="auto"/>
            <w:noWrap/>
            <w:hideMark/>
          </w:tcPr>
          <w:p w14:paraId="47A0DE82" w14:textId="77777777" w:rsidR="00280FDD" w:rsidRPr="00280FDD" w:rsidRDefault="00280FDD" w:rsidP="00280FDD">
            <w:pPr>
              <w:widowControl/>
              <w:autoSpaceDE/>
              <w:autoSpaceDN/>
              <w:jc w:val="right"/>
              <w:rPr>
                <w:rFonts w:ascii="Times New Roman" w:eastAsia="Times New Roman" w:hAnsi="Times New Roman" w:cs="Times New Roman"/>
                <w:color w:val="010205"/>
                <w:sz w:val="18"/>
                <w:szCs w:val="18"/>
                <w:lang w:val="en-ID" w:eastAsia="en-ID"/>
              </w:rPr>
            </w:pPr>
            <w:r w:rsidRPr="00280FDD">
              <w:rPr>
                <w:rFonts w:ascii="Times New Roman" w:eastAsia="Times New Roman" w:hAnsi="Times New Roman" w:cs="Times New Roman"/>
                <w:color w:val="010205"/>
                <w:sz w:val="18"/>
                <w:szCs w:val="18"/>
                <w:lang w:val="en-ID" w:eastAsia="en-ID"/>
              </w:rPr>
              <w:t>32,606</w:t>
            </w:r>
          </w:p>
        </w:tc>
        <w:tc>
          <w:tcPr>
            <w:tcW w:w="1355" w:type="dxa"/>
            <w:tcBorders>
              <w:top w:val="nil"/>
              <w:left w:val="nil"/>
              <w:bottom w:val="single" w:sz="4" w:space="0" w:color="C0C0C0"/>
              <w:right w:val="single" w:sz="4" w:space="0" w:color="E0E0E0"/>
            </w:tcBorders>
            <w:shd w:val="clear" w:color="auto" w:fill="auto"/>
            <w:noWrap/>
            <w:hideMark/>
          </w:tcPr>
          <w:p w14:paraId="018502F0" w14:textId="77777777" w:rsidR="00280FDD" w:rsidRPr="00280FDD" w:rsidRDefault="00280FDD" w:rsidP="00280FDD">
            <w:pPr>
              <w:widowControl/>
              <w:autoSpaceDE/>
              <w:autoSpaceDN/>
              <w:jc w:val="right"/>
              <w:rPr>
                <w:rFonts w:ascii="Times New Roman" w:eastAsia="Times New Roman" w:hAnsi="Times New Roman" w:cs="Times New Roman"/>
                <w:color w:val="010205"/>
                <w:sz w:val="18"/>
                <w:szCs w:val="18"/>
                <w:lang w:val="en-ID" w:eastAsia="en-ID"/>
              </w:rPr>
            </w:pPr>
            <w:r w:rsidRPr="00280FDD">
              <w:rPr>
                <w:rFonts w:ascii="Times New Roman" w:eastAsia="Times New Roman" w:hAnsi="Times New Roman" w:cs="Times New Roman"/>
                <w:color w:val="010205"/>
                <w:sz w:val="18"/>
                <w:szCs w:val="18"/>
                <w:lang w:val="en-ID" w:eastAsia="en-ID"/>
              </w:rPr>
              <w:t>0,000</w:t>
            </w:r>
          </w:p>
        </w:tc>
      </w:tr>
      <w:tr w:rsidR="00280FDD" w:rsidRPr="00280FDD" w14:paraId="4DC11C25" w14:textId="77777777" w:rsidTr="00280FDD">
        <w:trPr>
          <w:trHeight w:val="345"/>
        </w:trPr>
        <w:tc>
          <w:tcPr>
            <w:tcW w:w="4736" w:type="dxa"/>
            <w:gridSpan w:val="4"/>
            <w:tcBorders>
              <w:top w:val="single" w:sz="4" w:space="0" w:color="C0C0C0"/>
              <w:left w:val="nil"/>
              <w:bottom w:val="nil"/>
              <w:right w:val="nil"/>
            </w:tcBorders>
            <w:shd w:val="clear" w:color="auto" w:fill="auto"/>
            <w:hideMark/>
          </w:tcPr>
          <w:p w14:paraId="1629A8BF" w14:textId="77777777" w:rsidR="00280FDD" w:rsidRPr="00280FDD" w:rsidRDefault="00280FDD" w:rsidP="00280FDD">
            <w:pPr>
              <w:widowControl/>
              <w:autoSpaceDE/>
              <w:autoSpaceDN/>
              <w:rPr>
                <w:rFonts w:ascii="Times New Roman" w:eastAsia="Times New Roman" w:hAnsi="Times New Roman" w:cs="Times New Roman"/>
                <w:color w:val="010205"/>
                <w:sz w:val="18"/>
                <w:szCs w:val="18"/>
                <w:lang w:val="en-ID" w:eastAsia="en-ID"/>
              </w:rPr>
            </w:pPr>
            <w:r w:rsidRPr="00280FDD">
              <w:rPr>
                <w:rFonts w:ascii="Times New Roman" w:eastAsia="Times New Roman" w:hAnsi="Times New Roman" w:cs="Times New Roman"/>
                <w:color w:val="010205"/>
                <w:sz w:val="18"/>
                <w:szCs w:val="18"/>
                <w:lang w:val="en-ID" w:eastAsia="en-ID"/>
              </w:rPr>
              <w:t>a. Dependent Variable: ROI</w:t>
            </w:r>
          </w:p>
        </w:tc>
        <w:tc>
          <w:tcPr>
            <w:tcW w:w="1352" w:type="dxa"/>
            <w:tcBorders>
              <w:top w:val="nil"/>
              <w:left w:val="nil"/>
              <w:bottom w:val="nil"/>
              <w:right w:val="nil"/>
            </w:tcBorders>
            <w:shd w:val="clear" w:color="auto" w:fill="auto"/>
            <w:hideMark/>
          </w:tcPr>
          <w:p w14:paraId="573B5BB0" w14:textId="77777777" w:rsidR="00280FDD" w:rsidRPr="00280FDD" w:rsidRDefault="00280FDD" w:rsidP="00280FDD">
            <w:pPr>
              <w:widowControl/>
              <w:autoSpaceDE/>
              <w:autoSpaceDN/>
              <w:rPr>
                <w:rFonts w:ascii="Times New Roman" w:eastAsia="Times New Roman" w:hAnsi="Times New Roman" w:cs="Times New Roman"/>
                <w:color w:val="010205"/>
                <w:sz w:val="18"/>
                <w:szCs w:val="18"/>
                <w:lang w:val="en-ID" w:eastAsia="en-ID"/>
              </w:rPr>
            </w:pPr>
          </w:p>
        </w:tc>
        <w:tc>
          <w:tcPr>
            <w:tcW w:w="1352" w:type="dxa"/>
            <w:tcBorders>
              <w:top w:val="nil"/>
              <w:left w:val="nil"/>
              <w:bottom w:val="nil"/>
              <w:right w:val="nil"/>
            </w:tcBorders>
            <w:shd w:val="clear" w:color="auto" w:fill="auto"/>
            <w:hideMark/>
          </w:tcPr>
          <w:p w14:paraId="1B394089" w14:textId="77777777" w:rsidR="00280FDD" w:rsidRPr="00280FDD" w:rsidRDefault="00280FDD" w:rsidP="00280FDD">
            <w:pPr>
              <w:widowControl/>
              <w:autoSpaceDE/>
              <w:autoSpaceDN/>
              <w:rPr>
                <w:rFonts w:ascii="Times New Roman" w:eastAsia="Times New Roman" w:hAnsi="Times New Roman" w:cs="Times New Roman"/>
                <w:sz w:val="20"/>
                <w:szCs w:val="20"/>
                <w:lang w:val="en-ID" w:eastAsia="en-ID"/>
              </w:rPr>
            </w:pPr>
          </w:p>
        </w:tc>
        <w:tc>
          <w:tcPr>
            <w:tcW w:w="1355" w:type="dxa"/>
            <w:tcBorders>
              <w:top w:val="nil"/>
              <w:left w:val="nil"/>
              <w:bottom w:val="nil"/>
              <w:right w:val="nil"/>
            </w:tcBorders>
            <w:shd w:val="clear" w:color="auto" w:fill="auto"/>
            <w:hideMark/>
          </w:tcPr>
          <w:p w14:paraId="7E6D9A30" w14:textId="77777777" w:rsidR="00280FDD" w:rsidRPr="00280FDD" w:rsidRDefault="00280FDD" w:rsidP="00280FDD">
            <w:pPr>
              <w:widowControl/>
              <w:autoSpaceDE/>
              <w:autoSpaceDN/>
              <w:rPr>
                <w:rFonts w:ascii="Times New Roman" w:eastAsia="Times New Roman" w:hAnsi="Times New Roman" w:cs="Times New Roman"/>
                <w:sz w:val="20"/>
                <w:szCs w:val="20"/>
                <w:lang w:val="en-ID" w:eastAsia="en-ID"/>
              </w:rPr>
            </w:pPr>
          </w:p>
        </w:tc>
      </w:tr>
    </w:tbl>
    <w:p w14:paraId="5D3FF4C4" w14:textId="77777777" w:rsidR="00D15F25" w:rsidRPr="00D15F25" w:rsidRDefault="00D15F25" w:rsidP="00E5223E">
      <w:pPr>
        <w:widowControl/>
        <w:autoSpaceDE/>
        <w:autoSpaceDN/>
        <w:spacing w:after="160" w:line="259" w:lineRule="auto"/>
        <w:jc w:val="both"/>
        <w:rPr>
          <w:rFonts w:ascii="Times New Roman" w:hAnsi="Times New Roman" w:cs="Times New Roman"/>
          <w:b/>
          <w:sz w:val="20"/>
          <w:szCs w:val="20"/>
          <w:lang w:val="en-US"/>
        </w:rPr>
      </w:pPr>
      <w:r w:rsidRPr="00D15F25">
        <w:rPr>
          <w:rFonts w:ascii="Times New Roman" w:hAnsi="Times New Roman" w:cs="Times New Roman"/>
          <w:b/>
          <w:sz w:val="20"/>
          <w:szCs w:val="20"/>
          <w:lang w:val="en-US"/>
        </w:rPr>
        <w:t>H1: Pengaruh Rasio Likuiditas Terhadap Kinerja Keuangan</w:t>
      </w:r>
    </w:p>
    <w:p w14:paraId="290CF659" w14:textId="5696C1A6" w:rsidR="00E5223E" w:rsidRDefault="00D15F25" w:rsidP="00E5223E">
      <w:pPr>
        <w:widowControl/>
        <w:autoSpaceDE/>
        <w:autoSpaceDN/>
        <w:spacing w:after="160" w:line="259" w:lineRule="auto"/>
        <w:jc w:val="both"/>
        <w:rPr>
          <w:rFonts w:ascii="Times New Roman" w:hAnsi="Times New Roman" w:cs="Times New Roman"/>
          <w:bCs/>
          <w:sz w:val="20"/>
          <w:szCs w:val="20"/>
          <w:lang w:val="en-US"/>
        </w:rPr>
      </w:pPr>
      <w:r>
        <w:rPr>
          <w:rFonts w:ascii="Times New Roman" w:hAnsi="Times New Roman" w:cs="Times New Roman"/>
          <w:bCs/>
          <w:sz w:val="20"/>
          <w:szCs w:val="20"/>
          <w:lang w:val="en-US"/>
        </w:rPr>
        <w:tab/>
      </w:r>
      <w:r w:rsidR="00DD7D24">
        <w:rPr>
          <w:rFonts w:ascii="Times New Roman" w:hAnsi="Times New Roman" w:cs="Times New Roman"/>
          <w:bCs/>
          <w:sz w:val="20"/>
          <w:szCs w:val="20"/>
          <w:lang w:val="en-US"/>
        </w:rPr>
        <w:t>Berdasarkan h</w:t>
      </w:r>
      <w:r>
        <w:rPr>
          <w:rFonts w:ascii="Times New Roman" w:hAnsi="Times New Roman" w:cs="Times New Roman"/>
          <w:bCs/>
          <w:sz w:val="20"/>
          <w:szCs w:val="20"/>
          <w:lang w:val="en-US"/>
        </w:rPr>
        <w:t xml:space="preserve">asil uji t pada </w:t>
      </w:r>
      <w:r w:rsidRPr="00D15F25">
        <w:rPr>
          <w:rFonts w:ascii="Times New Roman" w:hAnsi="Times New Roman" w:cs="Times New Roman"/>
          <w:b/>
          <w:sz w:val="20"/>
          <w:szCs w:val="20"/>
          <w:lang w:val="en-US"/>
        </w:rPr>
        <w:t>tab</w:t>
      </w:r>
      <w:r w:rsidR="00B57CAB">
        <w:rPr>
          <w:rFonts w:ascii="Times New Roman" w:hAnsi="Times New Roman" w:cs="Times New Roman"/>
          <w:b/>
          <w:sz w:val="20"/>
          <w:szCs w:val="20"/>
          <w:lang w:val="en-US"/>
        </w:rPr>
        <w:t>el</w:t>
      </w:r>
      <w:r w:rsidRPr="00D15F25">
        <w:rPr>
          <w:rFonts w:ascii="Times New Roman" w:hAnsi="Times New Roman" w:cs="Times New Roman"/>
          <w:b/>
          <w:sz w:val="20"/>
          <w:szCs w:val="20"/>
          <w:lang w:val="en-US"/>
        </w:rPr>
        <w:t xml:space="preserve"> 7</w:t>
      </w:r>
      <w:r>
        <w:rPr>
          <w:rFonts w:ascii="Times New Roman" w:hAnsi="Times New Roman" w:cs="Times New Roman"/>
          <w:bCs/>
          <w:sz w:val="20"/>
          <w:szCs w:val="20"/>
          <w:lang w:val="en-US"/>
        </w:rPr>
        <w:t xml:space="preserve">. diatas, menunjukkan bahwa </w:t>
      </w:r>
      <w:r w:rsidR="004872B4" w:rsidRPr="00452935">
        <w:rPr>
          <w:rFonts w:ascii="Times New Roman" w:hAnsi="Times New Roman" w:cs="Times New Roman"/>
          <w:bCs/>
          <w:i/>
          <w:iCs/>
          <w:sz w:val="20"/>
          <w:szCs w:val="20"/>
          <w:lang w:val="en-US"/>
        </w:rPr>
        <w:t>Current Ratio</w:t>
      </w:r>
      <w:r w:rsidR="004872B4">
        <w:rPr>
          <w:rFonts w:ascii="Times New Roman" w:hAnsi="Times New Roman" w:cs="Times New Roman"/>
          <w:bCs/>
          <w:sz w:val="20"/>
          <w:szCs w:val="20"/>
          <w:lang w:val="en-US"/>
        </w:rPr>
        <w:t xml:space="preserve"> </w:t>
      </w:r>
      <w:r>
        <w:rPr>
          <w:rFonts w:ascii="Times New Roman" w:hAnsi="Times New Roman" w:cs="Times New Roman"/>
          <w:bCs/>
          <w:sz w:val="20"/>
          <w:szCs w:val="20"/>
          <w:lang w:val="en-US"/>
        </w:rPr>
        <w:t>(CR) sebesar 0,579 dengan tingkat signifikan sebesar 0,567</w:t>
      </w:r>
      <w:r w:rsidR="00077158">
        <w:rPr>
          <w:rFonts w:ascii="Times New Roman" w:hAnsi="Times New Roman" w:cs="Times New Roman"/>
          <w:bCs/>
          <w:sz w:val="20"/>
          <w:szCs w:val="20"/>
          <w:lang w:val="en-US"/>
        </w:rPr>
        <w:t xml:space="preserve"> &gt; 0,05</w:t>
      </w:r>
      <w:r>
        <w:rPr>
          <w:rFonts w:ascii="Times New Roman" w:hAnsi="Times New Roman" w:cs="Times New Roman"/>
          <w:bCs/>
          <w:sz w:val="20"/>
          <w:szCs w:val="20"/>
          <w:lang w:val="en-US"/>
        </w:rPr>
        <w:t xml:space="preserve">. </w:t>
      </w:r>
      <w:r w:rsidR="00077158">
        <w:rPr>
          <w:rFonts w:ascii="Times New Roman" w:hAnsi="Times New Roman" w:cs="Times New Roman"/>
          <w:bCs/>
          <w:sz w:val="20"/>
          <w:szCs w:val="20"/>
          <w:lang w:val="en-US"/>
        </w:rPr>
        <w:t xml:space="preserve">Artinya tidak </w:t>
      </w:r>
      <w:r w:rsidR="00DD7D24">
        <w:rPr>
          <w:rFonts w:ascii="Times New Roman" w:hAnsi="Times New Roman" w:cs="Times New Roman"/>
          <w:bCs/>
          <w:sz w:val="20"/>
          <w:szCs w:val="20"/>
          <w:lang w:val="en-US"/>
        </w:rPr>
        <w:t>terdapat</w:t>
      </w:r>
      <w:r w:rsidR="00077158">
        <w:rPr>
          <w:rFonts w:ascii="Times New Roman" w:hAnsi="Times New Roman" w:cs="Times New Roman"/>
          <w:bCs/>
          <w:sz w:val="20"/>
          <w:szCs w:val="20"/>
          <w:lang w:val="en-US"/>
        </w:rPr>
        <w:t xml:space="preserve"> pengaruh antara variabel rasio likuiditas terhadap kinerja keuangan. Dapat disimpulkan bahwa hipotesis pertama ditolak</w:t>
      </w:r>
      <w:r w:rsidR="00B57CAB">
        <w:rPr>
          <w:rFonts w:ascii="Times New Roman" w:hAnsi="Times New Roman" w:cs="Times New Roman"/>
          <w:bCs/>
          <w:sz w:val="20"/>
          <w:szCs w:val="20"/>
          <w:lang w:val="en-US"/>
        </w:rPr>
        <w:t>. H</w:t>
      </w:r>
      <w:r w:rsidR="00077158">
        <w:rPr>
          <w:rFonts w:ascii="Times New Roman" w:hAnsi="Times New Roman" w:cs="Times New Roman"/>
          <w:bCs/>
          <w:sz w:val="20"/>
          <w:szCs w:val="20"/>
          <w:lang w:val="en-US"/>
        </w:rPr>
        <w:t xml:space="preserve">al ini sejalan dengan hasil penelitian </w:t>
      </w:r>
      <w:r w:rsidR="003F0EA8">
        <w:rPr>
          <w:rFonts w:ascii="Times New Roman" w:hAnsi="Times New Roman" w:cs="Times New Roman"/>
          <w:bCs/>
          <w:sz w:val="20"/>
          <w:szCs w:val="20"/>
          <w:lang w:val="en-US"/>
        </w:rPr>
        <w:fldChar w:fldCharType="begin"/>
      </w:r>
      <w:r w:rsidR="003F0EA8">
        <w:rPr>
          <w:rFonts w:ascii="Times New Roman" w:hAnsi="Times New Roman" w:cs="Times New Roman"/>
          <w:bCs/>
          <w:sz w:val="20"/>
          <w:szCs w:val="20"/>
          <w:lang w:val="en-US"/>
        </w:rPr>
        <w:instrText xml:space="preserve"> ADDIN ZOTERO_ITEM CSL_CITATION {"citationID":"nwt2Ys9f","properties":{"formattedCitation":"[27]","plainCitation":"[27]","noteIndex":0},"citationItems":[{"id":195,"uris":["http://zotero.org/users/local/Qlfxlixx/items/YDLMB9VF"],"itemData":{"id":195,"type":"article-journal","abstract":"This study aims to find out the effect of liquidity ratio, solvency ratio, and activity ratio against the company’s financial performance simultaneously or partially. The independent variable in this study is the Current Ratio, Debt to Equity Ratio, and Total Asset Turnover, while the dependent variable is the Return On Equity. The study is conducted at the companies in Health and Pharmaceutical sectors listed in Indonesia Stock Exchange in the period of 2014-2018. This study adopted the panel data regression method using Eviews 11 as its tool. Result of research indicates that Current Ratio, Debt to Equity Ratio and Total Asset Turnover are influential simultaneously and significantly to Return On Equity. Debt to Equity Ratio is influential partially and significantly to Return On Equity. However, Current Ratio and Total Asset Turnover are not influential significantly to Return On Equity.","container-title":"Jurnal Manajerial Dan Kewirausahaan","DOI":"10.24912/jmk.v2i4.9864","ISSN":"2657-0025","issue":"4","journalAbbreviation":"JMK","language":"id","page":"855","source":"DOI.org (Crossref)","title":"Pengaruh Rasio Likuiditas, Rasio Solvabilitas, dan Rasio Aktivitas terhadap Kinerja Keuangan Perusahaan","volume":"2","author":[{"family":"Indriastuti","given":"Anneke Maria"},{"family":"Ruslim","given":"Herman"}],"issued":{"date-parts":[["2020",10,9]]}}}],"schema":"https://github.com/citation-style-language/schema/raw/master/csl-citation.json"} </w:instrText>
      </w:r>
      <w:r w:rsidR="003F0EA8">
        <w:rPr>
          <w:rFonts w:ascii="Times New Roman" w:hAnsi="Times New Roman" w:cs="Times New Roman"/>
          <w:bCs/>
          <w:sz w:val="20"/>
          <w:szCs w:val="20"/>
          <w:lang w:val="en-US"/>
        </w:rPr>
        <w:fldChar w:fldCharType="separate"/>
      </w:r>
      <w:r w:rsidR="003F0EA8" w:rsidRPr="003F0EA8">
        <w:rPr>
          <w:rFonts w:ascii="Times New Roman" w:hAnsi="Times New Roman" w:cs="Times New Roman"/>
          <w:sz w:val="20"/>
        </w:rPr>
        <w:t>[27]</w:t>
      </w:r>
      <w:r w:rsidR="003F0EA8">
        <w:rPr>
          <w:rFonts w:ascii="Times New Roman" w:hAnsi="Times New Roman" w:cs="Times New Roman"/>
          <w:bCs/>
          <w:sz w:val="20"/>
          <w:szCs w:val="20"/>
          <w:lang w:val="en-US"/>
        </w:rPr>
        <w:fldChar w:fldCharType="end"/>
      </w:r>
      <w:r w:rsidR="003F0EA8">
        <w:rPr>
          <w:rFonts w:ascii="Times New Roman" w:hAnsi="Times New Roman" w:cs="Times New Roman"/>
          <w:bCs/>
          <w:sz w:val="20"/>
          <w:szCs w:val="20"/>
          <w:lang w:val="en-US"/>
        </w:rPr>
        <w:t>,</w:t>
      </w:r>
      <w:r w:rsidR="00C17B29">
        <w:rPr>
          <w:rFonts w:ascii="Times New Roman" w:hAnsi="Times New Roman" w:cs="Times New Roman"/>
          <w:bCs/>
          <w:sz w:val="20"/>
          <w:szCs w:val="20"/>
          <w:lang w:val="en-US"/>
        </w:rPr>
        <w:t xml:space="preserve"> </w:t>
      </w:r>
      <w:r w:rsidR="003F0EA8">
        <w:rPr>
          <w:rFonts w:ascii="Times New Roman" w:hAnsi="Times New Roman" w:cs="Times New Roman"/>
          <w:bCs/>
          <w:sz w:val="20"/>
          <w:szCs w:val="20"/>
          <w:lang w:val="en-US"/>
        </w:rPr>
        <w:fldChar w:fldCharType="begin"/>
      </w:r>
      <w:r w:rsidR="003F0EA8">
        <w:rPr>
          <w:rFonts w:ascii="Times New Roman" w:hAnsi="Times New Roman" w:cs="Times New Roman"/>
          <w:bCs/>
          <w:sz w:val="20"/>
          <w:szCs w:val="20"/>
          <w:lang w:val="en-US"/>
        </w:rPr>
        <w:instrText xml:space="preserve"> ADDIN ZOTERO_ITEM CSL_CITATION {"citationID":"8ECuDTDy","properties":{"formattedCitation":"[18]","plainCitation":"[18]","noteIndex":0},"citationItems":[{"id":142,"uris":["http://zotero.org/users/local/Qlfxlixx/items/BFEKJA6Y"],"itemData":{"id":142,"type":"article-journal","language":"id","source":"Zotero","title":"Analisis Pengaruh Rasio Likuiditas, Solvabilitas dan Profitabiltas Terhadap Kinerja Keuangan Perusahaan Manufaktur","author":[{"family":"Astutik","given":"Erni Puji"},{"family":"Retnosari","given":""},{"family":"Nilasari","given":"Ayunda Putri"},{"family":"Hutajulu","given":"Dinar Melani"}],"issued":{"date-parts":[["2019"]]}}}],"schema":"https://github.com/citation-style-language/schema/raw/master/csl-citation.json"} </w:instrText>
      </w:r>
      <w:r w:rsidR="003F0EA8">
        <w:rPr>
          <w:rFonts w:ascii="Times New Roman" w:hAnsi="Times New Roman" w:cs="Times New Roman"/>
          <w:bCs/>
          <w:sz w:val="20"/>
          <w:szCs w:val="20"/>
          <w:lang w:val="en-US"/>
        </w:rPr>
        <w:fldChar w:fldCharType="separate"/>
      </w:r>
      <w:r w:rsidR="003F0EA8" w:rsidRPr="003F0EA8">
        <w:rPr>
          <w:rFonts w:ascii="Times New Roman" w:hAnsi="Times New Roman" w:cs="Times New Roman"/>
          <w:sz w:val="20"/>
        </w:rPr>
        <w:t>[18]</w:t>
      </w:r>
      <w:r w:rsidR="003F0EA8">
        <w:rPr>
          <w:rFonts w:ascii="Times New Roman" w:hAnsi="Times New Roman" w:cs="Times New Roman"/>
          <w:bCs/>
          <w:sz w:val="20"/>
          <w:szCs w:val="20"/>
          <w:lang w:val="en-US"/>
        </w:rPr>
        <w:fldChar w:fldCharType="end"/>
      </w:r>
      <w:r w:rsidR="003F0EA8">
        <w:rPr>
          <w:rFonts w:ascii="Times New Roman" w:hAnsi="Times New Roman" w:cs="Times New Roman"/>
          <w:bCs/>
          <w:sz w:val="20"/>
          <w:szCs w:val="20"/>
          <w:lang w:val="en-US"/>
        </w:rPr>
        <w:t>,</w:t>
      </w:r>
      <w:r w:rsidR="00C17B29">
        <w:rPr>
          <w:rFonts w:ascii="Times New Roman" w:hAnsi="Times New Roman" w:cs="Times New Roman"/>
          <w:bCs/>
          <w:sz w:val="20"/>
          <w:szCs w:val="20"/>
          <w:lang w:val="en-US"/>
        </w:rPr>
        <w:t xml:space="preserve"> </w:t>
      </w:r>
      <w:r w:rsidR="003F0EA8">
        <w:rPr>
          <w:rFonts w:ascii="Times New Roman" w:hAnsi="Times New Roman" w:cs="Times New Roman"/>
          <w:bCs/>
          <w:sz w:val="20"/>
          <w:szCs w:val="20"/>
          <w:lang w:val="en-US"/>
        </w:rPr>
        <w:fldChar w:fldCharType="begin"/>
      </w:r>
      <w:r w:rsidR="003F0EA8">
        <w:rPr>
          <w:rFonts w:ascii="Times New Roman" w:hAnsi="Times New Roman" w:cs="Times New Roman"/>
          <w:bCs/>
          <w:sz w:val="20"/>
          <w:szCs w:val="20"/>
          <w:lang w:val="en-US"/>
        </w:rPr>
        <w:instrText xml:space="preserve"> ADDIN ZOTERO_ITEM CSL_CITATION {"citationID":"M0JjRwfl","properties":{"formattedCitation":"[28]","plainCitation":"[28]","noteIndex":0},"citationItems":[{"id":193,"uris":["http://zotero.org/users/local/Qlfxlixx/items/9USJBKVT"],"itemData":{"id":193,"type":"article-journal","abstract":"Penelitian ini mengkaji pengaruh Current Ratio (CR), Debt to Equity Ratio (DER), Inventory Turn Over (InvTO), Total Asset Turn Over (TATO) dan SIZE perusahaan terhadap kinerja keuangan perusahaan atau Return On Equity (ROE). Penelitian menggunakan data emiten sektor Industri konsumsi yang terdaftar di Bursa Efek Indonesia periode 2011-2013. Metode sampling yang digunakan adalah purposive sampling. Dari populasi 111 perusahaan, 99 perusahaan memenuhi kriteria sebagai sampel. Metode analisis yang digunakan adalah analisis regresi linear berganda. Hasil penelitian menunjukkan bahwa secara parsial Current Ratio, Inventory Turn Over, Total Asset Turn Over, Ukuran Perusahaan (SIZE) berpengaruh positif dan signifikan terhadap ROE. Sedangkan Debt To Equity Ratio berpengaruh negatif dan tidak mempunyai pengaruh yang signifikan terhadap ROE. Total Asset Turn Over merupakan variabel yang paling besar pengaruhnya terhadap Return On Equity.","container-title":"Jurnal Ilmiah Manajemen dan Bisnis","DOI":"10.22441/jimb.v5i1.5627","ISSN":"2460-8424","issue":"1","journalAbbreviation":"JIMB","language":"id","page":"78","source":"DOI.org (Crossref)","title":"Analisis Pengaruh Rasio Likuiditas, Solvabilitas, Aktivitas dan Size Perusahaan Terhadap Kinerja Keuangan Perusahaan","volume":"5","author":[{"family":"Puspitarini","given":"Sari"}],"issued":{"date-parts":[["2019",5,7]]}}}],"schema":"https://github.com/citation-style-language/schema/raw/master/csl-citation.json"} </w:instrText>
      </w:r>
      <w:r w:rsidR="003F0EA8">
        <w:rPr>
          <w:rFonts w:ascii="Times New Roman" w:hAnsi="Times New Roman" w:cs="Times New Roman"/>
          <w:bCs/>
          <w:sz w:val="20"/>
          <w:szCs w:val="20"/>
          <w:lang w:val="en-US"/>
        </w:rPr>
        <w:fldChar w:fldCharType="separate"/>
      </w:r>
      <w:r w:rsidR="003F0EA8" w:rsidRPr="003F0EA8">
        <w:rPr>
          <w:rFonts w:ascii="Times New Roman" w:hAnsi="Times New Roman" w:cs="Times New Roman"/>
          <w:sz w:val="20"/>
        </w:rPr>
        <w:t>[28]</w:t>
      </w:r>
      <w:r w:rsidR="003F0EA8">
        <w:rPr>
          <w:rFonts w:ascii="Times New Roman" w:hAnsi="Times New Roman" w:cs="Times New Roman"/>
          <w:bCs/>
          <w:sz w:val="20"/>
          <w:szCs w:val="20"/>
          <w:lang w:val="en-US"/>
        </w:rPr>
        <w:fldChar w:fldCharType="end"/>
      </w:r>
      <w:r w:rsidR="003F0EA8">
        <w:rPr>
          <w:rFonts w:ascii="Times New Roman" w:hAnsi="Times New Roman" w:cs="Times New Roman"/>
          <w:bCs/>
          <w:sz w:val="20"/>
          <w:szCs w:val="20"/>
          <w:lang w:val="en-US"/>
        </w:rPr>
        <w:t>,</w:t>
      </w:r>
      <w:r w:rsidR="00C17B29">
        <w:rPr>
          <w:rFonts w:ascii="Times New Roman" w:hAnsi="Times New Roman" w:cs="Times New Roman"/>
          <w:bCs/>
          <w:sz w:val="20"/>
          <w:szCs w:val="20"/>
          <w:lang w:val="en-US"/>
        </w:rPr>
        <w:t xml:space="preserve"> </w:t>
      </w:r>
      <w:r w:rsidR="003F0EA8">
        <w:rPr>
          <w:rFonts w:ascii="Times New Roman" w:hAnsi="Times New Roman" w:cs="Times New Roman"/>
          <w:bCs/>
          <w:sz w:val="20"/>
          <w:szCs w:val="20"/>
          <w:lang w:val="en-US"/>
        </w:rPr>
        <w:fldChar w:fldCharType="begin"/>
      </w:r>
      <w:r w:rsidR="003F0EA8">
        <w:rPr>
          <w:rFonts w:ascii="Times New Roman" w:hAnsi="Times New Roman" w:cs="Times New Roman"/>
          <w:bCs/>
          <w:sz w:val="20"/>
          <w:szCs w:val="20"/>
          <w:lang w:val="en-US"/>
        </w:rPr>
        <w:instrText xml:space="preserve"> ADDIN ZOTERO_ITEM CSL_CITATION {"citationID":"L50WtOJf","properties":{"formattedCitation":"[29]","plainCitation":"[29]","noteIndex":0},"citationItems":[{"id":192,"uris":["http://zotero.org/users/local/Qlfxlixx/items/CB7ISGPD"],"itemData":{"id":192,"type":"article-journal","abstract":"This research is meant to find out the influence of financial performance to the economic performance. The financial performance is measured by using financial ratio. The financial ratio in this research is liquidity ratio which is proxy by current assets, leverage ratio is proxy by debt to equity ratio, profitability ratio is proxy by return on assets, and activity is proxy by total assets turnover. Meanwhile, the economic performance is measured by using market variable standard i.e. stock price. The population of this research is 144 manufacturing companies which are listed in Indonesia Stock Exchange in 2011-2015. The sample collection technique has been done by using purposive sampling method and 37 samples during 2011-2015 have been obtained. The data has been conducted by using secondary data which has been selected by using documentation techniques which consist of 2011-2015 manufacturing company annual report. The data analysis method of this research has been carried out by using multiple linear regressions analysis.The result of this research shows that liquidity ratio, leverage and activity do not give any influence to the economic performance whereas the profitability ratio gives influence to the economic performance.","language":"id","source":"Zotero","title":"Pengaruh Kinerja Keuangan Terhadap Kinerja Ekonomi Perusahaan Manufaktur yang Terdaftar di BEI","volume":"6","author":[{"family":"Laili","given":"Siti Nur"},{"family":"Subardjo","given":"Anang"}],"issued":{"date-parts":[["2017"]]}}}],"schema":"https://github.com/citation-style-language/schema/raw/master/csl-citation.json"} </w:instrText>
      </w:r>
      <w:r w:rsidR="003F0EA8">
        <w:rPr>
          <w:rFonts w:ascii="Times New Roman" w:hAnsi="Times New Roman" w:cs="Times New Roman"/>
          <w:bCs/>
          <w:sz w:val="20"/>
          <w:szCs w:val="20"/>
          <w:lang w:val="en-US"/>
        </w:rPr>
        <w:fldChar w:fldCharType="separate"/>
      </w:r>
      <w:r w:rsidR="003F0EA8" w:rsidRPr="003F0EA8">
        <w:rPr>
          <w:rFonts w:ascii="Times New Roman" w:hAnsi="Times New Roman" w:cs="Times New Roman"/>
          <w:sz w:val="20"/>
        </w:rPr>
        <w:t>[29]</w:t>
      </w:r>
      <w:r w:rsidR="003F0EA8">
        <w:rPr>
          <w:rFonts w:ascii="Times New Roman" w:hAnsi="Times New Roman" w:cs="Times New Roman"/>
          <w:bCs/>
          <w:sz w:val="20"/>
          <w:szCs w:val="20"/>
          <w:lang w:val="en-US"/>
        </w:rPr>
        <w:fldChar w:fldCharType="end"/>
      </w:r>
      <w:r w:rsidR="003F0EA8">
        <w:rPr>
          <w:rFonts w:ascii="Times New Roman" w:hAnsi="Times New Roman" w:cs="Times New Roman"/>
          <w:bCs/>
          <w:sz w:val="20"/>
          <w:szCs w:val="20"/>
          <w:lang w:val="en-US"/>
        </w:rPr>
        <w:t xml:space="preserve"> dimana </w:t>
      </w:r>
      <w:r w:rsidR="004872B4" w:rsidRPr="00452935">
        <w:rPr>
          <w:rFonts w:ascii="Times New Roman" w:hAnsi="Times New Roman" w:cs="Times New Roman"/>
          <w:bCs/>
          <w:i/>
          <w:iCs/>
          <w:sz w:val="20"/>
          <w:szCs w:val="20"/>
          <w:lang w:val="en-US"/>
        </w:rPr>
        <w:t>Current Ratio</w:t>
      </w:r>
      <w:r w:rsidR="004872B4">
        <w:rPr>
          <w:rFonts w:ascii="Times New Roman" w:hAnsi="Times New Roman" w:cs="Times New Roman"/>
          <w:bCs/>
          <w:sz w:val="20"/>
          <w:szCs w:val="20"/>
          <w:lang w:val="en-US"/>
        </w:rPr>
        <w:t xml:space="preserve"> </w:t>
      </w:r>
      <w:r w:rsidR="003F0EA8">
        <w:rPr>
          <w:rFonts w:ascii="Times New Roman" w:hAnsi="Times New Roman" w:cs="Times New Roman"/>
          <w:bCs/>
          <w:sz w:val="20"/>
          <w:szCs w:val="20"/>
          <w:lang w:val="en-US"/>
        </w:rPr>
        <w:t xml:space="preserve">tidak berpengaruh terhadap kinerja keuangan karena </w:t>
      </w:r>
      <w:r w:rsidR="003D7732">
        <w:rPr>
          <w:rFonts w:ascii="Times New Roman" w:hAnsi="Times New Roman" w:cs="Times New Roman"/>
          <w:bCs/>
          <w:sz w:val="20"/>
          <w:szCs w:val="20"/>
          <w:lang w:val="en-US"/>
        </w:rPr>
        <w:t xml:space="preserve">semakin </w:t>
      </w:r>
      <w:r w:rsidR="0062047F">
        <w:rPr>
          <w:rFonts w:ascii="Times New Roman" w:hAnsi="Times New Roman" w:cs="Times New Roman"/>
          <w:bCs/>
          <w:sz w:val="20"/>
          <w:szCs w:val="20"/>
          <w:lang w:val="en-US"/>
        </w:rPr>
        <w:t>rendah</w:t>
      </w:r>
      <w:r w:rsidR="003D7732">
        <w:rPr>
          <w:rFonts w:ascii="Times New Roman" w:hAnsi="Times New Roman" w:cs="Times New Roman"/>
          <w:bCs/>
          <w:sz w:val="20"/>
          <w:szCs w:val="20"/>
          <w:lang w:val="en-US"/>
        </w:rPr>
        <w:t xml:space="preserve"> </w:t>
      </w:r>
      <w:r w:rsidR="004872B4" w:rsidRPr="00452935">
        <w:rPr>
          <w:rFonts w:ascii="Times New Roman" w:hAnsi="Times New Roman" w:cs="Times New Roman"/>
          <w:bCs/>
          <w:i/>
          <w:iCs/>
          <w:sz w:val="20"/>
          <w:szCs w:val="20"/>
          <w:lang w:val="en-US"/>
        </w:rPr>
        <w:t>Current Ratio</w:t>
      </w:r>
      <w:r w:rsidR="004872B4">
        <w:rPr>
          <w:rFonts w:ascii="Times New Roman" w:hAnsi="Times New Roman" w:cs="Times New Roman"/>
          <w:bCs/>
          <w:sz w:val="20"/>
          <w:szCs w:val="20"/>
          <w:lang w:val="en-US"/>
        </w:rPr>
        <w:t xml:space="preserve"> </w:t>
      </w:r>
      <w:r w:rsidR="001C1B2A">
        <w:rPr>
          <w:rFonts w:ascii="Times New Roman" w:hAnsi="Times New Roman" w:cs="Times New Roman"/>
          <w:bCs/>
          <w:sz w:val="20"/>
          <w:szCs w:val="20"/>
          <w:lang w:val="en-US"/>
        </w:rPr>
        <w:t xml:space="preserve">akan </w:t>
      </w:r>
      <w:r w:rsidR="000604B0">
        <w:rPr>
          <w:rFonts w:ascii="Times New Roman" w:hAnsi="Times New Roman" w:cs="Times New Roman"/>
          <w:bCs/>
          <w:sz w:val="20"/>
          <w:szCs w:val="20"/>
          <w:lang w:val="en-US"/>
        </w:rPr>
        <w:t>semakin rendah tingkat kinerja keuang</w:t>
      </w:r>
      <w:r w:rsidR="001C1B2A">
        <w:rPr>
          <w:rFonts w:ascii="Times New Roman" w:hAnsi="Times New Roman" w:cs="Times New Roman"/>
          <w:bCs/>
          <w:sz w:val="20"/>
          <w:szCs w:val="20"/>
          <w:lang w:val="en-US"/>
        </w:rPr>
        <w:t>a</w:t>
      </w:r>
      <w:r w:rsidR="000604B0">
        <w:rPr>
          <w:rFonts w:ascii="Times New Roman" w:hAnsi="Times New Roman" w:cs="Times New Roman"/>
          <w:bCs/>
          <w:sz w:val="20"/>
          <w:szCs w:val="20"/>
          <w:lang w:val="en-US"/>
        </w:rPr>
        <w:t>n</w:t>
      </w:r>
      <w:r w:rsidR="001C1B2A">
        <w:rPr>
          <w:rFonts w:ascii="Times New Roman" w:hAnsi="Times New Roman" w:cs="Times New Roman"/>
          <w:bCs/>
          <w:sz w:val="20"/>
          <w:szCs w:val="20"/>
          <w:lang w:val="en-US"/>
        </w:rPr>
        <w:t>nya</w:t>
      </w:r>
      <w:r w:rsidR="000604B0">
        <w:rPr>
          <w:rFonts w:ascii="Times New Roman" w:hAnsi="Times New Roman" w:cs="Times New Roman"/>
          <w:bCs/>
          <w:sz w:val="20"/>
          <w:szCs w:val="20"/>
          <w:lang w:val="en-US"/>
        </w:rPr>
        <w:t xml:space="preserve">. </w:t>
      </w:r>
      <w:r w:rsidR="006F4B8D">
        <w:rPr>
          <w:rFonts w:ascii="Times New Roman" w:hAnsi="Times New Roman" w:cs="Times New Roman"/>
          <w:bCs/>
          <w:sz w:val="20"/>
          <w:szCs w:val="20"/>
          <w:lang w:val="en-US"/>
        </w:rPr>
        <w:t>Di</w:t>
      </w:r>
      <w:r w:rsidR="000604B0">
        <w:rPr>
          <w:rFonts w:ascii="Times New Roman" w:hAnsi="Times New Roman" w:cs="Times New Roman"/>
          <w:bCs/>
          <w:sz w:val="20"/>
          <w:szCs w:val="20"/>
          <w:lang w:val="en-US"/>
        </w:rPr>
        <w:t>karena</w:t>
      </w:r>
      <w:r w:rsidR="006F4B8D">
        <w:rPr>
          <w:rFonts w:ascii="Times New Roman" w:hAnsi="Times New Roman" w:cs="Times New Roman"/>
          <w:bCs/>
          <w:sz w:val="20"/>
          <w:szCs w:val="20"/>
          <w:lang w:val="en-US"/>
        </w:rPr>
        <w:t>kan</w:t>
      </w:r>
      <w:r w:rsidR="000604B0">
        <w:rPr>
          <w:rFonts w:ascii="Times New Roman" w:hAnsi="Times New Roman" w:cs="Times New Roman"/>
          <w:bCs/>
          <w:sz w:val="20"/>
          <w:szCs w:val="20"/>
          <w:lang w:val="en-US"/>
        </w:rPr>
        <w:t xml:space="preserve"> </w:t>
      </w:r>
      <w:r w:rsidR="0062047F">
        <w:rPr>
          <w:rFonts w:ascii="Times New Roman" w:hAnsi="Times New Roman" w:cs="Times New Roman"/>
          <w:bCs/>
          <w:sz w:val="20"/>
          <w:szCs w:val="20"/>
          <w:lang w:val="en-US"/>
        </w:rPr>
        <w:t>perusahaan</w:t>
      </w:r>
      <w:r w:rsidR="001C1B2A">
        <w:rPr>
          <w:rFonts w:ascii="Times New Roman" w:hAnsi="Times New Roman" w:cs="Times New Roman"/>
          <w:bCs/>
          <w:sz w:val="20"/>
          <w:szCs w:val="20"/>
          <w:lang w:val="en-US"/>
        </w:rPr>
        <w:t xml:space="preserve"> tidak menganggap laba bersih atau total aset perusahaan sebagai hal yang penting, sehingga variabel rasio likuiditas tidak menunjukkan hasil yang signifikan dalam kinerja keuangan</w:t>
      </w:r>
      <w:r w:rsidR="000604B0">
        <w:rPr>
          <w:rFonts w:ascii="Times New Roman" w:hAnsi="Times New Roman" w:cs="Times New Roman"/>
          <w:bCs/>
          <w:sz w:val="20"/>
          <w:szCs w:val="20"/>
          <w:lang w:val="en-US"/>
        </w:rPr>
        <w:t xml:space="preserve">. </w:t>
      </w:r>
      <w:r w:rsidR="00A54AB7">
        <w:rPr>
          <w:rFonts w:ascii="Times New Roman" w:hAnsi="Times New Roman" w:cs="Times New Roman"/>
          <w:bCs/>
          <w:sz w:val="20"/>
          <w:szCs w:val="20"/>
          <w:lang w:val="en-US"/>
        </w:rPr>
        <w:t xml:space="preserve">Jika </w:t>
      </w:r>
      <w:r w:rsidR="0029091A" w:rsidRPr="0029091A">
        <w:rPr>
          <w:rFonts w:ascii="Times New Roman" w:hAnsi="Times New Roman" w:cs="Times New Roman"/>
          <w:bCs/>
          <w:i/>
          <w:iCs/>
          <w:sz w:val="20"/>
          <w:szCs w:val="20"/>
          <w:lang w:val="en-US"/>
        </w:rPr>
        <w:t>Current Ratio</w:t>
      </w:r>
      <w:r w:rsidR="0029091A">
        <w:rPr>
          <w:rFonts w:ascii="Times New Roman" w:hAnsi="Times New Roman" w:cs="Times New Roman"/>
          <w:bCs/>
          <w:sz w:val="20"/>
          <w:szCs w:val="20"/>
          <w:lang w:val="en-US"/>
        </w:rPr>
        <w:t xml:space="preserve"> mengalami kenaikan maka akan diikuti oleh kinerja keuangan. Oleh karena itu perusahaan perlu menjaga tingkat likuiditas perusahaan, karena apabila perusahaan baik maka perusahaan akan efektif dalam menghasilkan laba. </w:t>
      </w:r>
      <w:r w:rsidR="000604B0">
        <w:rPr>
          <w:rFonts w:ascii="Times New Roman" w:hAnsi="Times New Roman" w:cs="Times New Roman"/>
          <w:bCs/>
          <w:sz w:val="20"/>
          <w:szCs w:val="20"/>
          <w:lang w:val="en-US"/>
        </w:rPr>
        <w:t xml:space="preserve">Penelitian ini juga sesuai dengan </w:t>
      </w:r>
      <w:r w:rsidR="00452935">
        <w:rPr>
          <w:rFonts w:ascii="Times New Roman" w:hAnsi="Times New Roman" w:cs="Times New Roman"/>
          <w:bCs/>
          <w:sz w:val="20"/>
          <w:szCs w:val="20"/>
          <w:lang w:val="en-US"/>
        </w:rPr>
        <w:t xml:space="preserve">teori signal, </w:t>
      </w:r>
      <w:r w:rsidR="001C1B2A">
        <w:rPr>
          <w:rFonts w:ascii="Times New Roman" w:hAnsi="Times New Roman" w:cs="Times New Roman"/>
          <w:bCs/>
          <w:sz w:val="20"/>
          <w:szCs w:val="20"/>
          <w:lang w:val="en-US"/>
        </w:rPr>
        <w:t>menunjukkan bahwa</w:t>
      </w:r>
      <w:r w:rsidR="00452935">
        <w:rPr>
          <w:rFonts w:ascii="Times New Roman" w:hAnsi="Times New Roman" w:cs="Times New Roman"/>
          <w:bCs/>
          <w:sz w:val="20"/>
          <w:szCs w:val="20"/>
          <w:lang w:val="en-US"/>
        </w:rPr>
        <w:t xml:space="preserve"> kondisi tersebut mengurangi minat para investor untuk berinvestasi karena para investor melihat bahwa perusahaan tersebut tidak menggunakan </w:t>
      </w:r>
      <w:r w:rsidR="0029312E">
        <w:rPr>
          <w:rFonts w:ascii="Times New Roman" w:hAnsi="Times New Roman" w:cs="Times New Roman"/>
          <w:bCs/>
          <w:sz w:val="20"/>
          <w:szCs w:val="20"/>
          <w:lang w:val="en-US"/>
        </w:rPr>
        <w:t>uang tunai mereka dengan tepat</w:t>
      </w:r>
      <w:r w:rsidR="00452935">
        <w:rPr>
          <w:rFonts w:ascii="Times New Roman" w:hAnsi="Times New Roman" w:cs="Times New Roman"/>
          <w:bCs/>
          <w:sz w:val="20"/>
          <w:szCs w:val="20"/>
          <w:lang w:val="en-US"/>
        </w:rPr>
        <w:t>.</w:t>
      </w:r>
    </w:p>
    <w:p w14:paraId="78551A67" w14:textId="0E8A1160" w:rsidR="00452935" w:rsidRPr="00452935" w:rsidRDefault="00452935" w:rsidP="00E5223E">
      <w:pPr>
        <w:widowControl/>
        <w:autoSpaceDE/>
        <w:autoSpaceDN/>
        <w:spacing w:after="160" w:line="259" w:lineRule="auto"/>
        <w:jc w:val="both"/>
        <w:rPr>
          <w:rFonts w:ascii="Times New Roman" w:hAnsi="Times New Roman" w:cs="Times New Roman"/>
          <w:b/>
          <w:sz w:val="20"/>
          <w:szCs w:val="20"/>
          <w:lang w:val="en-US"/>
        </w:rPr>
      </w:pPr>
      <w:r w:rsidRPr="00452935">
        <w:rPr>
          <w:rFonts w:ascii="Times New Roman" w:hAnsi="Times New Roman" w:cs="Times New Roman"/>
          <w:b/>
          <w:sz w:val="20"/>
          <w:szCs w:val="20"/>
          <w:lang w:val="en-US"/>
        </w:rPr>
        <w:t>H2: Pengaruh Rasio Solvabilitas Terhadap Kinerja Keuangan</w:t>
      </w:r>
    </w:p>
    <w:p w14:paraId="028575B9" w14:textId="45D573F4" w:rsidR="00452935" w:rsidRDefault="00452935" w:rsidP="00E5223E">
      <w:pPr>
        <w:widowControl/>
        <w:autoSpaceDE/>
        <w:autoSpaceDN/>
        <w:spacing w:after="160" w:line="259" w:lineRule="auto"/>
        <w:jc w:val="both"/>
        <w:rPr>
          <w:rFonts w:ascii="Times New Roman" w:hAnsi="Times New Roman" w:cs="Times New Roman"/>
          <w:bCs/>
          <w:sz w:val="20"/>
          <w:szCs w:val="20"/>
          <w:lang w:val="en-US"/>
        </w:rPr>
      </w:pPr>
      <w:r>
        <w:rPr>
          <w:rFonts w:ascii="Times New Roman" w:hAnsi="Times New Roman" w:cs="Times New Roman"/>
          <w:bCs/>
          <w:sz w:val="20"/>
          <w:szCs w:val="20"/>
          <w:lang w:val="en-US"/>
        </w:rPr>
        <w:tab/>
        <w:t xml:space="preserve">Hasil uji t pada </w:t>
      </w:r>
      <w:r w:rsidRPr="00452935">
        <w:rPr>
          <w:rFonts w:ascii="Times New Roman" w:hAnsi="Times New Roman" w:cs="Times New Roman"/>
          <w:b/>
          <w:sz w:val="20"/>
          <w:szCs w:val="20"/>
          <w:lang w:val="en-US"/>
        </w:rPr>
        <w:t>tab</w:t>
      </w:r>
      <w:r w:rsidR="00B57CAB">
        <w:rPr>
          <w:rFonts w:ascii="Times New Roman" w:hAnsi="Times New Roman" w:cs="Times New Roman"/>
          <w:b/>
          <w:sz w:val="20"/>
          <w:szCs w:val="20"/>
          <w:lang w:val="en-US"/>
        </w:rPr>
        <w:t>el</w:t>
      </w:r>
      <w:r w:rsidRPr="00452935">
        <w:rPr>
          <w:rFonts w:ascii="Times New Roman" w:hAnsi="Times New Roman" w:cs="Times New Roman"/>
          <w:b/>
          <w:sz w:val="20"/>
          <w:szCs w:val="20"/>
          <w:lang w:val="en-US"/>
        </w:rPr>
        <w:t xml:space="preserve"> 7.</w:t>
      </w:r>
      <w:r>
        <w:rPr>
          <w:rFonts w:ascii="Times New Roman" w:hAnsi="Times New Roman" w:cs="Times New Roman"/>
          <w:bCs/>
          <w:sz w:val="20"/>
          <w:szCs w:val="20"/>
          <w:lang w:val="en-US"/>
        </w:rPr>
        <w:t xml:space="preserve"> diatas,</w:t>
      </w:r>
      <w:r w:rsidR="00C17B29">
        <w:rPr>
          <w:rFonts w:ascii="Times New Roman" w:hAnsi="Times New Roman" w:cs="Times New Roman"/>
          <w:bCs/>
          <w:sz w:val="20"/>
          <w:szCs w:val="20"/>
          <w:lang w:val="en-US"/>
        </w:rPr>
        <w:t xml:space="preserve"> menunjukkan bahwa </w:t>
      </w:r>
      <w:r w:rsidR="004872B4" w:rsidRPr="00B57CAB">
        <w:rPr>
          <w:rFonts w:ascii="Times New Roman" w:hAnsi="Times New Roman" w:cs="Times New Roman"/>
          <w:bCs/>
          <w:i/>
          <w:iCs/>
          <w:sz w:val="20"/>
          <w:szCs w:val="20"/>
          <w:lang w:val="en-US"/>
        </w:rPr>
        <w:t>Debt to Asset Ratio</w:t>
      </w:r>
      <w:r w:rsidR="004872B4">
        <w:rPr>
          <w:rFonts w:ascii="Times New Roman" w:hAnsi="Times New Roman" w:cs="Times New Roman"/>
          <w:bCs/>
          <w:sz w:val="20"/>
          <w:szCs w:val="20"/>
          <w:lang w:val="en-US"/>
        </w:rPr>
        <w:t xml:space="preserve"> </w:t>
      </w:r>
      <w:r w:rsidR="00C17B29">
        <w:rPr>
          <w:rFonts w:ascii="Times New Roman" w:hAnsi="Times New Roman" w:cs="Times New Roman"/>
          <w:bCs/>
          <w:sz w:val="20"/>
          <w:szCs w:val="20"/>
          <w:lang w:val="en-US"/>
        </w:rPr>
        <w:t>(DAR) sebesar -1,421 dengan tingkat signifikan sebesar 0,165 &gt; 0,05. Artinya tidak ada pengaruh antara variabel rasio solvabilitas terhadap kinerja keuangan. Dapat disimpulkan bahwa hipotesis kedua ditolak</w:t>
      </w:r>
      <w:r w:rsidR="00B57CAB">
        <w:rPr>
          <w:rFonts w:ascii="Times New Roman" w:hAnsi="Times New Roman" w:cs="Times New Roman"/>
          <w:bCs/>
          <w:sz w:val="20"/>
          <w:szCs w:val="20"/>
          <w:lang w:val="en-US"/>
        </w:rPr>
        <w:t>. H</w:t>
      </w:r>
      <w:r w:rsidR="00C17B29">
        <w:rPr>
          <w:rFonts w:ascii="Times New Roman" w:hAnsi="Times New Roman" w:cs="Times New Roman"/>
          <w:bCs/>
          <w:sz w:val="20"/>
          <w:szCs w:val="20"/>
          <w:lang w:val="en-US"/>
        </w:rPr>
        <w:t xml:space="preserve">al ini sejalan dengan hasil penelitian </w:t>
      </w:r>
      <w:r w:rsidR="00C17B29">
        <w:rPr>
          <w:rFonts w:ascii="Times New Roman" w:hAnsi="Times New Roman" w:cs="Times New Roman"/>
          <w:bCs/>
          <w:sz w:val="20"/>
          <w:szCs w:val="20"/>
          <w:lang w:val="en-US"/>
        </w:rPr>
        <w:fldChar w:fldCharType="begin"/>
      </w:r>
      <w:r w:rsidR="00C17B29">
        <w:rPr>
          <w:rFonts w:ascii="Times New Roman" w:hAnsi="Times New Roman" w:cs="Times New Roman"/>
          <w:bCs/>
          <w:sz w:val="20"/>
          <w:szCs w:val="20"/>
          <w:lang w:val="en-US"/>
        </w:rPr>
        <w:instrText xml:space="preserve"> ADDIN ZOTERO_ITEM CSL_CITATION {"citationID":"Xrj7vpnc","properties":{"formattedCitation":"[18]","plainCitation":"[18]","noteIndex":0},"citationItems":[{"id":142,"uris":["http://zotero.org/users/local/Qlfxlixx/items/BFEKJA6Y"],"itemData":{"id":142,"type":"article-journal","language":"id","source":"Zotero","title":"Analisis Pengaruh Rasio Likuiditas, Solvabilitas dan Profitabiltas Terhadap Kinerja Keuangan Perusahaan Manufaktur","author":[{"family":"Astutik","given":"Erni Puji"},{"family":"Retnosari","given":""},{"family":"Nilasari","given":"Ayunda Putri"},{"family":"Hutajulu","given":"Dinar Melani"}],"issued":{"date-parts":[["2019"]]}}}],"schema":"https://github.com/citation-style-language/schema/raw/master/csl-citation.json"} </w:instrText>
      </w:r>
      <w:r w:rsidR="00C17B29">
        <w:rPr>
          <w:rFonts w:ascii="Times New Roman" w:hAnsi="Times New Roman" w:cs="Times New Roman"/>
          <w:bCs/>
          <w:sz w:val="20"/>
          <w:szCs w:val="20"/>
          <w:lang w:val="en-US"/>
        </w:rPr>
        <w:fldChar w:fldCharType="separate"/>
      </w:r>
      <w:r w:rsidR="00C17B29" w:rsidRPr="00C17B29">
        <w:rPr>
          <w:rFonts w:ascii="Times New Roman" w:hAnsi="Times New Roman" w:cs="Times New Roman"/>
          <w:sz w:val="20"/>
        </w:rPr>
        <w:t>[18]</w:t>
      </w:r>
      <w:r w:rsidR="00C17B29">
        <w:rPr>
          <w:rFonts w:ascii="Times New Roman" w:hAnsi="Times New Roman" w:cs="Times New Roman"/>
          <w:bCs/>
          <w:sz w:val="20"/>
          <w:szCs w:val="20"/>
          <w:lang w:val="en-US"/>
        </w:rPr>
        <w:fldChar w:fldCharType="end"/>
      </w:r>
      <w:r w:rsidR="00C17B29">
        <w:rPr>
          <w:rFonts w:ascii="Times New Roman" w:hAnsi="Times New Roman" w:cs="Times New Roman"/>
          <w:bCs/>
          <w:sz w:val="20"/>
          <w:szCs w:val="20"/>
          <w:lang w:val="en-US"/>
        </w:rPr>
        <w:t xml:space="preserve">, </w:t>
      </w:r>
      <w:r w:rsidR="00C17B29">
        <w:rPr>
          <w:rFonts w:ascii="Times New Roman" w:hAnsi="Times New Roman" w:cs="Times New Roman"/>
          <w:bCs/>
          <w:sz w:val="20"/>
          <w:szCs w:val="20"/>
          <w:lang w:val="en-US"/>
        </w:rPr>
        <w:fldChar w:fldCharType="begin"/>
      </w:r>
      <w:r w:rsidR="00C17B29">
        <w:rPr>
          <w:rFonts w:ascii="Times New Roman" w:hAnsi="Times New Roman" w:cs="Times New Roman"/>
          <w:bCs/>
          <w:sz w:val="20"/>
          <w:szCs w:val="20"/>
          <w:lang w:val="en-US"/>
        </w:rPr>
        <w:instrText xml:space="preserve"> ADDIN ZOTERO_ITEM CSL_CITATION {"citationID":"RGFqAHqh","properties":{"formattedCitation":"[1]","plainCitation":"[1]","noteIndex":0},"citationItems":[{"id":145,"uris":["http://zotero.org/users/local/Qlfxlixx/items/V8VZ8T7F"],"itemData":{"id":145,"type":"article-journal","issue":"2","language":"id","source":"Zotero","title":"Pengaruh Corporate Governance, Ukuran Perusahaan dan Leverage Terhadap Kinerja Keuangan Perusahaan di Bursa Efek Indonesia (Studi Kasus Perusahaan Manufaktur yang Terdaftar di Bursa Efek Indonesia Periode 2013-2017)","volume":"1","author":[{"family":"Erawati","given":"Teguh"},{"family":"Wahyuni","given":"Fitri"}],"issued":{"date-parts":[["2019"]]}}}],"schema":"https://github.com/citation-style-language/schema/raw/master/csl-citation.json"} </w:instrText>
      </w:r>
      <w:r w:rsidR="00C17B29">
        <w:rPr>
          <w:rFonts w:ascii="Times New Roman" w:hAnsi="Times New Roman" w:cs="Times New Roman"/>
          <w:bCs/>
          <w:sz w:val="20"/>
          <w:szCs w:val="20"/>
          <w:lang w:val="en-US"/>
        </w:rPr>
        <w:fldChar w:fldCharType="separate"/>
      </w:r>
      <w:r w:rsidR="00C17B29" w:rsidRPr="00C17B29">
        <w:rPr>
          <w:rFonts w:ascii="Times New Roman" w:hAnsi="Times New Roman" w:cs="Times New Roman"/>
          <w:sz w:val="20"/>
        </w:rPr>
        <w:t>[1]</w:t>
      </w:r>
      <w:r w:rsidR="00C17B29">
        <w:rPr>
          <w:rFonts w:ascii="Times New Roman" w:hAnsi="Times New Roman" w:cs="Times New Roman"/>
          <w:bCs/>
          <w:sz w:val="20"/>
          <w:szCs w:val="20"/>
          <w:lang w:val="en-US"/>
        </w:rPr>
        <w:fldChar w:fldCharType="end"/>
      </w:r>
      <w:r w:rsidR="00C17B29">
        <w:rPr>
          <w:rFonts w:ascii="Times New Roman" w:hAnsi="Times New Roman" w:cs="Times New Roman"/>
          <w:bCs/>
          <w:sz w:val="20"/>
          <w:szCs w:val="20"/>
          <w:lang w:val="en-US"/>
        </w:rPr>
        <w:t xml:space="preserve">, </w:t>
      </w:r>
      <w:r w:rsidR="00C17B29">
        <w:rPr>
          <w:rFonts w:ascii="Times New Roman" w:hAnsi="Times New Roman" w:cs="Times New Roman"/>
          <w:bCs/>
          <w:sz w:val="20"/>
          <w:szCs w:val="20"/>
          <w:lang w:val="en-US"/>
        </w:rPr>
        <w:fldChar w:fldCharType="begin"/>
      </w:r>
      <w:r w:rsidR="00C17B29">
        <w:rPr>
          <w:rFonts w:ascii="Times New Roman" w:hAnsi="Times New Roman" w:cs="Times New Roman"/>
          <w:bCs/>
          <w:sz w:val="20"/>
          <w:szCs w:val="20"/>
          <w:lang w:val="en-US"/>
        </w:rPr>
        <w:instrText xml:space="preserve"> ADDIN ZOTERO_ITEM CSL_CITATION {"citationID":"pptsP0qo","properties":{"formattedCitation":"[2]","plainCitation":"[2]","noteIndex":0},"citationItems":[{"id":147,"uris":["http://zotero.org/users/local/Qlfxlixx/items/AY62RLK8"],"itemData":{"id":147,"type":"article-journal","abstract":"A good corporate governance and financial leverage are necessary for a company. This study aims to determine the influence of good corporate governance and leverage towards the financial performance of food and beverage companies listed on the IDX (Indonesia Stock Exchange) in period (2013-2017). The supporting variable includes good corporate governance determined by the board of commissioner, the independent commissioner, the audit committee, and the managerial ownership, leverage through the DAR (Debt-Asset Ratio), and financial performances determined by ROA (Return on Assets). The study analyzes four companies based on purposive sampling. The technique of analysis uses multiple linear regression with the IBM SPSS statistic version 24.The result indicates that good corporate governance which determined by the board of director; the independent commissioner, the audit committee, the managerial ownership, and the leverage variable simultaneously have a significant effect on the company performance. Partially, the capacity of the board of commissioner, the independent commissioner, the audit committee, and the managerial do not have a significant influence in the company performance. Both of the independent commissioner and the leverage have a negative influence. However, independent commissioner significantly influenced the company financial performances, while the leverage doesn’t significantly influence it.","language":"id","source":"Zotero","title":"Pengaruh Good Corporate Governance dan Leverage Terhadap Kinerja Keuangan Perusahaan Sub-Sektor Makanan dan Minuman","author":[{"family":"Utami","given":"Dwi"},{"family":"Azari","given":"Chasan"},{"family":"Bara","given":"Yanda"}]}}],"schema":"https://github.com/citation-style-language/schema/raw/master/csl-citation.json"} </w:instrText>
      </w:r>
      <w:r w:rsidR="00C17B29">
        <w:rPr>
          <w:rFonts w:ascii="Times New Roman" w:hAnsi="Times New Roman" w:cs="Times New Roman"/>
          <w:bCs/>
          <w:sz w:val="20"/>
          <w:szCs w:val="20"/>
          <w:lang w:val="en-US"/>
        </w:rPr>
        <w:fldChar w:fldCharType="separate"/>
      </w:r>
      <w:r w:rsidR="00C17B29" w:rsidRPr="00C17B29">
        <w:rPr>
          <w:rFonts w:ascii="Times New Roman" w:hAnsi="Times New Roman" w:cs="Times New Roman"/>
          <w:sz w:val="20"/>
        </w:rPr>
        <w:t>[2]</w:t>
      </w:r>
      <w:r w:rsidR="00C17B29">
        <w:rPr>
          <w:rFonts w:ascii="Times New Roman" w:hAnsi="Times New Roman" w:cs="Times New Roman"/>
          <w:bCs/>
          <w:sz w:val="20"/>
          <w:szCs w:val="20"/>
          <w:lang w:val="en-US"/>
        </w:rPr>
        <w:fldChar w:fldCharType="end"/>
      </w:r>
      <w:r w:rsidR="00C17B29">
        <w:rPr>
          <w:rFonts w:ascii="Times New Roman" w:hAnsi="Times New Roman" w:cs="Times New Roman"/>
          <w:bCs/>
          <w:sz w:val="20"/>
          <w:szCs w:val="20"/>
          <w:lang w:val="en-US"/>
        </w:rPr>
        <w:t xml:space="preserve">, </w:t>
      </w:r>
      <w:r w:rsidR="00C17B29">
        <w:rPr>
          <w:rFonts w:ascii="Times New Roman" w:hAnsi="Times New Roman" w:cs="Times New Roman"/>
          <w:bCs/>
          <w:sz w:val="20"/>
          <w:szCs w:val="20"/>
          <w:lang w:val="en-US"/>
        </w:rPr>
        <w:fldChar w:fldCharType="begin"/>
      </w:r>
      <w:r w:rsidR="00C17B29">
        <w:rPr>
          <w:rFonts w:ascii="Times New Roman" w:hAnsi="Times New Roman" w:cs="Times New Roman"/>
          <w:bCs/>
          <w:sz w:val="20"/>
          <w:szCs w:val="20"/>
          <w:lang w:val="en-US"/>
        </w:rPr>
        <w:instrText xml:space="preserve"> ADDIN ZOTERO_ITEM CSL_CITATION {"citationID":"miFUY6he","properties":{"formattedCitation":"[30]","plainCitation":"[30]","noteIndex":0},"citationItems":[{"id":191,"uris":["http://zotero.org/users/local/Qlfxlixx/items/PZCAG72H"],"itemData":{"id":191,"type":"article-journal","abstract":"This study aims to empirically test and analyze whether liquidity ratios, activity ratios, leverage ratios affect the financial performance of manufacturing companies listed on the Indonesia Stock Exchange for the 2017-2021 period. This study was analyzed using secondary data multivariate regression. The population was 219. The sample was selected using a purposive sampling method, and 58 companies met the criteria as a research sample. The panel data testing tool uses the eViews 9.0 program. The results showed that partially the liquidity variable has a negative effect on financial performance, activity has a positive effect on financial performance while liquidity has no effect on financial performance. Simultaneously, the results of this study indicate that the variables of liquidity, activity, leverage have a significant effect on financial performance, the most dominant variable is the activity ratio.","container-title":"Jurnal Riset Akuntansi dan Auditing","DOI":"10.55963/jraa.v9i3.494","ISSN":"2746-9956, 2356-2870","issue":"3","journalAbbreviation":"JRAA","language":"id","page":"57-68","source":"DOI.org (Crossref)","title":"Determinasi Rasio Keuangan Terhadap Kinerja Keuangan Perusahaan Manufaktur","volume":"9","author":[{"family":"Syahdina","given":"Aang"},{"family":"Lufi","given":"Insani"}],"issued":{"date-parts":[["2022",12,15]]}}}],"schema":"https://github.com/citation-style-language/schema/raw/master/csl-citation.json"} </w:instrText>
      </w:r>
      <w:r w:rsidR="00C17B29">
        <w:rPr>
          <w:rFonts w:ascii="Times New Roman" w:hAnsi="Times New Roman" w:cs="Times New Roman"/>
          <w:bCs/>
          <w:sz w:val="20"/>
          <w:szCs w:val="20"/>
          <w:lang w:val="en-US"/>
        </w:rPr>
        <w:fldChar w:fldCharType="separate"/>
      </w:r>
      <w:r w:rsidR="00C17B29" w:rsidRPr="00C17B29">
        <w:rPr>
          <w:rFonts w:ascii="Times New Roman" w:hAnsi="Times New Roman" w:cs="Times New Roman"/>
          <w:sz w:val="20"/>
        </w:rPr>
        <w:t>[30]</w:t>
      </w:r>
      <w:r w:rsidR="00C17B29">
        <w:rPr>
          <w:rFonts w:ascii="Times New Roman" w:hAnsi="Times New Roman" w:cs="Times New Roman"/>
          <w:bCs/>
          <w:sz w:val="20"/>
          <w:szCs w:val="20"/>
          <w:lang w:val="en-US"/>
        </w:rPr>
        <w:fldChar w:fldCharType="end"/>
      </w:r>
      <w:r w:rsidR="00C17B29">
        <w:rPr>
          <w:rFonts w:ascii="Times New Roman" w:hAnsi="Times New Roman" w:cs="Times New Roman"/>
          <w:bCs/>
          <w:sz w:val="20"/>
          <w:szCs w:val="20"/>
          <w:lang w:val="en-US"/>
        </w:rPr>
        <w:t xml:space="preserve"> </w:t>
      </w:r>
      <w:r w:rsidR="004872B4">
        <w:rPr>
          <w:rFonts w:ascii="Times New Roman" w:hAnsi="Times New Roman" w:cs="Times New Roman"/>
          <w:bCs/>
          <w:sz w:val="20"/>
          <w:szCs w:val="20"/>
          <w:lang w:val="en-US"/>
        </w:rPr>
        <w:t xml:space="preserve">dimana </w:t>
      </w:r>
      <w:r w:rsidR="004872B4" w:rsidRPr="00B57CAB">
        <w:rPr>
          <w:rFonts w:ascii="Times New Roman" w:hAnsi="Times New Roman" w:cs="Times New Roman"/>
          <w:bCs/>
          <w:i/>
          <w:iCs/>
          <w:sz w:val="20"/>
          <w:szCs w:val="20"/>
          <w:lang w:val="en-US"/>
        </w:rPr>
        <w:t>Debt to Asset Ratio</w:t>
      </w:r>
      <w:r w:rsidR="004872B4">
        <w:rPr>
          <w:rFonts w:ascii="Times New Roman" w:hAnsi="Times New Roman" w:cs="Times New Roman"/>
          <w:bCs/>
          <w:sz w:val="20"/>
          <w:szCs w:val="20"/>
          <w:lang w:val="en-US"/>
        </w:rPr>
        <w:t xml:space="preserve"> tidak berpengaruh terhadap kinerja keuangan </w:t>
      </w:r>
      <w:r w:rsidR="006F4B8D">
        <w:rPr>
          <w:rFonts w:ascii="Times New Roman" w:hAnsi="Times New Roman" w:cs="Times New Roman"/>
          <w:bCs/>
          <w:sz w:val="20"/>
          <w:szCs w:val="20"/>
          <w:lang w:val="en-US"/>
        </w:rPr>
        <w:t>di</w:t>
      </w:r>
      <w:r w:rsidR="004872B4">
        <w:rPr>
          <w:rFonts w:ascii="Times New Roman" w:hAnsi="Times New Roman" w:cs="Times New Roman"/>
          <w:bCs/>
          <w:sz w:val="20"/>
          <w:szCs w:val="20"/>
          <w:lang w:val="en-US"/>
        </w:rPr>
        <w:t>karena</w:t>
      </w:r>
      <w:r w:rsidR="006F4B8D">
        <w:rPr>
          <w:rFonts w:ascii="Times New Roman" w:hAnsi="Times New Roman" w:cs="Times New Roman"/>
          <w:bCs/>
          <w:sz w:val="20"/>
          <w:szCs w:val="20"/>
          <w:lang w:val="en-US"/>
        </w:rPr>
        <w:t>kan</w:t>
      </w:r>
      <w:r w:rsidR="004872B4">
        <w:rPr>
          <w:rFonts w:ascii="Times New Roman" w:hAnsi="Times New Roman" w:cs="Times New Roman"/>
          <w:bCs/>
          <w:sz w:val="20"/>
          <w:szCs w:val="20"/>
          <w:lang w:val="en-US"/>
        </w:rPr>
        <w:t xml:space="preserve"> semakin </w:t>
      </w:r>
      <w:r w:rsidR="0062047F">
        <w:rPr>
          <w:rFonts w:ascii="Times New Roman" w:hAnsi="Times New Roman" w:cs="Times New Roman"/>
          <w:bCs/>
          <w:sz w:val="20"/>
          <w:szCs w:val="20"/>
          <w:lang w:val="en-US"/>
        </w:rPr>
        <w:t>rendah</w:t>
      </w:r>
      <w:r w:rsidR="004872B4">
        <w:rPr>
          <w:rFonts w:ascii="Times New Roman" w:hAnsi="Times New Roman" w:cs="Times New Roman"/>
          <w:bCs/>
          <w:sz w:val="20"/>
          <w:szCs w:val="20"/>
          <w:lang w:val="en-US"/>
        </w:rPr>
        <w:t xml:space="preserve"> </w:t>
      </w:r>
      <w:r w:rsidR="004872B4" w:rsidRPr="00B57CAB">
        <w:rPr>
          <w:rFonts w:ascii="Times New Roman" w:hAnsi="Times New Roman" w:cs="Times New Roman"/>
          <w:bCs/>
          <w:i/>
          <w:iCs/>
          <w:sz w:val="20"/>
          <w:szCs w:val="20"/>
          <w:lang w:val="en-US"/>
        </w:rPr>
        <w:t>Debt to Asset Ratio</w:t>
      </w:r>
      <w:r w:rsidR="004872B4">
        <w:rPr>
          <w:rFonts w:ascii="Times New Roman" w:hAnsi="Times New Roman" w:cs="Times New Roman"/>
          <w:bCs/>
          <w:sz w:val="20"/>
          <w:szCs w:val="20"/>
          <w:lang w:val="en-US"/>
        </w:rPr>
        <w:t xml:space="preserve"> menunjukkan bahwa hanya sebagian aset perusahaan </w:t>
      </w:r>
      <w:r w:rsidR="00E307A9">
        <w:rPr>
          <w:rFonts w:ascii="Times New Roman" w:hAnsi="Times New Roman" w:cs="Times New Roman"/>
          <w:bCs/>
          <w:sz w:val="20"/>
          <w:szCs w:val="20"/>
          <w:lang w:val="en-US"/>
        </w:rPr>
        <w:t xml:space="preserve">yang dibiayai oleh hutang sehingga tidak bisa memenuhi kinerja keuangan. </w:t>
      </w:r>
      <w:r w:rsidR="007527CE">
        <w:rPr>
          <w:rFonts w:ascii="Times New Roman" w:hAnsi="Times New Roman" w:cs="Times New Roman"/>
          <w:bCs/>
          <w:sz w:val="20"/>
          <w:szCs w:val="20"/>
          <w:lang w:val="en-US"/>
        </w:rPr>
        <w:t xml:space="preserve">Investor pun umumnya menolak untuk menerima risiko yang tinggi, meskipun akan mendapatkan kesempatann memperoleh laba. </w:t>
      </w:r>
      <w:r w:rsidR="0029091A">
        <w:rPr>
          <w:rFonts w:ascii="Times New Roman" w:hAnsi="Times New Roman" w:cs="Times New Roman"/>
          <w:bCs/>
          <w:sz w:val="20"/>
          <w:szCs w:val="20"/>
          <w:lang w:val="en-US"/>
        </w:rPr>
        <w:t xml:space="preserve">Jika solvabilitas memiliki kenaikan akan diikuti oleh kinerja keuangan. Hal ini mengindikasikan bahwa semakin tinggi DAR menunjukkan perusahaan dapat memberikan kepercayaan dan keyakinan pada investor bahwa perusahaan dapat memanfaatkan modal untuk megembangkan perusahaan. </w:t>
      </w:r>
      <w:r w:rsidR="007527CE">
        <w:rPr>
          <w:rFonts w:ascii="Times New Roman" w:hAnsi="Times New Roman" w:cs="Times New Roman"/>
          <w:bCs/>
          <w:sz w:val="20"/>
          <w:szCs w:val="20"/>
          <w:lang w:val="en-US"/>
        </w:rPr>
        <w:t>Teori ini didukung oleh teori signal, dimana perusahaan yang memiliki laporan keuangan yang baik agar perusahaan dapat memperoleh pendapatan yang lebih besar daripada beban yang dimiliki.</w:t>
      </w:r>
    </w:p>
    <w:p w14:paraId="2A8CF5CF" w14:textId="76D93306" w:rsidR="00B57CAB" w:rsidRPr="00186E28" w:rsidRDefault="00B57CAB" w:rsidP="00E5223E">
      <w:pPr>
        <w:widowControl/>
        <w:autoSpaceDE/>
        <w:autoSpaceDN/>
        <w:spacing w:after="160" w:line="259" w:lineRule="auto"/>
        <w:jc w:val="both"/>
        <w:rPr>
          <w:rFonts w:ascii="Times New Roman" w:hAnsi="Times New Roman" w:cs="Times New Roman"/>
          <w:b/>
          <w:sz w:val="20"/>
          <w:szCs w:val="20"/>
          <w:lang w:val="en-US"/>
        </w:rPr>
      </w:pPr>
      <w:r w:rsidRPr="00186E28">
        <w:rPr>
          <w:rFonts w:ascii="Times New Roman" w:hAnsi="Times New Roman" w:cs="Times New Roman"/>
          <w:b/>
          <w:sz w:val="20"/>
          <w:szCs w:val="20"/>
          <w:lang w:val="en-US"/>
        </w:rPr>
        <w:t>H3: Pengaruh Rasio Aktivitas Terhadap Kinerja Keuangan</w:t>
      </w:r>
    </w:p>
    <w:p w14:paraId="3767FB2E" w14:textId="6C014231" w:rsidR="00B57CAB" w:rsidRDefault="00B57CAB" w:rsidP="00E5223E">
      <w:pPr>
        <w:widowControl/>
        <w:autoSpaceDE/>
        <w:autoSpaceDN/>
        <w:spacing w:after="160" w:line="259" w:lineRule="auto"/>
        <w:jc w:val="both"/>
        <w:rPr>
          <w:rFonts w:ascii="Times New Roman" w:hAnsi="Times New Roman" w:cs="Times New Roman"/>
          <w:bCs/>
          <w:sz w:val="20"/>
          <w:szCs w:val="20"/>
          <w:lang w:val="en-US"/>
        </w:rPr>
      </w:pPr>
      <w:r>
        <w:rPr>
          <w:rFonts w:ascii="Times New Roman" w:hAnsi="Times New Roman" w:cs="Times New Roman"/>
          <w:bCs/>
          <w:sz w:val="20"/>
          <w:szCs w:val="20"/>
          <w:lang w:val="en-US"/>
        </w:rPr>
        <w:tab/>
      </w:r>
      <w:r w:rsidR="00601C1F">
        <w:rPr>
          <w:rFonts w:ascii="Times New Roman" w:hAnsi="Times New Roman" w:cs="Times New Roman"/>
          <w:bCs/>
          <w:sz w:val="20"/>
          <w:szCs w:val="20"/>
          <w:lang w:val="en-US"/>
        </w:rPr>
        <w:t>H</w:t>
      </w:r>
      <w:r>
        <w:rPr>
          <w:rFonts w:ascii="Times New Roman" w:hAnsi="Times New Roman" w:cs="Times New Roman"/>
          <w:bCs/>
          <w:sz w:val="20"/>
          <w:szCs w:val="20"/>
          <w:lang w:val="en-US"/>
        </w:rPr>
        <w:t xml:space="preserve">asil uji t pada </w:t>
      </w:r>
      <w:r w:rsidRPr="00B57CAB">
        <w:rPr>
          <w:rFonts w:ascii="Times New Roman" w:hAnsi="Times New Roman" w:cs="Times New Roman"/>
          <w:b/>
          <w:sz w:val="20"/>
          <w:szCs w:val="20"/>
          <w:lang w:val="en-US"/>
        </w:rPr>
        <w:t>tabel 7.</w:t>
      </w:r>
      <w:r>
        <w:rPr>
          <w:rFonts w:ascii="Times New Roman" w:hAnsi="Times New Roman" w:cs="Times New Roman"/>
          <w:bCs/>
          <w:sz w:val="20"/>
          <w:szCs w:val="20"/>
          <w:lang w:val="en-US"/>
        </w:rPr>
        <w:t xml:space="preserve"> diatas, menunjukkan bahwa </w:t>
      </w:r>
      <w:r w:rsidRPr="0061407C">
        <w:rPr>
          <w:rFonts w:ascii="Times New Roman" w:hAnsi="Times New Roman" w:cs="Times New Roman"/>
          <w:bCs/>
          <w:i/>
          <w:iCs/>
          <w:sz w:val="20"/>
          <w:szCs w:val="20"/>
          <w:lang w:val="en-US"/>
        </w:rPr>
        <w:t>Total Asset Turn Over</w:t>
      </w:r>
      <w:r>
        <w:rPr>
          <w:rFonts w:ascii="Times New Roman" w:hAnsi="Times New Roman" w:cs="Times New Roman"/>
          <w:bCs/>
          <w:sz w:val="20"/>
          <w:szCs w:val="20"/>
          <w:lang w:val="en-US"/>
        </w:rPr>
        <w:t xml:space="preserve"> (TATO) sebesar -0,467 dengan tingkat signifikan sebesar 0,644 &gt; 0,05. Artinya tidak ada pengaruh antara variabel rasio aktivitas terhadap kinerja keuangan. Dapat disimpulkan bahwa hipotesis ketiga ditolak. Hal ini sejalan dengan hasil penelitian </w:t>
      </w:r>
      <w:r>
        <w:rPr>
          <w:rFonts w:ascii="Times New Roman" w:hAnsi="Times New Roman" w:cs="Times New Roman"/>
          <w:bCs/>
          <w:sz w:val="20"/>
          <w:szCs w:val="20"/>
          <w:lang w:val="en-US"/>
        </w:rPr>
        <w:fldChar w:fldCharType="begin"/>
      </w:r>
      <w:r>
        <w:rPr>
          <w:rFonts w:ascii="Times New Roman" w:hAnsi="Times New Roman" w:cs="Times New Roman"/>
          <w:bCs/>
          <w:sz w:val="20"/>
          <w:szCs w:val="20"/>
          <w:lang w:val="en-US"/>
        </w:rPr>
        <w:instrText xml:space="preserve"> ADDIN ZOTERO_ITEM CSL_CITATION {"citationID":"BuhiOu3I","properties":{"formattedCitation":"[21]","plainCitation":"[21]","noteIndex":0},"citationItems":[{"id":153,"uris":["http://zotero.org/users/local/Qlfxlixx/items/MA5UFJXY"],"itemData":{"id":153,"type":"article-journal","abstract":"The aim is to determine the effect of liquidity, capital structure, firm size and asset turnover on financial performance. The research method used is descriptive statistics. The population in this study are food and beverage companies on the Indonesia Stock Exchange in 2015-2018. The sampling technique uses a purposive sampling method and gets a sample of 12 companies from several criteria. The data source is secondary data. The data analysis method uses the classic assumption test and multiple linear analysis using SPSS 21. The results of this study indicate that the capital structure influences financial performance by 15.8%. While liquidity, firm size and asset turnover do not influence on financial performance. And 84.2% is influenced by other factors not examined in this study.","container-title":"Jurnal Neraca: Jurnal Pendidikan dan Ilmu Ekonomi Akuntansi","DOI":"10.31851/neraca.v4i1.3843","ISSN":"2615-3025, 2580-2690","issue":"1","journalAbbreviation":"neraca","language":"id","page":"1","source":"DOI.org (Crossref)","title":"Pengaruh Likuiditas, DER, Firm Size dan Asset Turnover Terhadap Kinerja Keuangan","volume":"4","author":[{"family":"Lestari","given":"Puji"}],"issued":{"date-parts":[["2020",6,30]]}}}],"schema":"https://github.com/citation-style-language/schema/raw/master/csl-citation.json"} </w:instrText>
      </w:r>
      <w:r>
        <w:rPr>
          <w:rFonts w:ascii="Times New Roman" w:hAnsi="Times New Roman" w:cs="Times New Roman"/>
          <w:bCs/>
          <w:sz w:val="20"/>
          <w:szCs w:val="20"/>
          <w:lang w:val="en-US"/>
        </w:rPr>
        <w:fldChar w:fldCharType="separate"/>
      </w:r>
      <w:r w:rsidRPr="00B57CAB">
        <w:rPr>
          <w:rFonts w:ascii="Times New Roman" w:hAnsi="Times New Roman" w:cs="Times New Roman"/>
          <w:sz w:val="20"/>
        </w:rPr>
        <w:t>[21]</w:t>
      </w:r>
      <w:r>
        <w:rPr>
          <w:rFonts w:ascii="Times New Roman" w:hAnsi="Times New Roman" w:cs="Times New Roman"/>
          <w:bCs/>
          <w:sz w:val="20"/>
          <w:szCs w:val="20"/>
          <w:lang w:val="en-US"/>
        </w:rPr>
        <w:fldChar w:fldCharType="end"/>
      </w:r>
      <w:r>
        <w:rPr>
          <w:rFonts w:ascii="Times New Roman" w:hAnsi="Times New Roman" w:cs="Times New Roman"/>
          <w:bCs/>
          <w:sz w:val="20"/>
          <w:szCs w:val="20"/>
          <w:lang w:val="en-US"/>
        </w:rPr>
        <w:t xml:space="preserve">, </w:t>
      </w:r>
      <w:r>
        <w:rPr>
          <w:rFonts w:ascii="Times New Roman" w:hAnsi="Times New Roman" w:cs="Times New Roman"/>
          <w:bCs/>
          <w:sz w:val="20"/>
          <w:szCs w:val="20"/>
          <w:lang w:val="en-US"/>
        </w:rPr>
        <w:fldChar w:fldCharType="begin"/>
      </w:r>
      <w:r>
        <w:rPr>
          <w:rFonts w:ascii="Times New Roman" w:hAnsi="Times New Roman" w:cs="Times New Roman"/>
          <w:bCs/>
          <w:sz w:val="20"/>
          <w:szCs w:val="20"/>
          <w:lang w:val="en-US"/>
        </w:rPr>
        <w:instrText xml:space="preserve"> ADDIN ZOTERO_ITEM CSL_CITATION {"citationID":"a2BvuDva","properties":{"formattedCitation":"[29]","plainCitation":"[29]","noteIndex":0},"citationItems":[{"id":192,"uris":["http://zotero.org/users/local/Qlfxlixx/items/CB7ISGPD"],"itemData":{"id":192,"type":"article-journal","abstract":"This research is meant to find out the influence of financial performance to the economic performance. The financial performance is measured by using financial ratio. The financial ratio in this research is liquidity ratio which is proxy by current assets, leverage ratio is proxy by debt to equity ratio, profitability ratio is proxy by return on assets, and activity is proxy by total assets turnover. Meanwhile, the economic performance is measured by using market variable standard i.e. stock price. The population of this research is 144 manufacturing companies which are listed in Indonesia Stock Exchange in 2011-2015. The sample collection technique has been done by using purposive sampling method and 37 samples during 2011-2015 have been obtained. The data has been conducted by using secondary data which has been selected by using documentation techniques which consist of 2011-2015 manufacturing company annual report. The data analysis method of this research has been carried out by using multiple linear regressions analysis.The result of this research shows that liquidity ratio, leverage and activity do not give any influence to the economic performance whereas the profitability ratio gives influence to the economic performance.","language":"id","source":"Zotero","title":"Pengaruh Kinerja Keuangan Terhadap Kinerja Ekonomi Perusahaan Manufaktur yang Terdaftar di BEI","volume":"6","author":[{"family":"Laili","given":"Siti Nur"},{"family":"Subardjo","given":"Anang"}],"issued":{"date-parts":[["2017"]]}}}],"schema":"https://github.com/citation-style-language/schema/raw/master/csl-citation.json"} </w:instrText>
      </w:r>
      <w:r>
        <w:rPr>
          <w:rFonts w:ascii="Times New Roman" w:hAnsi="Times New Roman" w:cs="Times New Roman"/>
          <w:bCs/>
          <w:sz w:val="20"/>
          <w:szCs w:val="20"/>
          <w:lang w:val="en-US"/>
        </w:rPr>
        <w:fldChar w:fldCharType="separate"/>
      </w:r>
      <w:r w:rsidRPr="00B57CAB">
        <w:rPr>
          <w:rFonts w:ascii="Times New Roman" w:hAnsi="Times New Roman" w:cs="Times New Roman"/>
          <w:sz w:val="20"/>
        </w:rPr>
        <w:t>[29]</w:t>
      </w:r>
      <w:r>
        <w:rPr>
          <w:rFonts w:ascii="Times New Roman" w:hAnsi="Times New Roman" w:cs="Times New Roman"/>
          <w:bCs/>
          <w:sz w:val="20"/>
          <w:szCs w:val="20"/>
          <w:lang w:val="en-US"/>
        </w:rPr>
        <w:fldChar w:fldCharType="end"/>
      </w:r>
      <w:r>
        <w:rPr>
          <w:rFonts w:ascii="Times New Roman" w:hAnsi="Times New Roman" w:cs="Times New Roman"/>
          <w:bCs/>
          <w:sz w:val="20"/>
          <w:szCs w:val="20"/>
          <w:lang w:val="en-US"/>
        </w:rPr>
        <w:t xml:space="preserve">, </w:t>
      </w:r>
      <w:r>
        <w:rPr>
          <w:rFonts w:ascii="Times New Roman" w:hAnsi="Times New Roman" w:cs="Times New Roman"/>
          <w:bCs/>
          <w:sz w:val="20"/>
          <w:szCs w:val="20"/>
          <w:lang w:val="en-US"/>
        </w:rPr>
        <w:fldChar w:fldCharType="begin"/>
      </w:r>
      <w:r>
        <w:rPr>
          <w:rFonts w:ascii="Times New Roman" w:hAnsi="Times New Roman" w:cs="Times New Roman"/>
          <w:bCs/>
          <w:sz w:val="20"/>
          <w:szCs w:val="20"/>
          <w:lang w:val="en-US"/>
        </w:rPr>
        <w:instrText xml:space="preserve"> ADDIN ZOTERO_ITEM CSL_CITATION {"citationID":"IVUzbnkh","properties":{"formattedCitation":"[31]","plainCitation":"[31]","noteIndex":0},"citationItems":[{"id":190,"uris":["http://zotero.org/users/local/Qlfxlixx/items/ZFNXE88U"],"itemData":{"id":190,"type":"article-journal","abstract":"Penelitian ini bertujuan untuk menganalisis Pengaruh Penerapan Good Corporate Governance, Total Asset Turn Over dan Kepemilikan Institusional Terhadap Kinerja Keuangan Perusahaan (Studi pada Perusahaan Manufaktur yang Terdaftar di Bursa Efek Indonesia Periode 2015-2017). Penelitian ini dilakukan dengan menggunakan metode purposive sampling. Sampel yang digunakan dalam penelitian ini adalah perusahaan yang menjadi peserta dalam Corporate Governance Perception index (CGPI) periode 2015-2017 yang dilakukan oleh (The Indonesian Institute for Corporate Governance (IICG) berupa skor pemeringkatan Corporate Governance Perception Index (CGPI). Metode analisis data yang digunakan adalah metode analisis regresi linier berganda. Uji hipotesis yang digunakan adalah uji t, uji F dan koefisien determinasi. Hasil penelitian menunjukkan bahwa Good Corporate Governance dan Kepemilikan Institusional berpengaruh terhadap Kinerja Keuangan Perusahaan, sedangkan Total Asset Turn Over tidak berpengaruh terhadap Kinerja Keuangan Perusahaan.","container-title":"International Journal of Social Science and Business","DOI":"10.23887/ijssb.v3i4.21642","ISSN":"2549-6409, 2614-6533","issue":"4","journalAbbreviation":"IJSSB","language":"id","page":"473","source":"DOI.org (Crossref)","title":"Pengaruh Penerapan Good Corporate Governance, Total Asset Turn Over dan Kepemilikan Institusional Terhadap Kinerja Keuangan Perusahaan","volume":"3","author":[{"family":"Dewi","given":"Dita Silfana"},{"family":"Susbiyani","given":"Arik"},{"family":"Syahfrudin","given":"Achmad"}],"issued":{"date-parts":[["2019",11,30]]}}}],"schema":"https://github.com/citation-style-language/schema/raw/master/csl-citation.json"} </w:instrText>
      </w:r>
      <w:r>
        <w:rPr>
          <w:rFonts w:ascii="Times New Roman" w:hAnsi="Times New Roman" w:cs="Times New Roman"/>
          <w:bCs/>
          <w:sz w:val="20"/>
          <w:szCs w:val="20"/>
          <w:lang w:val="en-US"/>
        </w:rPr>
        <w:fldChar w:fldCharType="separate"/>
      </w:r>
      <w:r w:rsidRPr="00B57CAB">
        <w:rPr>
          <w:rFonts w:ascii="Times New Roman" w:hAnsi="Times New Roman" w:cs="Times New Roman"/>
          <w:sz w:val="20"/>
        </w:rPr>
        <w:t>[31]</w:t>
      </w:r>
      <w:r>
        <w:rPr>
          <w:rFonts w:ascii="Times New Roman" w:hAnsi="Times New Roman" w:cs="Times New Roman"/>
          <w:bCs/>
          <w:sz w:val="20"/>
          <w:szCs w:val="20"/>
          <w:lang w:val="en-US"/>
        </w:rPr>
        <w:fldChar w:fldCharType="end"/>
      </w:r>
      <w:r>
        <w:rPr>
          <w:rFonts w:ascii="Times New Roman" w:hAnsi="Times New Roman" w:cs="Times New Roman"/>
          <w:bCs/>
          <w:sz w:val="20"/>
          <w:szCs w:val="20"/>
          <w:lang w:val="en-US"/>
        </w:rPr>
        <w:t xml:space="preserve">, </w:t>
      </w:r>
      <w:r>
        <w:rPr>
          <w:rFonts w:ascii="Times New Roman" w:hAnsi="Times New Roman" w:cs="Times New Roman"/>
          <w:bCs/>
          <w:sz w:val="20"/>
          <w:szCs w:val="20"/>
          <w:lang w:val="en-US"/>
        </w:rPr>
        <w:fldChar w:fldCharType="begin"/>
      </w:r>
      <w:r w:rsidR="00186E28">
        <w:rPr>
          <w:rFonts w:ascii="Times New Roman" w:hAnsi="Times New Roman" w:cs="Times New Roman"/>
          <w:bCs/>
          <w:sz w:val="20"/>
          <w:szCs w:val="20"/>
          <w:lang w:val="en-US"/>
        </w:rPr>
        <w:instrText xml:space="preserve"> ADDIN ZOTERO_ITEM CSL_CITATION {"citationID":"Rd1ROg2n","properties":{"formattedCitation":"[32]","plainCitation":"[32]","noteIndex":0},"citationItems":[{"id":189,"uris":["http://zotero.org/users/local/Qlfxlixx/items/3YJVEQIY"],"itemData":{"id":189,"type":"article-journal","abstract":"The purpose of this study was to determine and analyze the \"Effects of Asset Quality, Liquidity, Solvency, Activities and Non-Performing Loans to Financial Performance\" in the bank listed on the Stock Exchange Indonesia. Methods used are descriptions and correlational. The analytical tool used is multiple regression and the coefficient of determination. The results of this study indicate that there is no significant influence assets quality, Liquidity, Solvency, Activities and Non-Performing Loans to financial performance. While partially Asset Quality Non-performing loans and significantly influence the financial performance, while Liquidity, Solvency and Activities not significant effect on financial performance.","language":"id","source":"Zotero","title":"Analisis Pengaruh Kualitas Aset, Likuiditas, Solvabilitas, Aktivitas dan Non Performing Loan Terhadap Kinerja Keuangan","author":[{"family":"Mulyani","given":"Elis Listiana"},{"family":"Budiman","given":"Asep"}],"issued":{"date-parts":[["2017"]]}}}],"schema":"https://github.com/citation-style-language/schema/raw/master/csl-citation.json"} </w:instrText>
      </w:r>
      <w:r>
        <w:rPr>
          <w:rFonts w:ascii="Times New Roman" w:hAnsi="Times New Roman" w:cs="Times New Roman"/>
          <w:bCs/>
          <w:sz w:val="20"/>
          <w:szCs w:val="20"/>
          <w:lang w:val="en-US"/>
        </w:rPr>
        <w:fldChar w:fldCharType="separate"/>
      </w:r>
      <w:r w:rsidR="00186E28" w:rsidRPr="00186E28">
        <w:rPr>
          <w:rFonts w:ascii="Times New Roman" w:hAnsi="Times New Roman" w:cs="Times New Roman"/>
          <w:sz w:val="20"/>
        </w:rPr>
        <w:t>[32]</w:t>
      </w:r>
      <w:r>
        <w:rPr>
          <w:rFonts w:ascii="Times New Roman" w:hAnsi="Times New Roman" w:cs="Times New Roman"/>
          <w:bCs/>
          <w:sz w:val="20"/>
          <w:szCs w:val="20"/>
          <w:lang w:val="en-US"/>
        </w:rPr>
        <w:fldChar w:fldCharType="end"/>
      </w:r>
      <w:r w:rsidR="00186E28">
        <w:rPr>
          <w:rFonts w:ascii="Times New Roman" w:hAnsi="Times New Roman" w:cs="Times New Roman"/>
          <w:bCs/>
          <w:sz w:val="20"/>
          <w:szCs w:val="20"/>
          <w:lang w:val="en-US"/>
        </w:rPr>
        <w:t xml:space="preserve"> dimana </w:t>
      </w:r>
      <w:r w:rsidR="00186E28" w:rsidRPr="0061407C">
        <w:rPr>
          <w:rFonts w:ascii="Times New Roman" w:hAnsi="Times New Roman" w:cs="Times New Roman"/>
          <w:bCs/>
          <w:i/>
          <w:iCs/>
          <w:sz w:val="20"/>
          <w:szCs w:val="20"/>
          <w:lang w:val="en-US"/>
        </w:rPr>
        <w:t>Total Asset Turn Over</w:t>
      </w:r>
      <w:r w:rsidR="00186E28">
        <w:rPr>
          <w:rFonts w:ascii="Times New Roman" w:hAnsi="Times New Roman" w:cs="Times New Roman"/>
          <w:bCs/>
          <w:sz w:val="20"/>
          <w:szCs w:val="20"/>
          <w:lang w:val="en-US"/>
        </w:rPr>
        <w:t xml:space="preserve"> tidak berpengaruh terhadap kinerja keuangan </w:t>
      </w:r>
      <w:r w:rsidR="006F4B8D">
        <w:rPr>
          <w:rFonts w:ascii="Times New Roman" w:hAnsi="Times New Roman" w:cs="Times New Roman"/>
          <w:bCs/>
          <w:sz w:val="20"/>
          <w:szCs w:val="20"/>
          <w:lang w:val="en-US"/>
        </w:rPr>
        <w:t>di</w:t>
      </w:r>
      <w:r w:rsidR="00186E28">
        <w:rPr>
          <w:rFonts w:ascii="Times New Roman" w:hAnsi="Times New Roman" w:cs="Times New Roman"/>
          <w:bCs/>
          <w:sz w:val="20"/>
          <w:szCs w:val="20"/>
          <w:lang w:val="en-US"/>
        </w:rPr>
        <w:t>karena</w:t>
      </w:r>
      <w:r w:rsidR="006F4B8D">
        <w:rPr>
          <w:rFonts w:ascii="Times New Roman" w:hAnsi="Times New Roman" w:cs="Times New Roman"/>
          <w:bCs/>
          <w:sz w:val="20"/>
          <w:szCs w:val="20"/>
          <w:lang w:val="en-US"/>
        </w:rPr>
        <w:t>kan</w:t>
      </w:r>
      <w:r w:rsidR="00186E28">
        <w:rPr>
          <w:rFonts w:ascii="Times New Roman" w:hAnsi="Times New Roman" w:cs="Times New Roman"/>
          <w:bCs/>
          <w:sz w:val="20"/>
          <w:szCs w:val="20"/>
          <w:lang w:val="en-US"/>
        </w:rPr>
        <w:t xml:space="preserve"> </w:t>
      </w:r>
      <w:r w:rsidR="00C3179D">
        <w:rPr>
          <w:rFonts w:ascii="Times New Roman" w:hAnsi="Times New Roman" w:cs="Times New Roman"/>
          <w:bCs/>
          <w:sz w:val="20"/>
          <w:szCs w:val="20"/>
          <w:lang w:val="en-US"/>
        </w:rPr>
        <w:t xml:space="preserve">semakin rendah </w:t>
      </w:r>
      <w:r w:rsidR="00C3179D" w:rsidRPr="0061407C">
        <w:rPr>
          <w:rFonts w:ascii="Times New Roman" w:hAnsi="Times New Roman" w:cs="Times New Roman"/>
          <w:bCs/>
          <w:i/>
          <w:iCs/>
          <w:sz w:val="20"/>
          <w:szCs w:val="20"/>
          <w:lang w:val="en-US"/>
        </w:rPr>
        <w:t>Total Asset Turn Over</w:t>
      </w:r>
      <w:r w:rsidR="00C3179D">
        <w:rPr>
          <w:rFonts w:ascii="Times New Roman" w:hAnsi="Times New Roman" w:cs="Times New Roman"/>
          <w:bCs/>
          <w:sz w:val="20"/>
          <w:szCs w:val="20"/>
          <w:lang w:val="en-US"/>
        </w:rPr>
        <w:t xml:space="preserve"> menunjukkan bahwa dari total aktiva yang digunakan untuk perusahaan mendapatkan kerugian. </w:t>
      </w:r>
      <w:r w:rsidR="0029091A">
        <w:rPr>
          <w:rFonts w:ascii="Times New Roman" w:hAnsi="Times New Roman" w:cs="Times New Roman"/>
          <w:bCs/>
          <w:sz w:val="20"/>
          <w:szCs w:val="20"/>
          <w:lang w:val="en-US"/>
        </w:rPr>
        <w:t xml:space="preserve">Jika </w:t>
      </w:r>
      <w:r w:rsidR="0029091A" w:rsidRPr="0029091A">
        <w:rPr>
          <w:rFonts w:ascii="Times New Roman" w:hAnsi="Times New Roman" w:cs="Times New Roman"/>
          <w:bCs/>
          <w:i/>
          <w:iCs/>
          <w:sz w:val="20"/>
          <w:szCs w:val="20"/>
          <w:lang w:val="en-US"/>
        </w:rPr>
        <w:t>Total Asset Turn Over</w:t>
      </w:r>
      <w:r w:rsidR="0029091A">
        <w:rPr>
          <w:rFonts w:ascii="Times New Roman" w:hAnsi="Times New Roman" w:cs="Times New Roman"/>
          <w:bCs/>
          <w:sz w:val="20"/>
          <w:szCs w:val="20"/>
          <w:lang w:val="en-US"/>
        </w:rPr>
        <w:t xml:space="preserve"> mengalami kenaikan yang tinggi berarti perusahaan tersebut mampu mengelola aktivanya dengan efisien, maka perusahaan akan dapat meningkatkan kinerja keuangan. </w:t>
      </w:r>
      <w:r w:rsidR="00C3179D">
        <w:rPr>
          <w:rFonts w:ascii="Times New Roman" w:hAnsi="Times New Roman" w:cs="Times New Roman"/>
          <w:bCs/>
          <w:sz w:val="20"/>
          <w:szCs w:val="20"/>
          <w:lang w:val="en-US"/>
        </w:rPr>
        <w:t xml:space="preserve">Teori ini didukung oleh teori signal, </w:t>
      </w:r>
      <w:r w:rsidR="0061407C">
        <w:rPr>
          <w:rFonts w:ascii="Times New Roman" w:hAnsi="Times New Roman" w:cs="Times New Roman"/>
          <w:bCs/>
          <w:sz w:val="20"/>
          <w:szCs w:val="20"/>
          <w:lang w:val="en-US"/>
        </w:rPr>
        <w:t xml:space="preserve">dimana perusahaan yang memiliki nilai </w:t>
      </w:r>
      <w:r w:rsidR="0061407C" w:rsidRPr="00122904">
        <w:rPr>
          <w:rFonts w:ascii="Times New Roman" w:hAnsi="Times New Roman" w:cs="Times New Roman"/>
          <w:bCs/>
          <w:i/>
          <w:iCs/>
          <w:sz w:val="20"/>
          <w:szCs w:val="20"/>
          <w:lang w:val="en-US"/>
        </w:rPr>
        <w:t>Total Asset Turn Over</w:t>
      </w:r>
      <w:r w:rsidR="0061407C">
        <w:rPr>
          <w:rFonts w:ascii="Times New Roman" w:hAnsi="Times New Roman" w:cs="Times New Roman"/>
          <w:bCs/>
          <w:sz w:val="20"/>
          <w:szCs w:val="20"/>
          <w:lang w:val="en-US"/>
        </w:rPr>
        <w:t xml:space="preserve"> yang tinggi akan menarik investor untuk menanamkan modalnya. Jika </w:t>
      </w:r>
      <w:r w:rsidR="0061407C" w:rsidRPr="00122904">
        <w:rPr>
          <w:rFonts w:ascii="Times New Roman" w:hAnsi="Times New Roman" w:cs="Times New Roman"/>
          <w:bCs/>
          <w:i/>
          <w:iCs/>
          <w:sz w:val="20"/>
          <w:szCs w:val="20"/>
          <w:lang w:val="en-US"/>
        </w:rPr>
        <w:t>Total Asset Turn Over</w:t>
      </w:r>
      <w:r w:rsidR="0061407C">
        <w:rPr>
          <w:rFonts w:ascii="Times New Roman" w:hAnsi="Times New Roman" w:cs="Times New Roman"/>
          <w:bCs/>
          <w:sz w:val="20"/>
          <w:szCs w:val="20"/>
          <w:lang w:val="en-US"/>
        </w:rPr>
        <w:t xml:space="preserve"> rendah</w:t>
      </w:r>
      <w:r w:rsidR="00122904">
        <w:rPr>
          <w:rFonts w:ascii="Times New Roman" w:hAnsi="Times New Roman" w:cs="Times New Roman"/>
          <w:bCs/>
          <w:sz w:val="20"/>
          <w:szCs w:val="20"/>
          <w:lang w:val="en-US"/>
        </w:rPr>
        <w:t>,</w:t>
      </w:r>
      <w:r w:rsidR="0061407C">
        <w:rPr>
          <w:rFonts w:ascii="Times New Roman" w:hAnsi="Times New Roman" w:cs="Times New Roman"/>
          <w:bCs/>
          <w:sz w:val="20"/>
          <w:szCs w:val="20"/>
          <w:lang w:val="en-US"/>
        </w:rPr>
        <w:t xml:space="preserve"> investor akan beranggapan bahwa nilai </w:t>
      </w:r>
      <w:r w:rsidR="0061407C" w:rsidRPr="00122904">
        <w:rPr>
          <w:rFonts w:ascii="Times New Roman" w:hAnsi="Times New Roman" w:cs="Times New Roman"/>
          <w:bCs/>
          <w:i/>
          <w:iCs/>
          <w:sz w:val="20"/>
          <w:szCs w:val="20"/>
          <w:lang w:val="en-US"/>
        </w:rPr>
        <w:t>Total Asset Turn Over</w:t>
      </w:r>
      <w:r w:rsidR="0061407C">
        <w:rPr>
          <w:rFonts w:ascii="Times New Roman" w:hAnsi="Times New Roman" w:cs="Times New Roman"/>
          <w:bCs/>
          <w:sz w:val="20"/>
          <w:szCs w:val="20"/>
          <w:lang w:val="en-US"/>
        </w:rPr>
        <w:t xml:space="preserve"> tidak mampu memperoleh laba yang </w:t>
      </w:r>
      <w:r w:rsidR="00122904">
        <w:rPr>
          <w:rFonts w:ascii="Times New Roman" w:hAnsi="Times New Roman" w:cs="Times New Roman"/>
          <w:bCs/>
          <w:sz w:val="20"/>
          <w:szCs w:val="20"/>
          <w:lang w:val="en-US"/>
        </w:rPr>
        <w:t>tinggi</w:t>
      </w:r>
      <w:r w:rsidR="0061407C">
        <w:rPr>
          <w:rFonts w:ascii="Times New Roman" w:hAnsi="Times New Roman" w:cs="Times New Roman"/>
          <w:bCs/>
          <w:sz w:val="20"/>
          <w:szCs w:val="20"/>
          <w:lang w:val="en-US"/>
        </w:rPr>
        <w:t xml:space="preserve"> serta tidak mampu meningkatkan pertumbuhan perusahaan.</w:t>
      </w:r>
    </w:p>
    <w:p w14:paraId="6235907B" w14:textId="103EEF6D" w:rsidR="00122904" w:rsidRPr="00122904" w:rsidRDefault="00122904" w:rsidP="00E5223E">
      <w:pPr>
        <w:widowControl/>
        <w:autoSpaceDE/>
        <w:autoSpaceDN/>
        <w:spacing w:after="160" w:line="259" w:lineRule="auto"/>
        <w:jc w:val="both"/>
        <w:rPr>
          <w:rFonts w:ascii="Times New Roman" w:hAnsi="Times New Roman" w:cs="Times New Roman"/>
          <w:b/>
          <w:sz w:val="20"/>
          <w:szCs w:val="20"/>
          <w:lang w:val="en-US"/>
        </w:rPr>
      </w:pPr>
      <w:r w:rsidRPr="00122904">
        <w:rPr>
          <w:rFonts w:ascii="Times New Roman" w:hAnsi="Times New Roman" w:cs="Times New Roman"/>
          <w:b/>
          <w:sz w:val="20"/>
          <w:szCs w:val="20"/>
          <w:lang w:val="en-US"/>
        </w:rPr>
        <w:t>H4: Pengaruh Rasio Profitabilitas Terhadap Kinerja Keuangan</w:t>
      </w:r>
    </w:p>
    <w:p w14:paraId="4D9AAD64" w14:textId="0E2B84BC" w:rsidR="00122904" w:rsidRPr="00E5223E" w:rsidRDefault="00122904" w:rsidP="00E5223E">
      <w:pPr>
        <w:widowControl/>
        <w:autoSpaceDE/>
        <w:autoSpaceDN/>
        <w:spacing w:after="160" w:line="259" w:lineRule="auto"/>
        <w:jc w:val="both"/>
        <w:rPr>
          <w:rFonts w:ascii="Times New Roman" w:hAnsi="Times New Roman" w:cs="Times New Roman"/>
          <w:bCs/>
          <w:sz w:val="20"/>
          <w:szCs w:val="20"/>
          <w:lang w:val="en-US"/>
        </w:rPr>
      </w:pPr>
      <w:r>
        <w:rPr>
          <w:rFonts w:ascii="Times New Roman" w:hAnsi="Times New Roman" w:cs="Times New Roman"/>
          <w:bCs/>
          <w:sz w:val="20"/>
          <w:szCs w:val="20"/>
          <w:lang w:val="en-US"/>
        </w:rPr>
        <w:tab/>
        <w:t xml:space="preserve">Hasil uji t pada </w:t>
      </w:r>
      <w:r w:rsidRPr="00A31D82">
        <w:rPr>
          <w:rFonts w:ascii="Times New Roman" w:hAnsi="Times New Roman" w:cs="Times New Roman"/>
          <w:b/>
          <w:sz w:val="20"/>
          <w:szCs w:val="20"/>
          <w:lang w:val="en-US"/>
        </w:rPr>
        <w:t>tabe</w:t>
      </w:r>
      <w:r w:rsidR="006A1951">
        <w:rPr>
          <w:rFonts w:ascii="Times New Roman" w:hAnsi="Times New Roman" w:cs="Times New Roman"/>
          <w:b/>
          <w:sz w:val="20"/>
          <w:szCs w:val="20"/>
          <w:lang w:val="en-US"/>
        </w:rPr>
        <w:t>l</w:t>
      </w:r>
      <w:r w:rsidRPr="00A31D82">
        <w:rPr>
          <w:rFonts w:ascii="Times New Roman" w:hAnsi="Times New Roman" w:cs="Times New Roman"/>
          <w:b/>
          <w:sz w:val="20"/>
          <w:szCs w:val="20"/>
          <w:lang w:val="en-US"/>
        </w:rPr>
        <w:t xml:space="preserve"> 7.</w:t>
      </w:r>
      <w:r>
        <w:rPr>
          <w:rFonts w:ascii="Times New Roman" w:hAnsi="Times New Roman" w:cs="Times New Roman"/>
          <w:bCs/>
          <w:sz w:val="20"/>
          <w:szCs w:val="20"/>
          <w:lang w:val="en-US"/>
        </w:rPr>
        <w:t xml:space="preserve"> diatas, menunjukkan bahwa </w:t>
      </w:r>
      <w:r w:rsidRPr="006D28CF">
        <w:rPr>
          <w:rFonts w:ascii="Times New Roman" w:hAnsi="Times New Roman" w:cs="Times New Roman"/>
          <w:bCs/>
          <w:i/>
          <w:iCs/>
          <w:sz w:val="20"/>
          <w:szCs w:val="20"/>
          <w:lang w:val="en-US"/>
        </w:rPr>
        <w:t>Return On Asset</w:t>
      </w:r>
      <w:r>
        <w:rPr>
          <w:rFonts w:ascii="Times New Roman" w:hAnsi="Times New Roman" w:cs="Times New Roman"/>
          <w:bCs/>
          <w:sz w:val="20"/>
          <w:szCs w:val="20"/>
          <w:lang w:val="en-US"/>
        </w:rPr>
        <w:t xml:space="preserve"> (ROA) sebesar 32.606 dengan tingkat signifikan sebesar 0,000 &lt; 0,005. Artinya terdapat pengaruh antara variabel rasio profitabilitas terhadap kinerja keuangan. Dapat disimpulkan bahwa hipotesis keempat diterima. Hal ini sejalan dengan hasil penelitian </w:t>
      </w:r>
      <w:r w:rsidR="00A31D82">
        <w:rPr>
          <w:rFonts w:ascii="Times New Roman" w:hAnsi="Times New Roman" w:cs="Times New Roman"/>
          <w:bCs/>
          <w:sz w:val="20"/>
          <w:szCs w:val="20"/>
          <w:lang w:val="en-US"/>
        </w:rPr>
        <w:fldChar w:fldCharType="begin"/>
      </w:r>
      <w:r w:rsidR="00A31D82">
        <w:rPr>
          <w:rFonts w:ascii="Times New Roman" w:hAnsi="Times New Roman" w:cs="Times New Roman"/>
          <w:bCs/>
          <w:sz w:val="20"/>
          <w:szCs w:val="20"/>
          <w:lang w:val="en-US"/>
        </w:rPr>
        <w:instrText xml:space="preserve"> ADDIN ZOTERO_ITEM CSL_CITATION {"citationID":"44Kf5i9C","properties":{"formattedCitation":"[29]","plainCitation":"[29]","noteIndex":0},"citationItems":[{"id":192,"uris":["http://zotero.org/users/local/Qlfxlixx/items/CB7ISGPD"],"itemData":{"id":192,"type":"article-journal","abstract":"This research is meant to find out the influence of financial performance to the economic performance. The financial performance is measured by using financial ratio. The financial ratio in this research is liquidity ratio which is proxy by current assets, leverage ratio is proxy by debt to equity ratio, profitability ratio is proxy by return on assets, and activity is proxy by total assets turnover. Meanwhile, the economic performance is measured by using market variable standard i.e. stock price. The population of this research is 144 manufacturing companies which are listed in Indonesia Stock Exchange in 2011-2015. The sample collection technique has been done by using purposive sampling method and 37 samples during 2011-2015 have been obtained. The data has been conducted by using secondary data which has been selected by using documentation techniques which consist of 2011-2015 manufacturing company annual report. The data analysis method of this research has been carried out by using multiple linear regressions analysis.The result of this research shows that liquidity ratio, leverage and activity do not give any influence to the economic performance whereas the profitability ratio gives influence to the economic performance.","language":"id","source":"Zotero","title":"Pengaruh Kinerja Keuangan Terhadap Kinerja Ekonomi Perusahaan Manufaktur yang Terdaftar di BEI","volume":"6","author":[{"family":"Laili","given":"Siti Nur"},{"family":"Subardjo","given":"Anang"}],"issued":{"date-parts":[["2017"]]}}}],"schema":"https://github.com/citation-style-language/schema/raw/master/csl-citation.json"} </w:instrText>
      </w:r>
      <w:r w:rsidR="00A31D82">
        <w:rPr>
          <w:rFonts w:ascii="Times New Roman" w:hAnsi="Times New Roman" w:cs="Times New Roman"/>
          <w:bCs/>
          <w:sz w:val="20"/>
          <w:szCs w:val="20"/>
          <w:lang w:val="en-US"/>
        </w:rPr>
        <w:fldChar w:fldCharType="separate"/>
      </w:r>
      <w:r w:rsidR="00A31D82" w:rsidRPr="00A31D82">
        <w:rPr>
          <w:rFonts w:ascii="Times New Roman" w:hAnsi="Times New Roman" w:cs="Times New Roman"/>
          <w:sz w:val="20"/>
        </w:rPr>
        <w:t>[29]</w:t>
      </w:r>
      <w:r w:rsidR="00A31D82">
        <w:rPr>
          <w:rFonts w:ascii="Times New Roman" w:hAnsi="Times New Roman" w:cs="Times New Roman"/>
          <w:bCs/>
          <w:sz w:val="20"/>
          <w:szCs w:val="20"/>
          <w:lang w:val="en-US"/>
        </w:rPr>
        <w:fldChar w:fldCharType="end"/>
      </w:r>
      <w:r w:rsidR="00A31D82">
        <w:rPr>
          <w:rFonts w:ascii="Times New Roman" w:hAnsi="Times New Roman" w:cs="Times New Roman"/>
          <w:bCs/>
          <w:sz w:val="20"/>
          <w:szCs w:val="20"/>
          <w:lang w:val="en-US"/>
        </w:rPr>
        <w:t xml:space="preserve">, </w:t>
      </w:r>
      <w:r w:rsidR="00A31D82">
        <w:rPr>
          <w:rFonts w:ascii="Times New Roman" w:hAnsi="Times New Roman" w:cs="Times New Roman"/>
          <w:bCs/>
          <w:sz w:val="20"/>
          <w:szCs w:val="20"/>
          <w:lang w:val="en-US"/>
        </w:rPr>
        <w:fldChar w:fldCharType="begin"/>
      </w:r>
      <w:r w:rsidR="00A31D82">
        <w:rPr>
          <w:rFonts w:ascii="Times New Roman" w:hAnsi="Times New Roman" w:cs="Times New Roman"/>
          <w:bCs/>
          <w:sz w:val="20"/>
          <w:szCs w:val="20"/>
          <w:lang w:val="en-US"/>
        </w:rPr>
        <w:instrText xml:space="preserve"> ADDIN ZOTERO_ITEM CSL_CITATION {"citationID":"cjYk3RpA","properties":{"formattedCitation":"[20]","plainCitation":"[20]","noteIndex":0},"citationItems":[{"id":143,"uris":["http://zotero.org/users/local/Qlfxlixx/items/PP8MEE29"],"itemData":{"id":143,"type":"article-journal","abstract":"This research aims to determine the analysis of Profitability by proxy ROA, Liquidity by proxy CR, Solvency with proxy DER and Financial Performance by proxy ROE. The data obtained are 14 companies for the period 2018-2020. The data analysis methods used were normality test, autocorrelation test, multicollinearity test, heteroscedasticity test and t test. The results showed that the Return On Assets has a significant and significant effect on Financial Performance as proxied by ROE in Food and Beverage companies. The results of these hypotheses indicate the increasing ability of the company to generate profits from available resources, the success of the company in generating profits for shareholders is increasing. many. CR has no effect and is not significant on ROE, the results of the hypothesis indicate the company's ability to meet its short-term obligations by using the total current assets available, causing the company to generate less profit for shareholders. The DER has a significant and significant effect on ROE, the results of the hypothesis show that the company is said to be healthy not only from the sales value or the quality of its human resources, but can be measured from an internal financial perspective and a measurement of an investment in the company that can generate profits for shareholders.","container-title":"JURNAL AKUNTANSI","issue":"2","language":"id","source":"Zotero","title":"Analisis Profitabilitas, Likuiditas dan Solvabilitas Terhadap Kinerja Keuangan Pada Perusahaan Food and Beverage","volume":"1","author":[{"family":"Naddienalifa","given":"Deandra"},{"family":"Tristanto","given":"Triyono Adi"},{"family":"Hasibuan","given":"Ahmad Nurdin"},{"family":"Harisman","given":""},{"family":"Muhammad","given":""}],"issued":{"date-parts":[["2021"]]}}}],"schema":"https://github.com/citation-style-language/schema/raw/master/csl-citation.json"} </w:instrText>
      </w:r>
      <w:r w:rsidR="00A31D82">
        <w:rPr>
          <w:rFonts w:ascii="Times New Roman" w:hAnsi="Times New Roman" w:cs="Times New Roman"/>
          <w:bCs/>
          <w:sz w:val="20"/>
          <w:szCs w:val="20"/>
          <w:lang w:val="en-US"/>
        </w:rPr>
        <w:fldChar w:fldCharType="separate"/>
      </w:r>
      <w:r w:rsidR="00A31D82" w:rsidRPr="00A31D82">
        <w:rPr>
          <w:rFonts w:ascii="Times New Roman" w:hAnsi="Times New Roman" w:cs="Times New Roman"/>
          <w:sz w:val="20"/>
        </w:rPr>
        <w:t>[20]</w:t>
      </w:r>
      <w:r w:rsidR="00A31D82">
        <w:rPr>
          <w:rFonts w:ascii="Times New Roman" w:hAnsi="Times New Roman" w:cs="Times New Roman"/>
          <w:bCs/>
          <w:sz w:val="20"/>
          <w:szCs w:val="20"/>
          <w:lang w:val="en-US"/>
        </w:rPr>
        <w:fldChar w:fldCharType="end"/>
      </w:r>
      <w:r w:rsidR="00A31D82">
        <w:rPr>
          <w:rFonts w:ascii="Times New Roman" w:hAnsi="Times New Roman" w:cs="Times New Roman"/>
          <w:bCs/>
          <w:sz w:val="20"/>
          <w:szCs w:val="20"/>
          <w:lang w:val="en-US"/>
        </w:rPr>
        <w:t xml:space="preserve">, </w:t>
      </w:r>
      <w:r w:rsidR="00A31D82">
        <w:rPr>
          <w:rFonts w:ascii="Times New Roman" w:hAnsi="Times New Roman" w:cs="Times New Roman"/>
          <w:bCs/>
          <w:sz w:val="20"/>
          <w:szCs w:val="20"/>
          <w:lang w:val="en-US"/>
        </w:rPr>
        <w:fldChar w:fldCharType="begin"/>
      </w:r>
      <w:r w:rsidR="00A31D82">
        <w:rPr>
          <w:rFonts w:ascii="Times New Roman" w:hAnsi="Times New Roman" w:cs="Times New Roman"/>
          <w:bCs/>
          <w:sz w:val="20"/>
          <w:szCs w:val="20"/>
          <w:lang w:val="en-US"/>
        </w:rPr>
        <w:instrText xml:space="preserve"> ADDIN ZOTERO_ITEM CSL_CITATION {"citationID":"45V3jAAq","properties":{"formattedCitation":"[18]","plainCitation":"[18]","noteIndex":0},"citationItems":[{"id":142,"uris":["http://zotero.org/users/local/Qlfxlixx/items/BFEKJA6Y"],"itemData":{"id":142,"type":"article-journal","language":"id","source":"Zotero","title":"Analisis Pengaruh Rasio Likuiditas, Solvabilitas dan Profitabiltas Terhadap Kinerja Keuangan Perusahaan Manufaktur","author":[{"family":"Astutik","given":"Erni Puji"},{"family":"Retnosari","given":""},{"family":"Nilasari","given":"Ayunda Putri"},{"family":"Hutajulu","given":"Dinar Melani"}],"issued":{"date-parts":[["2019"]]}}}],"schema":"https://github.com/citation-style-language/schema/raw/master/csl-citation.json"} </w:instrText>
      </w:r>
      <w:r w:rsidR="00A31D82">
        <w:rPr>
          <w:rFonts w:ascii="Times New Roman" w:hAnsi="Times New Roman" w:cs="Times New Roman"/>
          <w:bCs/>
          <w:sz w:val="20"/>
          <w:szCs w:val="20"/>
          <w:lang w:val="en-US"/>
        </w:rPr>
        <w:fldChar w:fldCharType="separate"/>
      </w:r>
      <w:r w:rsidR="00A31D82" w:rsidRPr="00A31D82">
        <w:rPr>
          <w:rFonts w:ascii="Times New Roman" w:hAnsi="Times New Roman" w:cs="Times New Roman"/>
          <w:sz w:val="20"/>
        </w:rPr>
        <w:t>[18]</w:t>
      </w:r>
      <w:r w:rsidR="00A31D82">
        <w:rPr>
          <w:rFonts w:ascii="Times New Roman" w:hAnsi="Times New Roman" w:cs="Times New Roman"/>
          <w:bCs/>
          <w:sz w:val="20"/>
          <w:szCs w:val="20"/>
          <w:lang w:val="en-US"/>
        </w:rPr>
        <w:fldChar w:fldCharType="end"/>
      </w:r>
      <w:r w:rsidR="00A31D82">
        <w:rPr>
          <w:rFonts w:ascii="Times New Roman" w:hAnsi="Times New Roman" w:cs="Times New Roman"/>
          <w:bCs/>
          <w:sz w:val="20"/>
          <w:szCs w:val="20"/>
          <w:lang w:val="en-US"/>
        </w:rPr>
        <w:t xml:space="preserve">, </w:t>
      </w:r>
      <w:r w:rsidR="00A31D82">
        <w:rPr>
          <w:rFonts w:ascii="Times New Roman" w:hAnsi="Times New Roman" w:cs="Times New Roman"/>
          <w:bCs/>
          <w:sz w:val="20"/>
          <w:szCs w:val="20"/>
          <w:lang w:val="en-US"/>
        </w:rPr>
        <w:fldChar w:fldCharType="begin"/>
      </w:r>
      <w:r w:rsidR="00A31D82">
        <w:rPr>
          <w:rFonts w:ascii="Times New Roman" w:hAnsi="Times New Roman" w:cs="Times New Roman"/>
          <w:bCs/>
          <w:sz w:val="20"/>
          <w:szCs w:val="20"/>
          <w:lang w:val="en-US"/>
        </w:rPr>
        <w:instrText xml:space="preserve"> ADDIN ZOTERO_ITEM CSL_CITATION {"citationID":"X5AmX6o8","properties":{"formattedCitation":"[33]","plainCitation":"[33]","noteIndex":0},"citationItems":[{"id":188,"uris":["http://zotero.org/users/local/Qlfxlixx/items/FR2J245P"],"itemData":{"id":188,"type":"article-journal","abstract":"The profitability ratio is used to measure the effectiveness of management of the output of returns obtained by sales and investment to know the company's ability to generate profits during a certain period and carry out the duties of its operations. This study aims to determine the value of Net Profit Margin (NPM), Gross Profit Margin (GPM), Return On Assets (ROA), and Return On Equity (ROE) during the pandemic and after the covid-19 pandemic. This study uses a descriptive method and the data collection technique in this research is a sampling technique. Net Profit Margin (NPM) tends to increase, this is because the components of net profit and income also increase. Gross Profit Margin (GPM) tends to increase. This is because the components of gross profit and income have also increased. Return on Assets (ROA) tends to increase, this is because the components of net income and total assets also increase. Return On Equity (ROE) in 2015 to 2016 has increased, this is because the components of net income and equity also increased","container-title":"Jurnal Akuntansi dan Audit Syariah (JAAiS)","DOI":"10.28918/jaais.v3i2.5847","ISSN":"2775-8443, 2775-6270","issue":"2","journalAbbreviation":"JAAiS","language":"id","page":"151-161","source":"DOI.org (Crossref)","title":"Analisis Profitabilitas Terhadap Kinerja Keuangan PT Adaro Energy.Tbk Sebelum dan Sesudah Pandemi","volume":"3","author":[{"family":"Hidayah","given":"Nurul"},{"family":"Aqdam Baihaqi","given":"Muhammad"},{"family":"Rahmawati","given":"Nofita"},{"family":"Citradewi","given":"Adelina"}],"issued":{"date-parts":[["2022",12,7]]}}}],"schema":"https://github.com/citation-style-language/schema/raw/master/csl-citation.json"} </w:instrText>
      </w:r>
      <w:r w:rsidR="00A31D82">
        <w:rPr>
          <w:rFonts w:ascii="Times New Roman" w:hAnsi="Times New Roman" w:cs="Times New Roman"/>
          <w:bCs/>
          <w:sz w:val="20"/>
          <w:szCs w:val="20"/>
          <w:lang w:val="en-US"/>
        </w:rPr>
        <w:fldChar w:fldCharType="separate"/>
      </w:r>
      <w:r w:rsidR="00A31D82" w:rsidRPr="00A31D82">
        <w:rPr>
          <w:rFonts w:ascii="Times New Roman" w:hAnsi="Times New Roman" w:cs="Times New Roman"/>
          <w:sz w:val="20"/>
        </w:rPr>
        <w:t>[33]</w:t>
      </w:r>
      <w:r w:rsidR="00A31D82">
        <w:rPr>
          <w:rFonts w:ascii="Times New Roman" w:hAnsi="Times New Roman" w:cs="Times New Roman"/>
          <w:bCs/>
          <w:sz w:val="20"/>
          <w:szCs w:val="20"/>
          <w:lang w:val="en-US"/>
        </w:rPr>
        <w:fldChar w:fldCharType="end"/>
      </w:r>
      <w:r w:rsidR="00A31D82">
        <w:rPr>
          <w:rFonts w:ascii="Times New Roman" w:hAnsi="Times New Roman" w:cs="Times New Roman"/>
          <w:bCs/>
          <w:sz w:val="20"/>
          <w:szCs w:val="20"/>
          <w:lang w:val="en-US"/>
        </w:rPr>
        <w:t xml:space="preserve"> di</w:t>
      </w:r>
      <w:r w:rsidR="006F4B8D">
        <w:rPr>
          <w:rFonts w:ascii="Times New Roman" w:hAnsi="Times New Roman" w:cs="Times New Roman"/>
          <w:bCs/>
          <w:sz w:val="20"/>
          <w:szCs w:val="20"/>
          <w:lang w:val="en-US"/>
        </w:rPr>
        <w:t>karenakan dimana</w:t>
      </w:r>
      <w:r w:rsidR="00A31D82">
        <w:rPr>
          <w:rFonts w:ascii="Times New Roman" w:hAnsi="Times New Roman" w:cs="Times New Roman"/>
          <w:bCs/>
          <w:sz w:val="20"/>
          <w:szCs w:val="20"/>
          <w:lang w:val="en-US"/>
        </w:rPr>
        <w:t xml:space="preserve"> </w:t>
      </w:r>
      <w:r w:rsidR="000B5C5C">
        <w:rPr>
          <w:rFonts w:ascii="Times New Roman" w:hAnsi="Times New Roman" w:cs="Times New Roman"/>
          <w:bCs/>
          <w:sz w:val="20"/>
          <w:szCs w:val="20"/>
          <w:lang w:val="en-US"/>
        </w:rPr>
        <w:t xml:space="preserve">profitabilitas tinggi berpengaruh terhadap kinerja keuangan yang tinggi </w:t>
      </w:r>
      <w:r w:rsidR="006F4B8D">
        <w:rPr>
          <w:rFonts w:ascii="Times New Roman" w:hAnsi="Times New Roman" w:cs="Times New Roman"/>
          <w:bCs/>
          <w:sz w:val="20"/>
          <w:szCs w:val="20"/>
          <w:lang w:val="en-US"/>
        </w:rPr>
        <w:t xml:space="preserve">sehingga </w:t>
      </w:r>
      <w:r w:rsidR="000B5C5C">
        <w:rPr>
          <w:rFonts w:ascii="Times New Roman" w:hAnsi="Times New Roman" w:cs="Times New Roman"/>
          <w:bCs/>
          <w:sz w:val="20"/>
          <w:szCs w:val="20"/>
          <w:lang w:val="en-US"/>
        </w:rPr>
        <w:t xml:space="preserve">mampu menunjukkan untuk menarik investor dalam menanamkan modal perusahaan. </w:t>
      </w:r>
      <w:r w:rsidR="0029091A">
        <w:rPr>
          <w:rFonts w:ascii="Times New Roman" w:hAnsi="Times New Roman" w:cs="Times New Roman"/>
          <w:bCs/>
          <w:sz w:val="20"/>
          <w:szCs w:val="20"/>
          <w:lang w:val="en-US"/>
        </w:rPr>
        <w:t xml:space="preserve">Jika profitabilitas rendah maka perusahaan tersebut tidak bisa mengelola keuangannya dengan baik dan akan mengakibatkan turunnya kinerja keuangan. </w:t>
      </w:r>
      <w:r w:rsidR="000B5C5C">
        <w:rPr>
          <w:rFonts w:ascii="Times New Roman" w:hAnsi="Times New Roman" w:cs="Times New Roman"/>
          <w:bCs/>
          <w:sz w:val="20"/>
          <w:szCs w:val="20"/>
          <w:lang w:val="en-US"/>
        </w:rPr>
        <w:t>Hal ini didukung oleh teori</w:t>
      </w:r>
      <w:r w:rsidR="00AE3670">
        <w:rPr>
          <w:rFonts w:ascii="Times New Roman" w:hAnsi="Times New Roman" w:cs="Times New Roman"/>
          <w:bCs/>
          <w:sz w:val="20"/>
          <w:szCs w:val="20"/>
          <w:lang w:val="en-US"/>
        </w:rPr>
        <w:t xml:space="preserve"> signal</w:t>
      </w:r>
      <w:r w:rsidR="000B5C5C">
        <w:rPr>
          <w:rFonts w:ascii="Times New Roman" w:hAnsi="Times New Roman" w:cs="Times New Roman"/>
          <w:bCs/>
          <w:sz w:val="20"/>
          <w:szCs w:val="20"/>
          <w:lang w:val="en-US"/>
        </w:rPr>
        <w:t xml:space="preserve">, </w:t>
      </w:r>
      <w:r w:rsidR="006D28CF">
        <w:rPr>
          <w:rFonts w:ascii="Times New Roman" w:hAnsi="Times New Roman" w:cs="Times New Roman"/>
          <w:bCs/>
          <w:sz w:val="20"/>
          <w:szCs w:val="20"/>
          <w:lang w:val="en-US"/>
        </w:rPr>
        <w:t xml:space="preserve">dimana perusahaan yang </w:t>
      </w:r>
      <w:r w:rsidR="0029312E">
        <w:rPr>
          <w:rFonts w:ascii="Times New Roman" w:hAnsi="Times New Roman" w:cs="Times New Roman"/>
          <w:bCs/>
          <w:sz w:val="20"/>
          <w:szCs w:val="20"/>
          <w:lang w:val="en-US"/>
        </w:rPr>
        <w:lastRenderedPageBreak/>
        <w:t>berkinerja baik dalam hal laporan keuangan dan tata kelola perusahaan mampu membuat penilaian yang akurat dan tepat terhadap kinerja keuangan perusahaan</w:t>
      </w:r>
      <w:r w:rsidR="006D28CF">
        <w:rPr>
          <w:rFonts w:ascii="Times New Roman" w:hAnsi="Times New Roman" w:cs="Times New Roman"/>
          <w:bCs/>
          <w:sz w:val="20"/>
          <w:szCs w:val="20"/>
          <w:lang w:val="en-US"/>
        </w:rPr>
        <w:t xml:space="preserve">. </w:t>
      </w:r>
    </w:p>
    <w:p w14:paraId="3C60EEE4" w14:textId="1C23F9D5" w:rsidR="00394116" w:rsidRDefault="00280FDD" w:rsidP="00DA1ECC">
      <w:pPr>
        <w:pStyle w:val="Heading2"/>
        <w:ind w:left="0" w:firstLine="0"/>
        <w:rPr>
          <w:rFonts w:ascii="Times New Roman" w:hAnsi="Times New Roman" w:cs="Times New Roman"/>
          <w:b w:val="0"/>
          <w:sz w:val="20"/>
          <w:szCs w:val="20"/>
          <w:lang w:val="en-US"/>
        </w:rPr>
      </w:pPr>
      <w:bookmarkStart w:id="168" w:name="_Toc137693664"/>
      <w:r w:rsidRPr="00280FDD">
        <w:rPr>
          <w:rFonts w:ascii="Times New Roman" w:hAnsi="Times New Roman" w:cs="Times New Roman"/>
          <w:sz w:val="20"/>
          <w:szCs w:val="20"/>
          <w:lang w:val="en-US"/>
        </w:rPr>
        <w:t xml:space="preserve">Uji </w:t>
      </w:r>
      <w:r w:rsidRPr="00280FDD">
        <w:rPr>
          <w:rFonts w:ascii="Times New Roman" w:hAnsi="Times New Roman" w:cs="Times New Roman"/>
          <w:i/>
          <w:iCs/>
          <w:sz w:val="20"/>
          <w:szCs w:val="20"/>
          <w:lang w:val="en-US"/>
        </w:rPr>
        <w:t>Moderated Regression Analysis</w:t>
      </w:r>
      <w:r w:rsidRPr="00280FDD">
        <w:rPr>
          <w:rFonts w:ascii="Times New Roman" w:hAnsi="Times New Roman" w:cs="Times New Roman"/>
          <w:sz w:val="20"/>
          <w:szCs w:val="20"/>
          <w:lang w:val="en-US"/>
        </w:rPr>
        <w:t xml:space="preserve"> (MRA)</w:t>
      </w:r>
      <w:bookmarkEnd w:id="168"/>
    </w:p>
    <w:p w14:paraId="3D326378" w14:textId="41B40E6D" w:rsidR="0030122B" w:rsidRPr="0030122B" w:rsidRDefault="0030122B" w:rsidP="0030122B">
      <w:pPr>
        <w:widowControl/>
        <w:autoSpaceDE/>
        <w:autoSpaceDN/>
        <w:spacing w:after="160" w:line="259" w:lineRule="auto"/>
        <w:jc w:val="center"/>
        <w:rPr>
          <w:rFonts w:ascii="Times New Roman" w:hAnsi="Times New Roman" w:cs="Times New Roman"/>
          <w:bCs/>
          <w:sz w:val="20"/>
          <w:szCs w:val="20"/>
          <w:lang w:val="en-US"/>
        </w:rPr>
      </w:pPr>
      <w:r>
        <w:rPr>
          <w:rFonts w:ascii="Times New Roman" w:hAnsi="Times New Roman" w:cs="Times New Roman"/>
          <w:b/>
          <w:sz w:val="20"/>
          <w:szCs w:val="20"/>
          <w:lang w:val="en-US"/>
        </w:rPr>
        <w:t xml:space="preserve">Tabel 8. </w:t>
      </w:r>
      <w:r>
        <w:rPr>
          <w:rFonts w:ascii="Times New Roman" w:hAnsi="Times New Roman" w:cs="Times New Roman"/>
          <w:bCs/>
          <w:sz w:val="20"/>
          <w:szCs w:val="20"/>
          <w:lang w:val="en-US"/>
        </w:rPr>
        <w:t xml:space="preserve">Hasil Uji </w:t>
      </w:r>
      <w:r w:rsidRPr="0030122B">
        <w:rPr>
          <w:rFonts w:ascii="Times New Roman" w:hAnsi="Times New Roman" w:cs="Times New Roman"/>
          <w:bCs/>
          <w:i/>
          <w:iCs/>
          <w:sz w:val="20"/>
          <w:szCs w:val="20"/>
          <w:lang w:val="en-US"/>
        </w:rPr>
        <w:t>Moderated Regression Analysis</w:t>
      </w:r>
      <w:r>
        <w:rPr>
          <w:rFonts w:ascii="Times New Roman" w:hAnsi="Times New Roman" w:cs="Times New Roman"/>
          <w:bCs/>
          <w:sz w:val="20"/>
          <w:szCs w:val="20"/>
          <w:lang w:val="en-US"/>
        </w:rPr>
        <w:t xml:space="preserve"> (MRA)</w:t>
      </w:r>
    </w:p>
    <w:tbl>
      <w:tblPr>
        <w:tblW w:w="8819" w:type="dxa"/>
        <w:tblLook w:val="04A0" w:firstRow="1" w:lastRow="0" w:firstColumn="1" w:lastColumn="0" w:noHBand="0" w:noVBand="1"/>
      </w:tblPr>
      <w:tblGrid>
        <w:gridCol w:w="686"/>
        <w:gridCol w:w="1451"/>
        <w:gridCol w:w="1336"/>
        <w:gridCol w:w="1337"/>
        <w:gridCol w:w="1336"/>
        <w:gridCol w:w="1336"/>
        <w:gridCol w:w="1337"/>
      </w:tblGrid>
      <w:tr w:rsidR="0030122B" w:rsidRPr="0030122B" w14:paraId="3B83B3E2" w14:textId="77777777" w:rsidTr="0030122B">
        <w:trPr>
          <w:trHeight w:val="470"/>
        </w:trPr>
        <w:tc>
          <w:tcPr>
            <w:tcW w:w="8819" w:type="dxa"/>
            <w:gridSpan w:val="7"/>
            <w:tcBorders>
              <w:top w:val="nil"/>
              <w:left w:val="nil"/>
              <w:bottom w:val="nil"/>
              <w:right w:val="nil"/>
            </w:tcBorders>
            <w:shd w:val="clear" w:color="auto" w:fill="auto"/>
            <w:vAlign w:val="center"/>
            <w:hideMark/>
          </w:tcPr>
          <w:p w14:paraId="41BAEF86" w14:textId="77777777" w:rsidR="0030122B" w:rsidRPr="0030122B" w:rsidRDefault="0030122B" w:rsidP="0030122B">
            <w:pPr>
              <w:widowControl/>
              <w:autoSpaceDE/>
              <w:autoSpaceDN/>
              <w:jc w:val="center"/>
              <w:rPr>
                <w:rFonts w:ascii="Times New Roman" w:eastAsia="Times New Roman" w:hAnsi="Times New Roman" w:cs="Times New Roman"/>
                <w:b/>
                <w:bCs/>
                <w:color w:val="010205"/>
                <w:sz w:val="20"/>
                <w:szCs w:val="20"/>
                <w:lang w:val="en-ID" w:eastAsia="en-ID"/>
              </w:rPr>
            </w:pPr>
            <w:r w:rsidRPr="0030122B">
              <w:rPr>
                <w:rFonts w:ascii="Times New Roman" w:eastAsia="Times New Roman" w:hAnsi="Times New Roman" w:cs="Times New Roman"/>
                <w:b/>
                <w:bCs/>
                <w:color w:val="010205"/>
                <w:sz w:val="20"/>
                <w:szCs w:val="20"/>
                <w:lang w:val="en-ID" w:eastAsia="en-ID"/>
              </w:rPr>
              <w:t>Coefficients</w:t>
            </w:r>
            <w:r w:rsidRPr="0030122B">
              <w:rPr>
                <w:rFonts w:ascii="Times New Roman" w:eastAsia="Times New Roman" w:hAnsi="Times New Roman" w:cs="Times New Roman"/>
                <w:b/>
                <w:bCs/>
                <w:color w:val="010205"/>
                <w:sz w:val="20"/>
                <w:szCs w:val="20"/>
                <w:vertAlign w:val="superscript"/>
                <w:lang w:val="en-ID" w:eastAsia="en-ID"/>
              </w:rPr>
              <w:t>a</w:t>
            </w:r>
          </w:p>
        </w:tc>
      </w:tr>
      <w:tr w:rsidR="0030122B" w:rsidRPr="0030122B" w14:paraId="6AD2360D" w14:textId="77777777" w:rsidTr="0030122B">
        <w:trPr>
          <w:trHeight w:val="568"/>
        </w:trPr>
        <w:tc>
          <w:tcPr>
            <w:tcW w:w="676" w:type="dxa"/>
            <w:tcBorders>
              <w:top w:val="nil"/>
              <w:left w:val="nil"/>
              <w:bottom w:val="nil"/>
              <w:right w:val="nil"/>
            </w:tcBorders>
            <w:shd w:val="clear" w:color="auto" w:fill="auto"/>
            <w:vAlign w:val="bottom"/>
            <w:hideMark/>
          </w:tcPr>
          <w:p w14:paraId="4698B487" w14:textId="77777777" w:rsidR="0030122B" w:rsidRPr="0030122B" w:rsidRDefault="0030122B" w:rsidP="0030122B">
            <w:pPr>
              <w:widowControl/>
              <w:autoSpaceDE/>
              <w:autoSpaceDN/>
              <w:jc w:val="center"/>
              <w:rPr>
                <w:rFonts w:ascii="Times New Roman" w:eastAsia="Times New Roman" w:hAnsi="Times New Roman" w:cs="Times New Roman"/>
                <w:color w:val="264A60"/>
                <w:sz w:val="18"/>
                <w:szCs w:val="18"/>
                <w:lang w:val="en-ID" w:eastAsia="en-ID"/>
              </w:rPr>
            </w:pPr>
            <w:r w:rsidRPr="0030122B">
              <w:rPr>
                <w:rFonts w:ascii="Times New Roman" w:eastAsia="Times New Roman" w:hAnsi="Times New Roman" w:cs="Times New Roman"/>
                <w:color w:val="264A60"/>
                <w:sz w:val="18"/>
                <w:szCs w:val="18"/>
                <w:lang w:val="en-ID" w:eastAsia="en-ID"/>
              </w:rPr>
              <w:t>Model</w:t>
            </w:r>
          </w:p>
        </w:tc>
        <w:tc>
          <w:tcPr>
            <w:tcW w:w="4133" w:type="dxa"/>
            <w:gridSpan w:val="3"/>
            <w:tcBorders>
              <w:top w:val="nil"/>
              <w:left w:val="nil"/>
              <w:bottom w:val="nil"/>
              <w:right w:val="single" w:sz="4" w:space="0" w:color="E0E0E0"/>
            </w:tcBorders>
            <w:shd w:val="clear" w:color="auto" w:fill="auto"/>
            <w:vAlign w:val="bottom"/>
            <w:hideMark/>
          </w:tcPr>
          <w:p w14:paraId="6B526732" w14:textId="77777777" w:rsidR="0030122B" w:rsidRPr="0030122B" w:rsidRDefault="0030122B" w:rsidP="0030122B">
            <w:pPr>
              <w:widowControl/>
              <w:autoSpaceDE/>
              <w:autoSpaceDN/>
              <w:jc w:val="right"/>
              <w:rPr>
                <w:rFonts w:ascii="Times New Roman" w:eastAsia="Times New Roman" w:hAnsi="Times New Roman" w:cs="Times New Roman"/>
                <w:color w:val="264A60"/>
                <w:sz w:val="18"/>
                <w:szCs w:val="18"/>
                <w:lang w:val="en-ID" w:eastAsia="en-ID"/>
              </w:rPr>
            </w:pPr>
            <w:r w:rsidRPr="0030122B">
              <w:rPr>
                <w:rFonts w:ascii="Times New Roman" w:eastAsia="Times New Roman" w:hAnsi="Times New Roman" w:cs="Times New Roman"/>
                <w:color w:val="264A60"/>
                <w:sz w:val="18"/>
                <w:szCs w:val="18"/>
                <w:lang w:val="en-ID" w:eastAsia="en-ID"/>
              </w:rPr>
              <w:t>Unstandardized Coefficients</w:t>
            </w:r>
          </w:p>
        </w:tc>
        <w:tc>
          <w:tcPr>
            <w:tcW w:w="1336" w:type="dxa"/>
            <w:tcBorders>
              <w:top w:val="nil"/>
              <w:left w:val="nil"/>
              <w:bottom w:val="nil"/>
              <w:right w:val="single" w:sz="4" w:space="0" w:color="E0E0E0"/>
            </w:tcBorders>
            <w:shd w:val="clear" w:color="auto" w:fill="auto"/>
            <w:vAlign w:val="bottom"/>
            <w:hideMark/>
          </w:tcPr>
          <w:p w14:paraId="534DE64B" w14:textId="77777777" w:rsidR="0030122B" w:rsidRPr="0030122B" w:rsidRDefault="0030122B" w:rsidP="0030122B">
            <w:pPr>
              <w:widowControl/>
              <w:autoSpaceDE/>
              <w:autoSpaceDN/>
              <w:jc w:val="center"/>
              <w:rPr>
                <w:rFonts w:ascii="Times New Roman" w:eastAsia="Times New Roman" w:hAnsi="Times New Roman" w:cs="Times New Roman"/>
                <w:color w:val="264A60"/>
                <w:sz w:val="18"/>
                <w:szCs w:val="18"/>
                <w:lang w:val="en-ID" w:eastAsia="en-ID"/>
              </w:rPr>
            </w:pPr>
            <w:r w:rsidRPr="0030122B">
              <w:rPr>
                <w:rFonts w:ascii="Times New Roman" w:eastAsia="Times New Roman" w:hAnsi="Times New Roman" w:cs="Times New Roman"/>
                <w:color w:val="264A60"/>
                <w:sz w:val="18"/>
                <w:szCs w:val="18"/>
                <w:lang w:val="en-ID" w:eastAsia="en-ID"/>
              </w:rPr>
              <w:t>Standardized Coefficients</w:t>
            </w:r>
          </w:p>
        </w:tc>
        <w:tc>
          <w:tcPr>
            <w:tcW w:w="1336" w:type="dxa"/>
            <w:tcBorders>
              <w:top w:val="nil"/>
              <w:left w:val="nil"/>
              <w:bottom w:val="nil"/>
              <w:right w:val="single" w:sz="4" w:space="0" w:color="E0E0E0"/>
            </w:tcBorders>
            <w:shd w:val="clear" w:color="auto" w:fill="auto"/>
            <w:vAlign w:val="bottom"/>
            <w:hideMark/>
          </w:tcPr>
          <w:p w14:paraId="6E88B245" w14:textId="77777777" w:rsidR="0030122B" w:rsidRPr="0030122B" w:rsidRDefault="0030122B" w:rsidP="0030122B">
            <w:pPr>
              <w:widowControl/>
              <w:autoSpaceDE/>
              <w:autoSpaceDN/>
              <w:jc w:val="center"/>
              <w:rPr>
                <w:rFonts w:ascii="Times New Roman" w:eastAsia="Times New Roman" w:hAnsi="Times New Roman" w:cs="Times New Roman"/>
                <w:color w:val="264A60"/>
                <w:sz w:val="18"/>
                <w:szCs w:val="18"/>
                <w:lang w:val="en-ID" w:eastAsia="en-ID"/>
              </w:rPr>
            </w:pPr>
            <w:r w:rsidRPr="0030122B">
              <w:rPr>
                <w:rFonts w:ascii="Times New Roman" w:eastAsia="Times New Roman" w:hAnsi="Times New Roman" w:cs="Times New Roman"/>
                <w:color w:val="264A60"/>
                <w:sz w:val="18"/>
                <w:szCs w:val="18"/>
                <w:lang w:val="en-ID" w:eastAsia="en-ID"/>
              </w:rPr>
              <w:t>t</w:t>
            </w:r>
          </w:p>
        </w:tc>
        <w:tc>
          <w:tcPr>
            <w:tcW w:w="1336" w:type="dxa"/>
            <w:tcBorders>
              <w:top w:val="nil"/>
              <w:left w:val="nil"/>
              <w:bottom w:val="nil"/>
              <w:right w:val="single" w:sz="4" w:space="0" w:color="E0E0E0"/>
            </w:tcBorders>
            <w:shd w:val="clear" w:color="auto" w:fill="auto"/>
            <w:vAlign w:val="bottom"/>
            <w:hideMark/>
          </w:tcPr>
          <w:p w14:paraId="0D2BF7E8" w14:textId="77777777" w:rsidR="0030122B" w:rsidRPr="0030122B" w:rsidRDefault="0030122B" w:rsidP="0030122B">
            <w:pPr>
              <w:widowControl/>
              <w:autoSpaceDE/>
              <w:autoSpaceDN/>
              <w:jc w:val="center"/>
              <w:rPr>
                <w:rFonts w:ascii="Times New Roman" w:eastAsia="Times New Roman" w:hAnsi="Times New Roman" w:cs="Times New Roman"/>
                <w:color w:val="264A60"/>
                <w:sz w:val="18"/>
                <w:szCs w:val="18"/>
                <w:lang w:val="en-ID" w:eastAsia="en-ID"/>
              </w:rPr>
            </w:pPr>
            <w:r w:rsidRPr="0030122B">
              <w:rPr>
                <w:rFonts w:ascii="Times New Roman" w:eastAsia="Times New Roman" w:hAnsi="Times New Roman" w:cs="Times New Roman"/>
                <w:color w:val="264A60"/>
                <w:sz w:val="18"/>
                <w:szCs w:val="18"/>
                <w:lang w:val="en-ID" w:eastAsia="en-ID"/>
              </w:rPr>
              <w:t>Sig.</w:t>
            </w:r>
          </w:p>
        </w:tc>
      </w:tr>
      <w:tr w:rsidR="0030122B" w:rsidRPr="0030122B" w14:paraId="43C24206" w14:textId="77777777" w:rsidTr="0030122B">
        <w:trPr>
          <w:trHeight w:val="313"/>
        </w:trPr>
        <w:tc>
          <w:tcPr>
            <w:tcW w:w="676" w:type="dxa"/>
            <w:tcBorders>
              <w:top w:val="nil"/>
              <w:left w:val="nil"/>
              <w:bottom w:val="single" w:sz="4" w:space="0" w:color="152935"/>
              <w:right w:val="nil"/>
            </w:tcBorders>
            <w:shd w:val="clear" w:color="auto" w:fill="auto"/>
            <w:vAlign w:val="bottom"/>
            <w:hideMark/>
          </w:tcPr>
          <w:p w14:paraId="1D708876" w14:textId="77777777" w:rsidR="0030122B" w:rsidRPr="0030122B" w:rsidRDefault="0030122B" w:rsidP="0030122B">
            <w:pPr>
              <w:widowControl/>
              <w:autoSpaceDE/>
              <w:autoSpaceDN/>
              <w:rPr>
                <w:rFonts w:ascii="Times New Roman" w:eastAsia="Times New Roman" w:hAnsi="Times New Roman" w:cs="Times New Roman"/>
                <w:color w:val="264A60"/>
                <w:sz w:val="18"/>
                <w:szCs w:val="18"/>
                <w:lang w:val="en-ID" w:eastAsia="en-ID"/>
              </w:rPr>
            </w:pPr>
            <w:r w:rsidRPr="0030122B">
              <w:rPr>
                <w:rFonts w:ascii="Times New Roman" w:eastAsia="Times New Roman" w:hAnsi="Times New Roman" w:cs="Times New Roman"/>
                <w:color w:val="264A60"/>
                <w:sz w:val="18"/>
                <w:szCs w:val="18"/>
                <w:lang w:val="en-ID" w:eastAsia="en-ID"/>
              </w:rPr>
              <w:t> </w:t>
            </w:r>
          </w:p>
        </w:tc>
        <w:tc>
          <w:tcPr>
            <w:tcW w:w="1461" w:type="dxa"/>
            <w:tcBorders>
              <w:top w:val="nil"/>
              <w:left w:val="nil"/>
              <w:bottom w:val="single" w:sz="4" w:space="0" w:color="152935"/>
              <w:right w:val="nil"/>
            </w:tcBorders>
            <w:shd w:val="clear" w:color="auto" w:fill="auto"/>
            <w:vAlign w:val="bottom"/>
            <w:hideMark/>
          </w:tcPr>
          <w:p w14:paraId="012FD48A" w14:textId="77777777" w:rsidR="0030122B" w:rsidRPr="0030122B" w:rsidRDefault="0030122B" w:rsidP="0030122B">
            <w:pPr>
              <w:widowControl/>
              <w:autoSpaceDE/>
              <w:autoSpaceDN/>
              <w:rPr>
                <w:rFonts w:ascii="Times New Roman" w:eastAsia="Times New Roman" w:hAnsi="Times New Roman" w:cs="Times New Roman"/>
                <w:color w:val="264A60"/>
                <w:sz w:val="18"/>
                <w:szCs w:val="18"/>
                <w:lang w:val="en-ID" w:eastAsia="en-ID"/>
              </w:rPr>
            </w:pPr>
            <w:r w:rsidRPr="0030122B">
              <w:rPr>
                <w:rFonts w:ascii="Times New Roman" w:eastAsia="Times New Roman" w:hAnsi="Times New Roman" w:cs="Times New Roman"/>
                <w:color w:val="264A60"/>
                <w:sz w:val="18"/>
                <w:szCs w:val="18"/>
                <w:lang w:val="en-ID" w:eastAsia="en-ID"/>
              </w:rPr>
              <w:t> </w:t>
            </w:r>
          </w:p>
        </w:tc>
        <w:tc>
          <w:tcPr>
            <w:tcW w:w="1336" w:type="dxa"/>
            <w:tcBorders>
              <w:top w:val="nil"/>
              <w:left w:val="nil"/>
              <w:bottom w:val="single" w:sz="4" w:space="0" w:color="152935"/>
              <w:right w:val="single" w:sz="4" w:space="0" w:color="E0E0E0"/>
            </w:tcBorders>
            <w:shd w:val="clear" w:color="auto" w:fill="auto"/>
            <w:vAlign w:val="bottom"/>
            <w:hideMark/>
          </w:tcPr>
          <w:p w14:paraId="22F9520E" w14:textId="77777777" w:rsidR="0030122B" w:rsidRPr="0030122B" w:rsidRDefault="0030122B" w:rsidP="0030122B">
            <w:pPr>
              <w:widowControl/>
              <w:autoSpaceDE/>
              <w:autoSpaceDN/>
              <w:jc w:val="center"/>
              <w:rPr>
                <w:rFonts w:ascii="Times New Roman" w:eastAsia="Times New Roman" w:hAnsi="Times New Roman" w:cs="Times New Roman"/>
                <w:color w:val="264A60"/>
                <w:sz w:val="18"/>
                <w:szCs w:val="18"/>
                <w:lang w:val="en-ID" w:eastAsia="en-ID"/>
              </w:rPr>
            </w:pPr>
            <w:r w:rsidRPr="0030122B">
              <w:rPr>
                <w:rFonts w:ascii="Times New Roman" w:eastAsia="Times New Roman" w:hAnsi="Times New Roman" w:cs="Times New Roman"/>
                <w:color w:val="264A60"/>
                <w:sz w:val="18"/>
                <w:szCs w:val="18"/>
                <w:lang w:val="en-ID" w:eastAsia="en-ID"/>
              </w:rPr>
              <w:t>B</w:t>
            </w:r>
          </w:p>
        </w:tc>
        <w:tc>
          <w:tcPr>
            <w:tcW w:w="1336" w:type="dxa"/>
            <w:tcBorders>
              <w:top w:val="nil"/>
              <w:left w:val="nil"/>
              <w:bottom w:val="single" w:sz="4" w:space="0" w:color="152935"/>
              <w:right w:val="single" w:sz="4" w:space="0" w:color="E0E0E0"/>
            </w:tcBorders>
            <w:shd w:val="clear" w:color="auto" w:fill="auto"/>
            <w:vAlign w:val="bottom"/>
            <w:hideMark/>
          </w:tcPr>
          <w:p w14:paraId="51CDA519" w14:textId="77777777" w:rsidR="0030122B" w:rsidRPr="0030122B" w:rsidRDefault="0030122B" w:rsidP="0030122B">
            <w:pPr>
              <w:widowControl/>
              <w:autoSpaceDE/>
              <w:autoSpaceDN/>
              <w:jc w:val="center"/>
              <w:rPr>
                <w:rFonts w:ascii="Times New Roman" w:eastAsia="Times New Roman" w:hAnsi="Times New Roman" w:cs="Times New Roman"/>
                <w:color w:val="264A60"/>
                <w:sz w:val="18"/>
                <w:szCs w:val="18"/>
                <w:lang w:val="en-ID" w:eastAsia="en-ID"/>
              </w:rPr>
            </w:pPr>
            <w:r w:rsidRPr="0030122B">
              <w:rPr>
                <w:rFonts w:ascii="Times New Roman" w:eastAsia="Times New Roman" w:hAnsi="Times New Roman" w:cs="Times New Roman"/>
                <w:color w:val="264A60"/>
                <w:sz w:val="18"/>
                <w:szCs w:val="18"/>
                <w:lang w:val="en-ID" w:eastAsia="en-ID"/>
              </w:rPr>
              <w:t>Std. Error</w:t>
            </w:r>
          </w:p>
        </w:tc>
        <w:tc>
          <w:tcPr>
            <w:tcW w:w="1336" w:type="dxa"/>
            <w:tcBorders>
              <w:top w:val="nil"/>
              <w:left w:val="nil"/>
              <w:bottom w:val="single" w:sz="4" w:space="0" w:color="152935"/>
              <w:right w:val="single" w:sz="4" w:space="0" w:color="E0E0E0"/>
            </w:tcBorders>
            <w:shd w:val="clear" w:color="auto" w:fill="auto"/>
            <w:vAlign w:val="bottom"/>
            <w:hideMark/>
          </w:tcPr>
          <w:p w14:paraId="59439665" w14:textId="77777777" w:rsidR="0030122B" w:rsidRPr="0030122B" w:rsidRDefault="0030122B" w:rsidP="0030122B">
            <w:pPr>
              <w:widowControl/>
              <w:autoSpaceDE/>
              <w:autoSpaceDN/>
              <w:jc w:val="center"/>
              <w:rPr>
                <w:rFonts w:ascii="Times New Roman" w:eastAsia="Times New Roman" w:hAnsi="Times New Roman" w:cs="Times New Roman"/>
                <w:color w:val="264A60"/>
                <w:sz w:val="18"/>
                <w:szCs w:val="18"/>
                <w:lang w:val="en-ID" w:eastAsia="en-ID"/>
              </w:rPr>
            </w:pPr>
            <w:r w:rsidRPr="0030122B">
              <w:rPr>
                <w:rFonts w:ascii="Times New Roman" w:eastAsia="Times New Roman" w:hAnsi="Times New Roman" w:cs="Times New Roman"/>
                <w:color w:val="264A60"/>
                <w:sz w:val="18"/>
                <w:szCs w:val="18"/>
                <w:lang w:val="en-ID" w:eastAsia="en-ID"/>
              </w:rPr>
              <w:t>Beta</w:t>
            </w:r>
          </w:p>
        </w:tc>
        <w:tc>
          <w:tcPr>
            <w:tcW w:w="1336" w:type="dxa"/>
            <w:tcBorders>
              <w:top w:val="nil"/>
              <w:left w:val="nil"/>
              <w:bottom w:val="single" w:sz="4" w:space="0" w:color="152935"/>
              <w:right w:val="single" w:sz="4" w:space="0" w:color="E0E0E0"/>
            </w:tcBorders>
            <w:shd w:val="clear" w:color="auto" w:fill="auto"/>
            <w:vAlign w:val="bottom"/>
            <w:hideMark/>
          </w:tcPr>
          <w:p w14:paraId="10ED8ED7" w14:textId="77777777" w:rsidR="0030122B" w:rsidRPr="0030122B" w:rsidRDefault="0030122B" w:rsidP="0030122B">
            <w:pPr>
              <w:widowControl/>
              <w:autoSpaceDE/>
              <w:autoSpaceDN/>
              <w:jc w:val="center"/>
              <w:rPr>
                <w:rFonts w:ascii="Times New Roman" w:eastAsia="Times New Roman" w:hAnsi="Times New Roman" w:cs="Times New Roman"/>
                <w:color w:val="264A60"/>
                <w:sz w:val="18"/>
                <w:szCs w:val="18"/>
                <w:lang w:val="en-ID" w:eastAsia="en-ID"/>
              </w:rPr>
            </w:pPr>
            <w:r w:rsidRPr="0030122B">
              <w:rPr>
                <w:rFonts w:ascii="Times New Roman" w:eastAsia="Times New Roman" w:hAnsi="Times New Roman" w:cs="Times New Roman"/>
                <w:color w:val="264A60"/>
                <w:sz w:val="18"/>
                <w:szCs w:val="18"/>
                <w:lang w:val="en-ID" w:eastAsia="en-ID"/>
              </w:rPr>
              <w:t> </w:t>
            </w:r>
          </w:p>
        </w:tc>
        <w:tc>
          <w:tcPr>
            <w:tcW w:w="1336" w:type="dxa"/>
            <w:tcBorders>
              <w:top w:val="nil"/>
              <w:left w:val="nil"/>
              <w:bottom w:val="single" w:sz="4" w:space="0" w:color="152935"/>
              <w:right w:val="single" w:sz="4" w:space="0" w:color="E0E0E0"/>
            </w:tcBorders>
            <w:shd w:val="clear" w:color="auto" w:fill="auto"/>
            <w:vAlign w:val="bottom"/>
            <w:hideMark/>
          </w:tcPr>
          <w:p w14:paraId="048D8209" w14:textId="77777777" w:rsidR="0030122B" w:rsidRPr="0030122B" w:rsidRDefault="0030122B" w:rsidP="0030122B">
            <w:pPr>
              <w:widowControl/>
              <w:autoSpaceDE/>
              <w:autoSpaceDN/>
              <w:jc w:val="center"/>
              <w:rPr>
                <w:rFonts w:ascii="Times New Roman" w:eastAsia="Times New Roman" w:hAnsi="Times New Roman" w:cs="Times New Roman"/>
                <w:color w:val="264A60"/>
                <w:sz w:val="18"/>
                <w:szCs w:val="18"/>
                <w:lang w:val="en-ID" w:eastAsia="en-ID"/>
              </w:rPr>
            </w:pPr>
            <w:r w:rsidRPr="0030122B">
              <w:rPr>
                <w:rFonts w:ascii="Times New Roman" w:eastAsia="Times New Roman" w:hAnsi="Times New Roman" w:cs="Times New Roman"/>
                <w:color w:val="264A60"/>
                <w:sz w:val="18"/>
                <w:szCs w:val="18"/>
                <w:lang w:val="en-ID" w:eastAsia="en-ID"/>
              </w:rPr>
              <w:t> </w:t>
            </w:r>
          </w:p>
        </w:tc>
      </w:tr>
      <w:tr w:rsidR="0030122B" w:rsidRPr="0030122B" w14:paraId="3174DD49" w14:textId="77777777" w:rsidTr="0030122B">
        <w:trPr>
          <w:trHeight w:val="333"/>
        </w:trPr>
        <w:tc>
          <w:tcPr>
            <w:tcW w:w="676" w:type="dxa"/>
            <w:tcBorders>
              <w:top w:val="nil"/>
              <w:left w:val="nil"/>
              <w:bottom w:val="nil"/>
              <w:right w:val="nil"/>
            </w:tcBorders>
            <w:shd w:val="clear" w:color="000000" w:fill="E0E0E0"/>
            <w:noWrap/>
            <w:hideMark/>
          </w:tcPr>
          <w:p w14:paraId="0E6BC736" w14:textId="77777777" w:rsidR="0030122B" w:rsidRPr="0030122B" w:rsidRDefault="0030122B" w:rsidP="0030122B">
            <w:pPr>
              <w:widowControl/>
              <w:autoSpaceDE/>
              <w:autoSpaceDN/>
              <w:rPr>
                <w:rFonts w:ascii="Times New Roman" w:eastAsia="Times New Roman" w:hAnsi="Times New Roman" w:cs="Times New Roman"/>
                <w:color w:val="264A60"/>
                <w:sz w:val="18"/>
                <w:szCs w:val="18"/>
                <w:lang w:val="en-ID" w:eastAsia="en-ID"/>
              </w:rPr>
            </w:pPr>
            <w:r w:rsidRPr="0030122B">
              <w:rPr>
                <w:rFonts w:ascii="Times New Roman" w:eastAsia="Times New Roman" w:hAnsi="Times New Roman" w:cs="Times New Roman"/>
                <w:color w:val="264A60"/>
                <w:sz w:val="18"/>
                <w:szCs w:val="18"/>
                <w:lang w:val="en-ID" w:eastAsia="en-ID"/>
              </w:rPr>
              <w:t>1</w:t>
            </w:r>
          </w:p>
        </w:tc>
        <w:tc>
          <w:tcPr>
            <w:tcW w:w="1461" w:type="dxa"/>
            <w:tcBorders>
              <w:top w:val="nil"/>
              <w:left w:val="nil"/>
              <w:bottom w:val="single" w:sz="4" w:space="0" w:color="C0C0C0"/>
              <w:right w:val="nil"/>
            </w:tcBorders>
            <w:shd w:val="clear" w:color="000000" w:fill="E0E0E0"/>
            <w:hideMark/>
          </w:tcPr>
          <w:p w14:paraId="57C60CBA" w14:textId="77777777" w:rsidR="0030122B" w:rsidRPr="0030122B" w:rsidRDefault="0030122B" w:rsidP="0030122B">
            <w:pPr>
              <w:widowControl/>
              <w:autoSpaceDE/>
              <w:autoSpaceDN/>
              <w:rPr>
                <w:rFonts w:ascii="Times New Roman" w:eastAsia="Times New Roman" w:hAnsi="Times New Roman" w:cs="Times New Roman"/>
                <w:color w:val="264A60"/>
                <w:sz w:val="18"/>
                <w:szCs w:val="18"/>
                <w:lang w:val="en-ID" w:eastAsia="en-ID"/>
              </w:rPr>
            </w:pPr>
            <w:r w:rsidRPr="0030122B">
              <w:rPr>
                <w:rFonts w:ascii="Times New Roman" w:eastAsia="Times New Roman" w:hAnsi="Times New Roman" w:cs="Times New Roman"/>
                <w:color w:val="264A60"/>
                <w:sz w:val="18"/>
                <w:szCs w:val="18"/>
                <w:lang w:val="en-ID" w:eastAsia="en-ID"/>
              </w:rPr>
              <w:t>(Constant)</w:t>
            </w:r>
          </w:p>
        </w:tc>
        <w:tc>
          <w:tcPr>
            <w:tcW w:w="1336" w:type="dxa"/>
            <w:tcBorders>
              <w:top w:val="nil"/>
              <w:left w:val="nil"/>
              <w:bottom w:val="single" w:sz="4" w:space="0" w:color="C0C0C0"/>
              <w:right w:val="single" w:sz="4" w:space="0" w:color="E0E0E0"/>
            </w:tcBorders>
            <w:shd w:val="clear" w:color="auto" w:fill="auto"/>
            <w:noWrap/>
            <w:hideMark/>
          </w:tcPr>
          <w:p w14:paraId="63E3188E" w14:textId="77777777" w:rsidR="0030122B" w:rsidRPr="0030122B" w:rsidRDefault="0030122B" w:rsidP="0030122B">
            <w:pPr>
              <w:widowControl/>
              <w:autoSpaceDE/>
              <w:autoSpaceDN/>
              <w:jc w:val="right"/>
              <w:rPr>
                <w:rFonts w:ascii="Times New Roman" w:eastAsia="Times New Roman" w:hAnsi="Times New Roman" w:cs="Times New Roman"/>
                <w:color w:val="010205"/>
                <w:sz w:val="18"/>
                <w:szCs w:val="18"/>
                <w:lang w:val="en-ID" w:eastAsia="en-ID"/>
              </w:rPr>
            </w:pPr>
            <w:r w:rsidRPr="0030122B">
              <w:rPr>
                <w:rFonts w:ascii="Times New Roman" w:eastAsia="Times New Roman" w:hAnsi="Times New Roman" w:cs="Times New Roman"/>
                <w:color w:val="010205"/>
                <w:sz w:val="18"/>
                <w:szCs w:val="18"/>
                <w:lang w:val="en-ID" w:eastAsia="en-ID"/>
              </w:rPr>
              <w:t>0,005</w:t>
            </w:r>
          </w:p>
        </w:tc>
        <w:tc>
          <w:tcPr>
            <w:tcW w:w="1336" w:type="dxa"/>
            <w:tcBorders>
              <w:top w:val="nil"/>
              <w:left w:val="nil"/>
              <w:bottom w:val="single" w:sz="4" w:space="0" w:color="C0C0C0"/>
              <w:right w:val="single" w:sz="4" w:space="0" w:color="E0E0E0"/>
            </w:tcBorders>
            <w:shd w:val="clear" w:color="auto" w:fill="auto"/>
            <w:noWrap/>
            <w:hideMark/>
          </w:tcPr>
          <w:p w14:paraId="1A31E963" w14:textId="77777777" w:rsidR="0030122B" w:rsidRPr="0030122B" w:rsidRDefault="0030122B" w:rsidP="0030122B">
            <w:pPr>
              <w:widowControl/>
              <w:autoSpaceDE/>
              <w:autoSpaceDN/>
              <w:jc w:val="right"/>
              <w:rPr>
                <w:rFonts w:ascii="Times New Roman" w:eastAsia="Times New Roman" w:hAnsi="Times New Roman" w:cs="Times New Roman"/>
                <w:color w:val="010205"/>
                <w:sz w:val="18"/>
                <w:szCs w:val="18"/>
                <w:lang w:val="en-ID" w:eastAsia="en-ID"/>
              </w:rPr>
            </w:pPr>
            <w:r w:rsidRPr="0030122B">
              <w:rPr>
                <w:rFonts w:ascii="Times New Roman" w:eastAsia="Times New Roman" w:hAnsi="Times New Roman" w:cs="Times New Roman"/>
                <w:color w:val="010205"/>
                <w:sz w:val="18"/>
                <w:szCs w:val="18"/>
                <w:lang w:val="en-ID" w:eastAsia="en-ID"/>
              </w:rPr>
              <w:t>0,005</w:t>
            </w:r>
          </w:p>
        </w:tc>
        <w:tc>
          <w:tcPr>
            <w:tcW w:w="1336" w:type="dxa"/>
            <w:tcBorders>
              <w:top w:val="nil"/>
              <w:left w:val="nil"/>
              <w:bottom w:val="single" w:sz="4" w:space="0" w:color="C0C0C0"/>
              <w:right w:val="single" w:sz="4" w:space="0" w:color="E0E0E0"/>
            </w:tcBorders>
            <w:shd w:val="clear" w:color="auto" w:fill="auto"/>
            <w:hideMark/>
          </w:tcPr>
          <w:p w14:paraId="07D340BA" w14:textId="77777777" w:rsidR="0030122B" w:rsidRPr="0030122B" w:rsidRDefault="0030122B" w:rsidP="0030122B">
            <w:pPr>
              <w:widowControl/>
              <w:autoSpaceDE/>
              <w:autoSpaceDN/>
              <w:rPr>
                <w:rFonts w:ascii="Times New Roman" w:eastAsia="Times New Roman" w:hAnsi="Times New Roman" w:cs="Times New Roman"/>
                <w:color w:val="010205"/>
                <w:sz w:val="18"/>
                <w:szCs w:val="18"/>
                <w:lang w:val="en-ID" w:eastAsia="en-ID"/>
              </w:rPr>
            </w:pPr>
            <w:r w:rsidRPr="0030122B">
              <w:rPr>
                <w:rFonts w:ascii="Times New Roman" w:eastAsia="Times New Roman" w:hAnsi="Times New Roman" w:cs="Times New Roman"/>
                <w:color w:val="010205"/>
                <w:sz w:val="18"/>
                <w:szCs w:val="18"/>
                <w:lang w:val="en-ID" w:eastAsia="en-ID"/>
              </w:rPr>
              <w:t> </w:t>
            </w:r>
          </w:p>
        </w:tc>
        <w:tc>
          <w:tcPr>
            <w:tcW w:w="1336" w:type="dxa"/>
            <w:tcBorders>
              <w:top w:val="nil"/>
              <w:left w:val="nil"/>
              <w:bottom w:val="single" w:sz="4" w:space="0" w:color="C0C0C0"/>
              <w:right w:val="single" w:sz="4" w:space="0" w:color="E0E0E0"/>
            </w:tcBorders>
            <w:shd w:val="clear" w:color="auto" w:fill="auto"/>
            <w:noWrap/>
            <w:hideMark/>
          </w:tcPr>
          <w:p w14:paraId="4E66D72B" w14:textId="77777777" w:rsidR="0030122B" w:rsidRPr="0030122B" w:rsidRDefault="0030122B" w:rsidP="0030122B">
            <w:pPr>
              <w:widowControl/>
              <w:autoSpaceDE/>
              <w:autoSpaceDN/>
              <w:jc w:val="right"/>
              <w:rPr>
                <w:rFonts w:ascii="Times New Roman" w:eastAsia="Times New Roman" w:hAnsi="Times New Roman" w:cs="Times New Roman"/>
                <w:color w:val="010205"/>
                <w:sz w:val="18"/>
                <w:szCs w:val="18"/>
                <w:lang w:val="en-ID" w:eastAsia="en-ID"/>
              </w:rPr>
            </w:pPr>
            <w:r w:rsidRPr="0030122B">
              <w:rPr>
                <w:rFonts w:ascii="Times New Roman" w:eastAsia="Times New Roman" w:hAnsi="Times New Roman" w:cs="Times New Roman"/>
                <w:color w:val="010205"/>
                <w:sz w:val="18"/>
                <w:szCs w:val="18"/>
                <w:lang w:val="en-ID" w:eastAsia="en-ID"/>
              </w:rPr>
              <w:t>1,072</w:t>
            </w:r>
          </w:p>
        </w:tc>
        <w:tc>
          <w:tcPr>
            <w:tcW w:w="1336" w:type="dxa"/>
            <w:tcBorders>
              <w:top w:val="nil"/>
              <w:left w:val="nil"/>
              <w:bottom w:val="single" w:sz="4" w:space="0" w:color="C0C0C0"/>
              <w:right w:val="single" w:sz="4" w:space="0" w:color="E0E0E0"/>
            </w:tcBorders>
            <w:shd w:val="clear" w:color="auto" w:fill="auto"/>
            <w:noWrap/>
            <w:hideMark/>
          </w:tcPr>
          <w:p w14:paraId="5A595DEB" w14:textId="77777777" w:rsidR="0030122B" w:rsidRPr="0030122B" w:rsidRDefault="0030122B" w:rsidP="0030122B">
            <w:pPr>
              <w:widowControl/>
              <w:autoSpaceDE/>
              <w:autoSpaceDN/>
              <w:jc w:val="right"/>
              <w:rPr>
                <w:rFonts w:ascii="Times New Roman" w:eastAsia="Times New Roman" w:hAnsi="Times New Roman" w:cs="Times New Roman"/>
                <w:color w:val="010205"/>
                <w:sz w:val="18"/>
                <w:szCs w:val="18"/>
                <w:lang w:val="en-ID" w:eastAsia="en-ID"/>
              </w:rPr>
            </w:pPr>
            <w:r w:rsidRPr="0030122B">
              <w:rPr>
                <w:rFonts w:ascii="Times New Roman" w:eastAsia="Times New Roman" w:hAnsi="Times New Roman" w:cs="Times New Roman"/>
                <w:color w:val="010205"/>
                <w:sz w:val="18"/>
                <w:szCs w:val="18"/>
                <w:lang w:val="en-ID" w:eastAsia="en-ID"/>
              </w:rPr>
              <w:t>0,292</w:t>
            </w:r>
          </w:p>
        </w:tc>
      </w:tr>
      <w:tr w:rsidR="0030122B" w:rsidRPr="0030122B" w14:paraId="36669645" w14:textId="77777777" w:rsidTr="0030122B">
        <w:trPr>
          <w:trHeight w:val="333"/>
        </w:trPr>
        <w:tc>
          <w:tcPr>
            <w:tcW w:w="676" w:type="dxa"/>
            <w:tcBorders>
              <w:top w:val="single" w:sz="4" w:space="0" w:color="C0C0C0"/>
              <w:left w:val="nil"/>
              <w:bottom w:val="single" w:sz="4" w:space="0" w:color="C0C0C0"/>
              <w:right w:val="nil"/>
            </w:tcBorders>
            <w:shd w:val="clear" w:color="000000" w:fill="E0E0E0"/>
            <w:hideMark/>
          </w:tcPr>
          <w:p w14:paraId="6B59F5FC" w14:textId="77777777" w:rsidR="0030122B" w:rsidRPr="0030122B" w:rsidRDefault="0030122B" w:rsidP="0030122B">
            <w:pPr>
              <w:widowControl/>
              <w:autoSpaceDE/>
              <w:autoSpaceDN/>
              <w:rPr>
                <w:rFonts w:ascii="Times New Roman" w:eastAsia="Times New Roman" w:hAnsi="Times New Roman" w:cs="Times New Roman"/>
                <w:color w:val="264A60"/>
                <w:sz w:val="18"/>
                <w:szCs w:val="18"/>
                <w:lang w:val="en-ID" w:eastAsia="en-ID"/>
              </w:rPr>
            </w:pPr>
            <w:r w:rsidRPr="0030122B">
              <w:rPr>
                <w:rFonts w:ascii="Times New Roman" w:eastAsia="Times New Roman" w:hAnsi="Times New Roman" w:cs="Times New Roman"/>
                <w:color w:val="264A60"/>
                <w:sz w:val="18"/>
                <w:szCs w:val="18"/>
                <w:lang w:val="en-ID" w:eastAsia="en-ID"/>
              </w:rPr>
              <w:t> </w:t>
            </w:r>
          </w:p>
        </w:tc>
        <w:tc>
          <w:tcPr>
            <w:tcW w:w="1461" w:type="dxa"/>
            <w:tcBorders>
              <w:top w:val="nil"/>
              <w:left w:val="nil"/>
              <w:bottom w:val="single" w:sz="4" w:space="0" w:color="C0C0C0"/>
              <w:right w:val="nil"/>
            </w:tcBorders>
            <w:shd w:val="clear" w:color="000000" w:fill="E0E0E0"/>
            <w:hideMark/>
          </w:tcPr>
          <w:p w14:paraId="753EB4C9" w14:textId="77777777" w:rsidR="0030122B" w:rsidRPr="0030122B" w:rsidRDefault="0030122B" w:rsidP="0030122B">
            <w:pPr>
              <w:widowControl/>
              <w:autoSpaceDE/>
              <w:autoSpaceDN/>
              <w:rPr>
                <w:rFonts w:ascii="Times New Roman" w:eastAsia="Times New Roman" w:hAnsi="Times New Roman" w:cs="Times New Roman"/>
                <w:color w:val="264A60"/>
                <w:sz w:val="18"/>
                <w:szCs w:val="18"/>
                <w:lang w:val="en-ID" w:eastAsia="en-ID"/>
              </w:rPr>
            </w:pPr>
            <w:r w:rsidRPr="0030122B">
              <w:rPr>
                <w:rFonts w:ascii="Times New Roman" w:eastAsia="Times New Roman" w:hAnsi="Times New Roman" w:cs="Times New Roman"/>
                <w:color w:val="264A60"/>
                <w:sz w:val="18"/>
                <w:szCs w:val="18"/>
                <w:lang w:val="en-ID" w:eastAsia="en-ID"/>
              </w:rPr>
              <w:t>CR*KM</w:t>
            </w:r>
          </w:p>
        </w:tc>
        <w:tc>
          <w:tcPr>
            <w:tcW w:w="1336" w:type="dxa"/>
            <w:tcBorders>
              <w:top w:val="nil"/>
              <w:left w:val="nil"/>
              <w:bottom w:val="single" w:sz="4" w:space="0" w:color="C0C0C0"/>
              <w:right w:val="single" w:sz="4" w:space="0" w:color="E0E0E0"/>
            </w:tcBorders>
            <w:shd w:val="clear" w:color="auto" w:fill="auto"/>
            <w:noWrap/>
            <w:hideMark/>
          </w:tcPr>
          <w:p w14:paraId="01AA871F" w14:textId="77777777" w:rsidR="0030122B" w:rsidRPr="0030122B" w:rsidRDefault="0030122B" w:rsidP="0030122B">
            <w:pPr>
              <w:widowControl/>
              <w:autoSpaceDE/>
              <w:autoSpaceDN/>
              <w:jc w:val="right"/>
              <w:rPr>
                <w:rFonts w:ascii="Times New Roman" w:eastAsia="Times New Roman" w:hAnsi="Times New Roman" w:cs="Times New Roman"/>
                <w:color w:val="010205"/>
                <w:sz w:val="18"/>
                <w:szCs w:val="18"/>
                <w:lang w:val="en-ID" w:eastAsia="en-ID"/>
              </w:rPr>
            </w:pPr>
            <w:r w:rsidRPr="0030122B">
              <w:rPr>
                <w:rFonts w:ascii="Times New Roman" w:eastAsia="Times New Roman" w:hAnsi="Times New Roman" w:cs="Times New Roman"/>
                <w:color w:val="010205"/>
                <w:sz w:val="18"/>
                <w:szCs w:val="18"/>
                <w:lang w:val="en-ID" w:eastAsia="en-ID"/>
              </w:rPr>
              <w:t>-0,008</w:t>
            </w:r>
          </w:p>
        </w:tc>
        <w:tc>
          <w:tcPr>
            <w:tcW w:w="1336" w:type="dxa"/>
            <w:tcBorders>
              <w:top w:val="nil"/>
              <w:left w:val="nil"/>
              <w:bottom w:val="single" w:sz="4" w:space="0" w:color="C0C0C0"/>
              <w:right w:val="single" w:sz="4" w:space="0" w:color="E0E0E0"/>
            </w:tcBorders>
            <w:shd w:val="clear" w:color="auto" w:fill="auto"/>
            <w:noWrap/>
            <w:hideMark/>
          </w:tcPr>
          <w:p w14:paraId="060E6CBC" w14:textId="77777777" w:rsidR="0030122B" w:rsidRPr="0030122B" w:rsidRDefault="0030122B" w:rsidP="0030122B">
            <w:pPr>
              <w:widowControl/>
              <w:autoSpaceDE/>
              <w:autoSpaceDN/>
              <w:jc w:val="right"/>
              <w:rPr>
                <w:rFonts w:ascii="Times New Roman" w:eastAsia="Times New Roman" w:hAnsi="Times New Roman" w:cs="Times New Roman"/>
                <w:color w:val="010205"/>
                <w:sz w:val="18"/>
                <w:szCs w:val="18"/>
                <w:lang w:val="en-ID" w:eastAsia="en-ID"/>
              </w:rPr>
            </w:pPr>
            <w:r w:rsidRPr="0030122B">
              <w:rPr>
                <w:rFonts w:ascii="Times New Roman" w:eastAsia="Times New Roman" w:hAnsi="Times New Roman" w:cs="Times New Roman"/>
                <w:color w:val="010205"/>
                <w:sz w:val="18"/>
                <w:szCs w:val="18"/>
                <w:lang w:val="en-ID" w:eastAsia="en-ID"/>
              </w:rPr>
              <w:t>0,023</w:t>
            </w:r>
          </w:p>
        </w:tc>
        <w:tc>
          <w:tcPr>
            <w:tcW w:w="1336" w:type="dxa"/>
            <w:tcBorders>
              <w:top w:val="nil"/>
              <w:left w:val="nil"/>
              <w:bottom w:val="single" w:sz="4" w:space="0" w:color="C0C0C0"/>
              <w:right w:val="single" w:sz="4" w:space="0" w:color="E0E0E0"/>
            </w:tcBorders>
            <w:shd w:val="clear" w:color="auto" w:fill="auto"/>
            <w:noWrap/>
            <w:hideMark/>
          </w:tcPr>
          <w:p w14:paraId="726E0BD0" w14:textId="77777777" w:rsidR="0030122B" w:rsidRPr="0030122B" w:rsidRDefault="0030122B" w:rsidP="0030122B">
            <w:pPr>
              <w:widowControl/>
              <w:autoSpaceDE/>
              <w:autoSpaceDN/>
              <w:jc w:val="right"/>
              <w:rPr>
                <w:rFonts w:ascii="Times New Roman" w:eastAsia="Times New Roman" w:hAnsi="Times New Roman" w:cs="Times New Roman"/>
                <w:color w:val="010205"/>
                <w:sz w:val="18"/>
                <w:szCs w:val="18"/>
                <w:lang w:val="en-ID" w:eastAsia="en-ID"/>
              </w:rPr>
            </w:pPr>
            <w:r w:rsidRPr="0030122B">
              <w:rPr>
                <w:rFonts w:ascii="Times New Roman" w:eastAsia="Times New Roman" w:hAnsi="Times New Roman" w:cs="Times New Roman"/>
                <w:color w:val="010205"/>
                <w:sz w:val="18"/>
                <w:szCs w:val="18"/>
                <w:lang w:val="en-ID" w:eastAsia="en-ID"/>
              </w:rPr>
              <w:t>-0,106</w:t>
            </w:r>
          </w:p>
        </w:tc>
        <w:tc>
          <w:tcPr>
            <w:tcW w:w="1336" w:type="dxa"/>
            <w:tcBorders>
              <w:top w:val="nil"/>
              <w:left w:val="nil"/>
              <w:bottom w:val="single" w:sz="4" w:space="0" w:color="C0C0C0"/>
              <w:right w:val="single" w:sz="4" w:space="0" w:color="E0E0E0"/>
            </w:tcBorders>
            <w:shd w:val="clear" w:color="auto" w:fill="auto"/>
            <w:noWrap/>
            <w:hideMark/>
          </w:tcPr>
          <w:p w14:paraId="02C81F25" w14:textId="77777777" w:rsidR="0030122B" w:rsidRPr="0030122B" w:rsidRDefault="0030122B" w:rsidP="0030122B">
            <w:pPr>
              <w:widowControl/>
              <w:autoSpaceDE/>
              <w:autoSpaceDN/>
              <w:jc w:val="right"/>
              <w:rPr>
                <w:rFonts w:ascii="Times New Roman" w:eastAsia="Times New Roman" w:hAnsi="Times New Roman" w:cs="Times New Roman"/>
                <w:color w:val="010205"/>
                <w:sz w:val="18"/>
                <w:szCs w:val="18"/>
                <w:lang w:val="en-ID" w:eastAsia="en-ID"/>
              </w:rPr>
            </w:pPr>
            <w:r w:rsidRPr="0030122B">
              <w:rPr>
                <w:rFonts w:ascii="Times New Roman" w:eastAsia="Times New Roman" w:hAnsi="Times New Roman" w:cs="Times New Roman"/>
                <w:color w:val="010205"/>
                <w:sz w:val="18"/>
                <w:szCs w:val="18"/>
                <w:lang w:val="en-ID" w:eastAsia="en-ID"/>
              </w:rPr>
              <w:t>-0,361</w:t>
            </w:r>
          </w:p>
        </w:tc>
        <w:tc>
          <w:tcPr>
            <w:tcW w:w="1336" w:type="dxa"/>
            <w:tcBorders>
              <w:top w:val="nil"/>
              <w:left w:val="nil"/>
              <w:bottom w:val="single" w:sz="4" w:space="0" w:color="C0C0C0"/>
              <w:right w:val="single" w:sz="4" w:space="0" w:color="E0E0E0"/>
            </w:tcBorders>
            <w:shd w:val="clear" w:color="auto" w:fill="auto"/>
            <w:noWrap/>
            <w:hideMark/>
          </w:tcPr>
          <w:p w14:paraId="525F8B0F" w14:textId="77777777" w:rsidR="0030122B" w:rsidRPr="0030122B" w:rsidRDefault="0030122B" w:rsidP="0030122B">
            <w:pPr>
              <w:widowControl/>
              <w:autoSpaceDE/>
              <w:autoSpaceDN/>
              <w:jc w:val="right"/>
              <w:rPr>
                <w:rFonts w:ascii="Times New Roman" w:eastAsia="Times New Roman" w:hAnsi="Times New Roman" w:cs="Times New Roman"/>
                <w:color w:val="010205"/>
                <w:sz w:val="18"/>
                <w:szCs w:val="18"/>
                <w:lang w:val="en-ID" w:eastAsia="en-ID"/>
              </w:rPr>
            </w:pPr>
            <w:r w:rsidRPr="0030122B">
              <w:rPr>
                <w:rFonts w:ascii="Times New Roman" w:eastAsia="Times New Roman" w:hAnsi="Times New Roman" w:cs="Times New Roman"/>
                <w:color w:val="010205"/>
                <w:sz w:val="18"/>
                <w:szCs w:val="18"/>
                <w:lang w:val="en-ID" w:eastAsia="en-ID"/>
              </w:rPr>
              <w:t>0,720</w:t>
            </w:r>
          </w:p>
        </w:tc>
      </w:tr>
      <w:tr w:rsidR="0030122B" w:rsidRPr="0030122B" w14:paraId="12156E05" w14:textId="77777777" w:rsidTr="0030122B">
        <w:trPr>
          <w:trHeight w:val="333"/>
        </w:trPr>
        <w:tc>
          <w:tcPr>
            <w:tcW w:w="676" w:type="dxa"/>
            <w:tcBorders>
              <w:top w:val="nil"/>
              <w:left w:val="nil"/>
              <w:bottom w:val="single" w:sz="4" w:space="0" w:color="C0C0C0"/>
              <w:right w:val="nil"/>
            </w:tcBorders>
            <w:shd w:val="clear" w:color="000000" w:fill="E0E0E0"/>
            <w:hideMark/>
          </w:tcPr>
          <w:p w14:paraId="189F9B0D" w14:textId="77777777" w:rsidR="0030122B" w:rsidRPr="0030122B" w:rsidRDefault="0030122B" w:rsidP="0030122B">
            <w:pPr>
              <w:widowControl/>
              <w:autoSpaceDE/>
              <w:autoSpaceDN/>
              <w:rPr>
                <w:rFonts w:ascii="Times New Roman" w:eastAsia="Times New Roman" w:hAnsi="Times New Roman" w:cs="Times New Roman"/>
                <w:color w:val="264A60"/>
                <w:sz w:val="18"/>
                <w:szCs w:val="18"/>
                <w:lang w:val="en-ID" w:eastAsia="en-ID"/>
              </w:rPr>
            </w:pPr>
            <w:r w:rsidRPr="0030122B">
              <w:rPr>
                <w:rFonts w:ascii="Times New Roman" w:eastAsia="Times New Roman" w:hAnsi="Times New Roman" w:cs="Times New Roman"/>
                <w:color w:val="264A60"/>
                <w:sz w:val="18"/>
                <w:szCs w:val="18"/>
                <w:lang w:val="en-ID" w:eastAsia="en-ID"/>
              </w:rPr>
              <w:t> </w:t>
            </w:r>
          </w:p>
        </w:tc>
        <w:tc>
          <w:tcPr>
            <w:tcW w:w="1461" w:type="dxa"/>
            <w:tcBorders>
              <w:top w:val="nil"/>
              <w:left w:val="nil"/>
              <w:bottom w:val="single" w:sz="4" w:space="0" w:color="C0C0C0"/>
              <w:right w:val="nil"/>
            </w:tcBorders>
            <w:shd w:val="clear" w:color="000000" w:fill="E0E0E0"/>
            <w:hideMark/>
          </w:tcPr>
          <w:p w14:paraId="3E0C0E3A" w14:textId="77777777" w:rsidR="0030122B" w:rsidRPr="0030122B" w:rsidRDefault="0030122B" w:rsidP="0030122B">
            <w:pPr>
              <w:widowControl/>
              <w:autoSpaceDE/>
              <w:autoSpaceDN/>
              <w:rPr>
                <w:rFonts w:ascii="Times New Roman" w:eastAsia="Times New Roman" w:hAnsi="Times New Roman" w:cs="Times New Roman"/>
                <w:color w:val="264A60"/>
                <w:sz w:val="18"/>
                <w:szCs w:val="18"/>
                <w:lang w:val="en-ID" w:eastAsia="en-ID"/>
              </w:rPr>
            </w:pPr>
            <w:r w:rsidRPr="0030122B">
              <w:rPr>
                <w:rFonts w:ascii="Times New Roman" w:eastAsia="Times New Roman" w:hAnsi="Times New Roman" w:cs="Times New Roman"/>
                <w:color w:val="264A60"/>
                <w:sz w:val="18"/>
                <w:szCs w:val="18"/>
                <w:lang w:val="en-ID" w:eastAsia="en-ID"/>
              </w:rPr>
              <w:t>DAR*KM</w:t>
            </w:r>
          </w:p>
        </w:tc>
        <w:tc>
          <w:tcPr>
            <w:tcW w:w="1336" w:type="dxa"/>
            <w:tcBorders>
              <w:top w:val="nil"/>
              <w:left w:val="nil"/>
              <w:bottom w:val="single" w:sz="4" w:space="0" w:color="C0C0C0"/>
              <w:right w:val="single" w:sz="4" w:space="0" w:color="E0E0E0"/>
            </w:tcBorders>
            <w:shd w:val="clear" w:color="auto" w:fill="auto"/>
            <w:noWrap/>
            <w:hideMark/>
          </w:tcPr>
          <w:p w14:paraId="6F8A8C00" w14:textId="77777777" w:rsidR="0030122B" w:rsidRPr="0030122B" w:rsidRDefault="0030122B" w:rsidP="0030122B">
            <w:pPr>
              <w:widowControl/>
              <w:autoSpaceDE/>
              <w:autoSpaceDN/>
              <w:jc w:val="right"/>
              <w:rPr>
                <w:rFonts w:ascii="Times New Roman" w:eastAsia="Times New Roman" w:hAnsi="Times New Roman" w:cs="Times New Roman"/>
                <w:color w:val="010205"/>
                <w:sz w:val="18"/>
                <w:szCs w:val="18"/>
                <w:lang w:val="en-ID" w:eastAsia="en-ID"/>
              </w:rPr>
            </w:pPr>
            <w:r w:rsidRPr="0030122B">
              <w:rPr>
                <w:rFonts w:ascii="Times New Roman" w:eastAsia="Times New Roman" w:hAnsi="Times New Roman" w:cs="Times New Roman"/>
                <w:color w:val="010205"/>
                <w:sz w:val="18"/>
                <w:szCs w:val="18"/>
                <w:lang w:val="en-ID" w:eastAsia="en-ID"/>
              </w:rPr>
              <w:t>0,035</w:t>
            </w:r>
          </w:p>
        </w:tc>
        <w:tc>
          <w:tcPr>
            <w:tcW w:w="1336" w:type="dxa"/>
            <w:tcBorders>
              <w:top w:val="nil"/>
              <w:left w:val="nil"/>
              <w:bottom w:val="single" w:sz="4" w:space="0" w:color="C0C0C0"/>
              <w:right w:val="single" w:sz="4" w:space="0" w:color="E0E0E0"/>
            </w:tcBorders>
            <w:shd w:val="clear" w:color="auto" w:fill="auto"/>
            <w:noWrap/>
            <w:hideMark/>
          </w:tcPr>
          <w:p w14:paraId="3129E066" w14:textId="77777777" w:rsidR="0030122B" w:rsidRPr="0030122B" w:rsidRDefault="0030122B" w:rsidP="0030122B">
            <w:pPr>
              <w:widowControl/>
              <w:autoSpaceDE/>
              <w:autoSpaceDN/>
              <w:jc w:val="right"/>
              <w:rPr>
                <w:rFonts w:ascii="Times New Roman" w:eastAsia="Times New Roman" w:hAnsi="Times New Roman" w:cs="Times New Roman"/>
                <w:color w:val="010205"/>
                <w:sz w:val="18"/>
                <w:szCs w:val="18"/>
                <w:lang w:val="en-ID" w:eastAsia="en-ID"/>
              </w:rPr>
            </w:pPr>
            <w:r w:rsidRPr="0030122B">
              <w:rPr>
                <w:rFonts w:ascii="Times New Roman" w:eastAsia="Times New Roman" w:hAnsi="Times New Roman" w:cs="Times New Roman"/>
                <w:color w:val="010205"/>
                <w:sz w:val="18"/>
                <w:szCs w:val="18"/>
                <w:lang w:val="en-ID" w:eastAsia="en-ID"/>
              </w:rPr>
              <w:t>0,052</w:t>
            </w:r>
          </w:p>
        </w:tc>
        <w:tc>
          <w:tcPr>
            <w:tcW w:w="1336" w:type="dxa"/>
            <w:tcBorders>
              <w:top w:val="nil"/>
              <w:left w:val="nil"/>
              <w:bottom w:val="single" w:sz="4" w:space="0" w:color="C0C0C0"/>
              <w:right w:val="single" w:sz="4" w:space="0" w:color="E0E0E0"/>
            </w:tcBorders>
            <w:shd w:val="clear" w:color="auto" w:fill="auto"/>
            <w:noWrap/>
            <w:hideMark/>
          </w:tcPr>
          <w:p w14:paraId="2E928166" w14:textId="77777777" w:rsidR="0030122B" w:rsidRPr="0030122B" w:rsidRDefault="0030122B" w:rsidP="0030122B">
            <w:pPr>
              <w:widowControl/>
              <w:autoSpaceDE/>
              <w:autoSpaceDN/>
              <w:jc w:val="right"/>
              <w:rPr>
                <w:rFonts w:ascii="Times New Roman" w:eastAsia="Times New Roman" w:hAnsi="Times New Roman" w:cs="Times New Roman"/>
                <w:color w:val="010205"/>
                <w:sz w:val="18"/>
                <w:szCs w:val="18"/>
                <w:lang w:val="en-ID" w:eastAsia="en-ID"/>
              </w:rPr>
            </w:pPr>
            <w:r w:rsidRPr="0030122B">
              <w:rPr>
                <w:rFonts w:ascii="Times New Roman" w:eastAsia="Times New Roman" w:hAnsi="Times New Roman" w:cs="Times New Roman"/>
                <w:color w:val="010205"/>
                <w:sz w:val="18"/>
                <w:szCs w:val="18"/>
                <w:lang w:val="en-ID" w:eastAsia="en-ID"/>
              </w:rPr>
              <w:t>0,153</w:t>
            </w:r>
          </w:p>
        </w:tc>
        <w:tc>
          <w:tcPr>
            <w:tcW w:w="1336" w:type="dxa"/>
            <w:tcBorders>
              <w:top w:val="nil"/>
              <w:left w:val="nil"/>
              <w:bottom w:val="single" w:sz="4" w:space="0" w:color="C0C0C0"/>
              <w:right w:val="single" w:sz="4" w:space="0" w:color="E0E0E0"/>
            </w:tcBorders>
            <w:shd w:val="clear" w:color="auto" w:fill="auto"/>
            <w:noWrap/>
            <w:hideMark/>
          </w:tcPr>
          <w:p w14:paraId="457ADF73" w14:textId="77777777" w:rsidR="0030122B" w:rsidRPr="0030122B" w:rsidRDefault="0030122B" w:rsidP="0030122B">
            <w:pPr>
              <w:widowControl/>
              <w:autoSpaceDE/>
              <w:autoSpaceDN/>
              <w:jc w:val="right"/>
              <w:rPr>
                <w:rFonts w:ascii="Times New Roman" w:eastAsia="Times New Roman" w:hAnsi="Times New Roman" w:cs="Times New Roman"/>
                <w:color w:val="010205"/>
                <w:sz w:val="18"/>
                <w:szCs w:val="18"/>
                <w:lang w:val="en-ID" w:eastAsia="en-ID"/>
              </w:rPr>
            </w:pPr>
            <w:r w:rsidRPr="0030122B">
              <w:rPr>
                <w:rFonts w:ascii="Times New Roman" w:eastAsia="Times New Roman" w:hAnsi="Times New Roman" w:cs="Times New Roman"/>
                <w:color w:val="010205"/>
                <w:sz w:val="18"/>
                <w:szCs w:val="18"/>
                <w:lang w:val="en-ID" w:eastAsia="en-ID"/>
              </w:rPr>
              <w:t>0,678</w:t>
            </w:r>
          </w:p>
        </w:tc>
        <w:tc>
          <w:tcPr>
            <w:tcW w:w="1336" w:type="dxa"/>
            <w:tcBorders>
              <w:top w:val="nil"/>
              <w:left w:val="nil"/>
              <w:bottom w:val="single" w:sz="4" w:space="0" w:color="C0C0C0"/>
              <w:right w:val="single" w:sz="4" w:space="0" w:color="E0E0E0"/>
            </w:tcBorders>
            <w:shd w:val="clear" w:color="auto" w:fill="auto"/>
            <w:noWrap/>
            <w:hideMark/>
          </w:tcPr>
          <w:p w14:paraId="15DB1DDD" w14:textId="77777777" w:rsidR="0030122B" w:rsidRPr="0030122B" w:rsidRDefault="0030122B" w:rsidP="0030122B">
            <w:pPr>
              <w:widowControl/>
              <w:autoSpaceDE/>
              <w:autoSpaceDN/>
              <w:jc w:val="right"/>
              <w:rPr>
                <w:rFonts w:ascii="Times New Roman" w:eastAsia="Times New Roman" w:hAnsi="Times New Roman" w:cs="Times New Roman"/>
                <w:color w:val="010205"/>
                <w:sz w:val="18"/>
                <w:szCs w:val="18"/>
                <w:lang w:val="en-ID" w:eastAsia="en-ID"/>
              </w:rPr>
            </w:pPr>
            <w:r w:rsidRPr="0030122B">
              <w:rPr>
                <w:rFonts w:ascii="Times New Roman" w:eastAsia="Times New Roman" w:hAnsi="Times New Roman" w:cs="Times New Roman"/>
                <w:color w:val="010205"/>
                <w:sz w:val="18"/>
                <w:szCs w:val="18"/>
                <w:lang w:val="en-ID" w:eastAsia="en-ID"/>
              </w:rPr>
              <w:t>0,503</w:t>
            </w:r>
          </w:p>
        </w:tc>
      </w:tr>
      <w:tr w:rsidR="0030122B" w:rsidRPr="0030122B" w14:paraId="721B131A" w14:textId="77777777" w:rsidTr="0030122B">
        <w:trPr>
          <w:trHeight w:val="333"/>
        </w:trPr>
        <w:tc>
          <w:tcPr>
            <w:tcW w:w="676" w:type="dxa"/>
            <w:tcBorders>
              <w:top w:val="nil"/>
              <w:left w:val="nil"/>
              <w:bottom w:val="single" w:sz="4" w:space="0" w:color="C0C0C0"/>
              <w:right w:val="nil"/>
            </w:tcBorders>
            <w:shd w:val="clear" w:color="000000" w:fill="E0E0E0"/>
            <w:hideMark/>
          </w:tcPr>
          <w:p w14:paraId="5B2A7B46" w14:textId="77777777" w:rsidR="0030122B" w:rsidRPr="0030122B" w:rsidRDefault="0030122B" w:rsidP="0030122B">
            <w:pPr>
              <w:widowControl/>
              <w:autoSpaceDE/>
              <w:autoSpaceDN/>
              <w:rPr>
                <w:rFonts w:ascii="Times New Roman" w:eastAsia="Times New Roman" w:hAnsi="Times New Roman" w:cs="Times New Roman"/>
                <w:color w:val="264A60"/>
                <w:sz w:val="18"/>
                <w:szCs w:val="18"/>
                <w:lang w:val="en-ID" w:eastAsia="en-ID"/>
              </w:rPr>
            </w:pPr>
            <w:r w:rsidRPr="0030122B">
              <w:rPr>
                <w:rFonts w:ascii="Times New Roman" w:eastAsia="Times New Roman" w:hAnsi="Times New Roman" w:cs="Times New Roman"/>
                <w:color w:val="264A60"/>
                <w:sz w:val="18"/>
                <w:szCs w:val="18"/>
                <w:lang w:val="en-ID" w:eastAsia="en-ID"/>
              </w:rPr>
              <w:t> </w:t>
            </w:r>
          </w:p>
        </w:tc>
        <w:tc>
          <w:tcPr>
            <w:tcW w:w="1461" w:type="dxa"/>
            <w:tcBorders>
              <w:top w:val="nil"/>
              <w:left w:val="nil"/>
              <w:bottom w:val="single" w:sz="4" w:space="0" w:color="C0C0C0"/>
              <w:right w:val="nil"/>
            </w:tcBorders>
            <w:shd w:val="clear" w:color="000000" w:fill="E0E0E0"/>
            <w:hideMark/>
          </w:tcPr>
          <w:p w14:paraId="07C814E2" w14:textId="77777777" w:rsidR="0030122B" w:rsidRPr="0030122B" w:rsidRDefault="0030122B" w:rsidP="0030122B">
            <w:pPr>
              <w:widowControl/>
              <w:autoSpaceDE/>
              <w:autoSpaceDN/>
              <w:rPr>
                <w:rFonts w:ascii="Times New Roman" w:eastAsia="Times New Roman" w:hAnsi="Times New Roman" w:cs="Times New Roman"/>
                <w:color w:val="264A60"/>
                <w:sz w:val="18"/>
                <w:szCs w:val="18"/>
                <w:lang w:val="en-ID" w:eastAsia="en-ID"/>
              </w:rPr>
            </w:pPr>
            <w:r w:rsidRPr="0030122B">
              <w:rPr>
                <w:rFonts w:ascii="Times New Roman" w:eastAsia="Times New Roman" w:hAnsi="Times New Roman" w:cs="Times New Roman"/>
                <w:color w:val="264A60"/>
                <w:sz w:val="18"/>
                <w:szCs w:val="18"/>
                <w:lang w:val="en-ID" w:eastAsia="en-ID"/>
              </w:rPr>
              <w:t>TATO*KM</w:t>
            </w:r>
          </w:p>
        </w:tc>
        <w:tc>
          <w:tcPr>
            <w:tcW w:w="1336" w:type="dxa"/>
            <w:tcBorders>
              <w:top w:val="nil"/>
              <w:left w:val="nil"/>
              <w:bottom w:val="single" w:sz="4" w:space="0" w:color="C0C0C0"/>
              <w:right w:val="single" w:sz="4" w:space="0" w:color="E0E0E0"/>
            </w:tcBorders>
            <w:shd w:val="clear" w:color="auto" w:fill="auto"/>
            <w:noWrap/>
            <w:hideMark/>
          </w:tcPr>
          <w:p w14:paraId="21D5DD86" w14:textId="77777777" w:rsidR="0030122B" w:rsidRPr="0030122B" w:rsidRDefault="0030122B" w:rsidP="0030122B">
            <w:pPr>
              <w:widowControl/>
              <w:autoSpaceDE/>
              <w:autoSpaceDN/>
              <w:jc w:val="right"/>
              <w:rPr>
                <w:rFonts w:ascii="Times New Roman" w:eastAsia="Times New Roman" w:hAnsi="Times New Roman" w:cs="Times New Roman"/>
                <w:color w:val="010205"/>
                <w:sz w:val="18"/>
                <w:szCs w:val="18"/>
                <w:lang w:val="en-ID" w:eastAsia="en-ID"/>
              </w:rPr>
            </w:pPr>
            <w:r w:rsidRPr="0030122B">
              <w:rPr>
                <w:rFonts w:ascii="Times New Roman" w:eastAsia="Times New Roman" w:hAnsi="Times New Roman" w:cs="Times New Roman"/>
                <w:color w:val="010205"/>
                <w:sz w:val="18"/>
                <w:szCs w:val="18"/>
                <w:lang w:val="en-ID" w:eastAsia="en-ID"/>
              </w:rPr>
              <w:t>-0,013</w:t>
            </w:r>
          </w:p>
        </w:tc>
        <w:tc>
          <w:tcPr>
            <w:tcW w:w="1336" w:type="dxa"/>
            <w:tcBorders>
              <w:top w:val="nil"/>
              <w:left w:val="nil"/>
              <w:bottom w:val="single" w:sz="4" w:space="0" w:color="C0C0C0"/>
              <w:right w:val="single" w:sz="4" w:space="0" w:color="E0E0E0"/>
            </w:tcBorders>
            <w:shd w:val="clear" w:color="auto" w:fill="auto"/>
            <w:noWrap/>
            <w:hideMark/>
          </w:tcPr>
          <w:p w14:paraId="24A012BB" w14:textId="77777777" w:rsidR="0030122B" w:rsidRPr="0030122B" w:rsidRDefault="0030122B" w:rsidP="0030122B">
            <w:pPr>
              <w:widowControl/>
              <w:autoSpaceDE/>
              <w:autoSpaceDN/>
              <w:jc w:val="right"/>
              <w:rPr>
                <w:rFonts w:ascii="Times New Roman" w:eastAsia="Times New Roman" w:hAnsi="Times New Roman" w:cs="Times New Roman"/>
                <w:color w:val="010205"/>
                <w:sz w:val="18"/>
                <w:szCs w:val="18"/>
                <w:lang w:val="en-ID" w:eastAsia="en-ID"/>
              </w:rPr>
            </w:pPr>
            <w:r w:rsidRPr="0030122B">
              <w:rPr>
                <w:rFonts w:ascii="Times New Roman" w:eastAsia="Times New Roman" w:hAnsi="Times New Roman" w:cs="Times New Roman"/>
                <w:color w:val="010205"/>
                <w:sz w:val="18"/>
                <w:szCs w:val="18"/>
                <w:lang w:val="en-ID" w:eastAsia="en-ID"/>
              </w:rPr>
              <w:t>0,028</w:t>
            </w:r>
          </w:p>
        </w:tc>
        <w:tc>
          <w:tcPr>
            <w:tcW w:w="1336" w:type="dxa"/>
            <w:tcBorders>
              <w:top w:val="nil"/>
              <w:left w:val="nil"/>
              <w:bottom w:val="single" w:sz="4" w:space="0" w:color="C0C0C0"/>
              <w:right w:val="single" w:sz="4" w:space="0" w:color="E0E0E0"/>
            </w:tcBorders>
            <w:shd w:val="clear" w:color="auto" w:fill="auto"/>
            <w:noWrap/>
            <w:hideMark/>
          </w:tcPr>
          <w:p w14:paraId="2BFB5A7D" w14:textId="77777777" w:rsidR="0030122B" w:rsidRPr="0030122B" w:rsidRDefault="0030122B" w:rsidP="0030122B">
            <w:pPr>
              <w:widowControl/>
              <w:autoSpaceDE/>
              <w:autoSpaceDN/>
              <w:jc w:val="right"/>
              <w:rPr>
                <w:rFonts w:ascii="Times New Roman" w:eastAsia="Times New Roman" w:hAnsi="Times New Roman" w:cs="Times New Roman"/>
                <w:color w:val="010205"/>
                <w:sz w:val="18"/>
                <w:szCs w:val="18"/>
                <w:lang w:val="en-ID" w:eastAsia="en-ID"/>
              </w:rPr>
            </w:pPr>
            <w:r w:rsidRPr="0030122B">
              <w:rPr>
                <w:rFonts w:ascii="Times New Roman" w:eastAsia="Times New Roman" w:hAnsi="Times New Roman" w:cs="Times New Roman"/>
                <w:color w:val="010205"/>
                <w:sz w:val="18"/>
                <w:szCs w:val="18"/>
                <w:lang w:val="en-ID" w:eastAsia="en-ID"/>
              </w:rPr>
              <w:t>-0,154</w:t>
            </w:r>
          </w:p>
        </w:tc>
        <w:tc>
          <w:tcPr>
            <w:tcW w:w="1336" w:type="dxa"/>
            <w:tcBorders>
              <w:top w:val="nil"/>
              <w:left w:val="nil"/>
              <w:bottom w:val="single" w:sz="4" w:space="0" w:color="C0C0C0"/>
              <w:right w:val="single" w:sz="4" w:space="0" w:color="E0E0E0"/>
            </w:tcBorders>
            <w:shd w:val="clear" w:color="auto" w:fill="auto"/>
            <w:noWrap/>
            <w:hideMark/>
          </w:tcPr>
          <w:p w14:paraId="64CB3CFB" w14:textId="77777777" w:rsidR="0030122B" w:rsidRPr="0030122B" w:rsidRDefault="0030122B" w:rsidP="0030122B">
            <w:pPr>
              <w:widowControl/>
              <w:autoSpaceDE/>
              <w:autoSpaceDN/>
              <w:jc w:val="right"/>
              <w:rPr>
                <w:rFonts w:ascii="Times New Roman" w:eastAsia="Times New Roman" w:hAnsi="Times New Roman" w:cs="Times New Roman"/>
                <w:color w:val="010205"/>
                <w:sz w:val="18"/>
                <w:szCs w:val="18"/>
                <w:lang w:val="en-ID" w:eastAsia="en-ID"/>
              </w:rPr>
            </w:pPr>
            <w:r w:rsidRPr="0030122B">
              <w:rPr>
                <w:rFonts w:ascii="Times New Roman" w:eastAsia="Times New Roman" w:hAnsi="Times New Roman" w:cs="Times New Roman"/>
                <w:color w:val="010205"/>
                <w:sz w:val="18"/>
                <w:szCs w:val="18"/>
                <w:lang w:val="en-ID" w:eastAsia="en-ID"/>
              </w:rPr>
              <w:t>-0,454</w:t>
            </w:r>
          </w:p>
        </w:tc>
        <w:tc>
          <w:tcPr>
            <w:tcW w:w="1336" w:type="dxa"/>
            <w:tcBorders>
              <w:top w:val="nil"/>
              <w:left w:val="nil"/>
              <w:bottom w:val="single" w:sz="4" w:space="0" w:color="C0C0C0"/>
              <w:right w:val="single" w:sz="4" w:space="0" w:color="E0E0E0"/>
            </w:tcBorders>
            <w:shd w:val="clear" w:color="auto" w:fill="auto"/>
            <w:noWrap/>
            <w:hideMark/>
          </w:tcPr>
          <w:p w14:paraId="63EF65A3" w14:textId="77777777" w:rsidR="0030122B" w:rsidRPr="0030122B" w:rsidRDefault="0030122B" w:rsidP="0030122B">
            <w:pPr>
              <w:widowControl/>
              <w:autoSpaceDE/>
              <w:autoSpaceDN/>
              <w:jc w:val="right"/>
              <w:rPr>
                <w:rFonts w:ascii="Times New Roman" w:eastAsia="Times New Roman" w:hAnsi="Times New Roman" w:cs="Times New Roman"/>
                <w:color w:val="010205"/>
                <w:sz w:val="18"/>
                <w:szCs w:val="18"/>
                <w:lang w:val="en-ID" w:eastAsia="en-ID"/>
              </w:rPr>
            </w:pPr>
            <w:r w:rsidRPr="0030122B">
              <w:rPr>
                <w:rFonts w:ascii="Times New Roman" w:eastAsia="Times New Roman" w:hAnsi="Times New Roman" w:cs="Times New Roman"/>
                <w:color w:val="010205"/>
                <w:sz w:val="18"/>
                <w:szCs w:val="18"/>
                <w:lang w:val="en-ID" w:eastAsia="en-ID"/>
              </w:rPr>
              <w:t>0,653</w:t>
            </w:r>
          </w:p>
        </w:tc>
      </w:tr>
      <w:tr w:rsidR="0030122B" w:rsidRPr="0030122B" w14:paraId="373F6267" w14:textId="77777777" w:rsidTr="0030122B">
        <w:trPr>
          <w:trHeight w:val="333"/>
        </w:trPr>
        <w:tc>
          <w:tcPr>
            <w:tcW w:w="676" w:type="dxa"/>
            <w:tcBorders>
              <w:top w:val="nil"/>
              <w:left w:val="nil"/>
              <w:bottom w:val="single" w:sz="4" w:space="0" w:color="152935"/>
              <w:right w:val="nil"/>
            </w:tcBorders>
            <w:shd w:val="clear" w:color="000000" w:fill="E0E0E0"/>
            <w:hideMark/>
          </w:tcPr>
          <w:p w14:paraId="13B8B413" w14:textId="77777777" w:rsidR="0030122B" w:rsidRPr="0030122B" w:rsidRDefault="0030122B" w:rsidP="0030122B">
            <w:pPr>
              <w:widowControl/>
              <w:autoSpaceDE/>
              <w:autoSpaceDN/>
              <w:rPr>
                <w:rFonts w:ascii="Times New Roman" w:eastAsia="Times New Roman" w:hAnsi="Times New Roman" w:cs="Times New Roman"/>
                <w:color w:val="264A60"/>
                <w:sz w:val="18"/>
                <w:szCs w:val="18"/>
                <w:lang w:val="en-ID" w:eastAsia="en-ID"/>
              </w:rPr>
            </w:pPr>
            <w:r w:rsidRPr="0030122B">
              <w:rPr>
                <w:rFonts w:ascii="Times New Roman" w:eastAsia="Times New Roman" w:hAnsi="Times New Roman" w:cs="Times New Roman"/>
                <w:color w:val="264A60"/>
                <w:sz w:val="18"/>
                <w:szCs w:val="18"/>
                <w:lang w:val="en-ID" w:eastAsia="en-ID"/>
              </w:rPr>
              <w:t> </w:t>
            </w:r>
          </w:p>
        </w:tc>
        <w:tc>
          <w:tcPr>
            <w:tcW w:w="1461" w:type="dxa"/>
            <w:tcBorders>
              <w:top w:val="nil"/>
              <w:left w:val="nil"/>
              <w:bottom w:val="single" w:sz="4" w:space="0" w:color="152935"/>
              <w:right w:val="nil"/>
            </w:tcBorders>
            <w:shd w:val="clear" w:color="000000" w:fill="E0E0E0"/>
            <w:hideMark/>
          </w:tcPr>
          <w:p w14:paraId="2FE0F879" w14:textId="77777777" w:rsidR="0030122B" w:rsidRPr="0030122B" w:rsidRDefault="0030122B" w:rsidP="0030122B">
            <w:pPr>
              <w:widowControl/>
              <w:autoSpaceDE/>
              <w:autoSpaceDN/>
              <w:rPr>
                <w:rFonts w:ascii="Times New Roman" w:eastAsia="Times New Roman" w:hAnsi="Times New Roman" w:cs="Times New Roman"/>
                <w:color w:val="264A60"/>
                <w:sz w:val="18"/>
                <w:szCs w:val="18"/>
                <w:lang w:val="en-ID" w:eastAsia="en-ID"/>
              </w:rPr>
            </w:pPr>
            <w:r w:rsidRPr="0030122B">
              <w:rPr>
                <w:rFonts w:ascii="Times New Roman" w:eastAsia="Times New Roman" w:hAnsi="Times New Roman" w:cs="Times New Roman"/>
                <w:color w:val="264A60"/>
                <w:sz w:val="18"/>
                <w:szCs w:val="18"/>
                <w:lang w:val="en-ID" w:eastAsia="en-ID"/>
              </w:rPr>
              <w:t>ROA*KM</w:t>
            </w:r>
          </w:p>
        </w:tc>
        <w:tc>
          <w:tcPr>
            <w:tcW w:w="1336" w:type="dxa"/>
            <w:tcBorders>
              <w:top w:val="nil"/>
              <w:left w:val="nil"/>
              <w:bottom w:val="single" w:sz="4" w:space="0" w:color="152935"/>
              <w:right w:val="single" w:sz="4" w:space="0" w:color="E0E0E0"/>
            </w:tcBorders>
            <w:shd w:val="clear" w:color="auto" w:fill="auto"/>
            <w:noWrap/>
            <w:hideMark/>
          </w:tcPr>
          <w:p w14:paraId="64A8FCF1" w14:textId="77777777" w:rsidR="0030122B" w:rsidRPr="0030122B" w:rsidRDefault="0030122B" w:rsidP="0030122B">
            <w:pPr>
              <w:widowControl/>
              <w:autoSpaceDE/>
              <w:autoSpaceDN/>
              <w:jc w:val="right"/>
              <w:rPr>
                <w:rFonts w:ascii="Times New Roman" w:eastAsia="Times New Roman" w:hAnsi="Times New Roman" w:cs="Times New Roman"/>
                <w:color w:val="010205"/>
                <w:sz w:val="18"/>
                <w:szCs w:val="18"/>
                <w:lang w:val="en-ID" w:eastAsia="en-ID"/>
              </w:rPr>
            </w:pPr>
            <w:r w:rsidRPr="0030122B">
              <w:rPr>
                <w:rFonts w:ascii="Times New Roman" w:eastAsia="Times New Roman" w:hAnsi="Times New Roman" w:cs="Times New Roman"/>
                <w:color w:val="010205"/>
                <w:sz w:val="18"/>
                <w:szCs w:val="18"/>
                <w:lang w:val="en-ID" w:eastAsia="en-ID"/>
              </w:rPr>
              <w:t>0,136</w:t>
            </w:r>
          </w:p>
        </w:tc>
        <w:tc>
          <w:tcPr>
            <w:tcW w:w="1336" w:type="dxa"/>
            <w:tcBorders>
              <w:top w:val="nil"/>
              <w:left w:val="nil"/>
              <w:bottom w:val="single" w:sz="4" w:space="0" w:color="152935"/>
              <w:right w:val="single" w:sz="4" w:space="0" w:color="E0E0E0"/>
            </w:tcBorders>
            <w:shd w:val="clear" w:color="auto" w:fill="auto"/>
            <w:noWrap/>
            <w:hideMark/>
          </w:tcPr>
          <w:p w14:paraId="41FC923A" w14:textId="77777777" w:rsidR="0030122B" w:rsidRPr="0030122B" w:rsidRDefault="0030122B" w:rsidP="0030122B">
            <w:pPr>
              <w:widowControl/>
              <w:autoSpaceDE/>
              <w:autoSpaceDN/>
              <w:jc w:val="right"/>
              <w:rPr>
                <w:rFonts w:ascii="Times New Roman" w:eastAsia="Times New Roman" w:hAnsi="Times New Roman" w:cs="Times New Roman"/>
                <w:color w:val="010205"/>
                <w:sz w:val="18"/>
                <w:szCs w:val="18"/>
                <w:lang w:val="en-ID" w:eastAsia="en-ID"/>
              </w:rPr>
            </w:pPr>
            <w:r w:rsidRPr="0030122B">
              <w:rPr>
                <w:rFonts w:ascii="Times New Roman" w:eastAsia="Times New Roman" w:hAnsi="Times New Roman" w:cs="Times New Roman"/>
                <w:color w:val="010205"/>
                <w:sz w:val="18"/>
                <w:szCs w:val="18"/>
                <w:lang w:val="en-ID" w:eastAsia="en-ID"/>
              </w:rPr>
              <w:t>0,283</w:t>
            </w:r>
          </w:p>
        </w:tc>
        <w:tc>
          <w:tcPr>
            <w:tcW w:w="1336" w:type="dxa"/>
            <w:tcBorders>
              <w:top w:val="nil"/>
              <w:left w:val="nil"/>
              <w:bottom w:val="single" w:sz="4" w:space="0" w:color="152935"/>
              <w:right w:val="single" w:sz="4" w:space="0" w:color="E0E0E0"/>
            </w:tcBorders>
            <w:shd w:val="clear" w:color="auto" w:fill="auto"/>
            <w:noWrap/>
            <w:hideMark/>
          </w:tcPr>
          <w:p w14:paraId="11828B66" w14:textId="77777777" w:rsidR="0030122B" w:rsidRPr="0030122B" w:rsidRDefault="0030122B" w:rsidP="0030122B">
            <w:pPr>
              <w:widowControl/>
              <w:autoSpaceDE/>
              <w:autoSpaceDN/>
              <w:jc w:val="right"/>
              <w:rPr>
                <w:rFonts w:ascii="Times New Roman" w:eastAsia="Times New Roman" w:hAnsi="Times New Roman" w:cs="Times New Roman"/>
                <w:color w:val="010205"/>
                <w:sz w:val="18"/>
                <w:szCs w:val="18"/>
                <w:lang w:val="en-ID" w:eastAsia="en-ID"/>
              </w:rPr>
            </w:pPr>
            <w:r w:rsidRPr="0030122B">
              <w:rPr>
                <w:rFonts w:ascii="Times New Roman" w:eastAsia="Times New Roman" w:hAnsi="Times New Roman" w:cs="Times New Roman"/>
                <w:color w:val="010205"/>
                <w:sz w:val="18"/>
                <w:szCs w:val="18"/>
                <w:lang w:val="en-ID" w:eastAsia="en-ID"/>
              </w:rPr>
              <w:t>0,108</w:t>
            </w:r>
          </w:p>
        </w:tc>
        <w:tc>
          <w:tcPr>
            <w:tcW w:w="1336" w:type="dxa"/>
            <w:tcBorders>
              <w:top w:val="nil"/>
              <w:left w:val="nil"/>
              <w:bottom w:val="single" w:sz="4" w:space="0" w:color="152935"/>
              <w:right w:val="single" w:sz="4" w:space="0" w:color="E0E0E0"/>
            </w:tcBorders>
            <w:shd w:val="clear" w:color="auto" w:fill="auto"/>
            <w:noWrap/>
            <w:hideMark/>
          </w:tcPr>
          <w:p w14:paraId="582A70BD" w14:textId="77777777" w:rsidR="0030122B" w:rsidRPr="0030122B" w:rsidRDefault="0030122B" w:rsidP="0030122B">
            <w:pPr>
              <w:widowControl/>
              <w:autoSpaceDE/>
              <w:autoSpaceDN/>
              <w:jc w:val="right"/>
              <w:rPr>
                <w:rFonts w:ascii="Times New Roman" w:eastAsia="Times New Roman" w:hAnsi="Times New Roman" w:cs="Times New Roman"/>
                <w:color w:val="010205"/>
                <w:sz w:val="18"/>
                <w:szCs w:val="18"/>
                <w:lang w:val="en-ID" w:eastAsia="en-ID"/>
              </w:rPr>
            </w:pPr>
            <w:r w:rsidRPr="0030122B">
              <w:rPr>
                <w:rFonts w:ascii="Times New Roman" w:eastAsia="Times New Roman" w:hAnsi="Times New Roman" w:cs="Times New Roman"/>
                <w:color w:val="010205"/>
                <w:sz w:val="18"/>
                <w:szCs w:val="18"/>
                <w:lang w:val="en-ID" w:eastAsia="en-ID"/>
              </w:rPr>
              <w:t>0,479</w:t>
            </w:r>
          </w:p>
        </w:tc>
        <w:tc>
          <w:tcPr>
            <w:tcW w:w="1336" w:type="dxa"/>
            <w:tcBorders>
              <w:top w:val="nil"/>
              <w:left w:val="nil"/>
              <w:bottom w:val="single" w:sz="4" w:space="0" w:color="152935"/>
              <w:right w:val="single" w:sz="4" w:space="0" w:color="E0E0E0"/>
            </w:tcBorders>
            <w:shd w:val="clear" w:color="auto" w:fill="auto"/>
            <w:noWrap/>
            <w:hideMark/>
          </w:tcPr>
          <w:p w14:paraId="6F33F4B3" w14:textId="77777777" w:rsidR="0030122B" w:rsidRPr="0030122B" w:rsidRDefault="0030122B" w:rsidP="0030122B">
            <w:pPr>
              <w:widowControl/>
              <w:autoSpaceDE/>
              <w:autoSpaceDN/>
              <w:jc w:val="right"/>
              <w:rPr>
                <w:rFonts w:ascii="Times New Roman" w:eastAsia="Times New Roman" w:hAnsi="Times New Roman" w:cs="Times New Roman"/>
                <w:color w:val="010205"/>
                <w:sz w:val="18"/>
                <w:szCs w:val="18"/>
                <w:lang w:val="en-ID" w:eastAsia="en-ID"/>
              </w:rPr>
            </w:pPr>
            <w:r w:rsidRPr="0030122B">
              <w:rPr>
                <w:rFonts w:ascii="Times New Roman" w:eastAsia="Times New Roman" w:hAnsi="Times New Roman" w:cs="Times New Roman"/>
                <w:color w:val="010205"/>
                <w:sz w:val="18"/>
                <w:szCs w:val="18"/>
                <w:lang w:val="en-ID" w:eastAsia="en-ID"/>
              </w:rPr>
              <w:t>0,635</w:t>
            </w:r>
          </w:p>
        </w:tc>
      </w:tr>
      <w:tr w:rsidR="0030122B" w:rsidRPr="0030122B" w14:paraId="0B5DB9E1" w14:textId="77777777" w:rsidTr="0030122B">
        <w:trPr>
          <w:trHeight w:val="333"/>
        </w:trPr>
        <w:tc>
          <w:tcPr>
            <w:tcW w:w="4810" w:type="dxa"/>
            <w:gridSpan w:val="4"/>
            <w:tcBorders>
              <w:top w:val="single" w:sz="4" w:space="0" w:color="152935"/>
              <w:left w:val="nil"/>
              <w:bottom w:val="nil"/>
              <w:right w:val="nil"/>
            </w:tcBorders>
            <w:shd w:val="clear" w:color="auto" w:fill="auto"/>
            <w:hideMark/>
          </w:tcPr>
          <w:p w14:paraId="15AEC823" w14:textId="77777777" w:rsidR="0030122B" w:rsidRPr="0030122B" w:rsidRDefault="0030122B" w:rsidP="0030122B">
            <w:pPr>
              <w:widowControl/>
              <w:autoSpaceDE/>
              <w:autoSpaceDN/>
              <w:rPr>
                <w:rFonts w:ascii="Times New Roman" w:eastAsia="Times New Roman" w:hAnsi="Times New Roman" w:cs="Times New Roman"/>
                <w:color w:val="010205"/>
                <w:sz w:val="18"/>
                <w:szCs w:val="18"/>
                <w:lang w:val="en-ID" w:eastAsia="en-ID"/>
              </w:rPr>
            </w:pPr>
            <w:r w:rsidRPr="0030122B">
              <w:rPr>
                <w:rFonts w:ascii="Times New Roman" w:eastAsia="Times New Roman" w:hAnsi="Times New Roman" w:cs="Times New Roman"/>
                <w:color w:val="010205"/>
                <w:sz w:val="18"/>
                <w:szCs w:val="18"/>
                <w:lang w:val="en-ID" w:eastAsia="en-ID"/>
              </w:rPr>
              <w:t>a. Dependent Variable: ROI</w:t>
            </w:r>
          </w:p>
        </w:tc>
        <w:tc>
          <w:tcPr>
            <w:tcW w:w="1336" w:type="dxa"/>
            <w:tcBorders>
              <w:top w:val="nil"/>
              <w:left w:val="nil"/>
              <w:bottom w:val="nil"/>
              <w:right w:val="nil"/>
            </w:tcBorders>
            <w:shd w:val="clear" w:color="auto" w:fill="auto"/>
            <w:hideMark/>
          </w:tcPr>
          <w:p w14:paraId="6D409B76" w14:textId="77777777" w:rsidR="0030122B" w:rsidRPr="0030122B" w:rsidRDefault="0030122B" w:rsidP="0030122B">
            <w:pPr>
              <w:widowControl/>
              <w:autoSpaceDE/>
              <w:autoSpaceDN/>
              <w:rPr>
                <w:rFonts w:ascii="Times New Roman" w:eastAsia="Times New Roman" w:hAnsi="Times New Roman" w:cs="Times New Roman"/>
                <w:color w:val="010205"/>
                <w:sz w:val="18"/>
                <w:szCs w:val="18"/>
                <w:lang w:val="en-ID" w:eastAsia="en-ID"/>
              </w:rPr>
            </w:pPr>
          </w:p>
        </w:tc>
        <w:tc>
          <w:tcPr>
            <w:tcW w:w="1336" w:type="dxa"/>
            <w:tcBorders>
              <w:top w:val="nil"/>
              <w:left w:val="nil"/>
              <w:bottom w:val="nil"/>
              <w:right w:val="nil"/>
            </w:tcBorders>
            <w:shd w:val="clear" w:color="auto" w:fill="auto"/>
            <w:hideMark/>
          </w:tcPr>
          <w:p w14:paraId="6298F946" w14:textId="77777777" w:rsidR="0030122B" w:rsidRPr="0030122B" w:rsidRDefault="0030122B" w:rsidP="0030122B">
            <w:pPr>
              <w:widowControl/>
              <w:autoSpaceDE/>
              <w:autoSpaceDN/>
              <w:rPr>
                <w:rFonts w:ascii="Times New Roman" w:eastAsia="Times New Roman" w:hAnsi="Times New Roman" w:cs="Times New Roman"/>
                <w:sz w:val="20"/>
                <w:szCs w:val="20"/>
                <w:lang w:val="en-ID" w:eastAsia="en-ID"/>
              </w:rPr>
            </w:pPr>
          </w:p>
        </w:tc>
        <w:tc>
          <w:tcPr>
            <w:tcW w:w="1336" w:type="dxa"/>
            <w:tcBorders>
              <w:top w:val="nil"/>
              <w:left w:val="nil"/>
              <w:bottom w:val="nil"/>
              <w:right w:val="nil"/>
            </w:tcBorders>
            <w:shd w:val="clear" w:color="auto" w:fill="auto"/>
            <w:hideMark/>
          </w:tcPr>
          <w:p w14:paraId="219FD291" w14:textId="77777777" w:rsidR="0030122B" w:rsidRPr="0030122B" w:rsidRDefault="0030122B" w:rsidP="0030122B">
            <w:pPr>
              <w:widowControl/>
              <w:autoSpaceDE/>
              <w:autoSpaceDN/>
              <w:rPr>
                <w:rFonts w:ascii="Times New Roman" w:eastAsia="Times New Roman" w:hAnsi="Times New Roman" w:cs="Times New Roman"/>
                <w:sz w:val="20"/>
                <w:szCs w:val="20"/>
                <w:lang w:val="en-ID" w:eastAsia="en-ID"/>
              </w:rPr>
            </w:pPr>
          </w:p>
        </w:tc>
      </w:tr>
    </w:tbl>
    <w:p w14:paraId="09E47379" w14:textId="77777777" w:rsidR="00280FDD" w:rsidRPr="0006347D" w:rsidRDefault="00280FDD" w:rsidP="00394116">
      <w:pPr>
        <w:widowControl/>
        <w:autoSpaceDE/>
        <w:autoSpaceDN/>
        <w:spacing w:after="160" w:line="259" w:lineRule="auto"/>
        <w:jc w:val="both"/>
        <w:rPr>
          <w:rFonts w:ascii="Times New Roman" w:hAnsi="Times New Roman" w:cs="Times New Roman"/>
          <w:bCs/>
          <w:sz w:val="20"/>
          <w:szCs w:val="20"/>
          <w:lang w:val="en-US"/>
        </w:rPr>
      </w:pPr>
    </w:p>
    <w:p w14:paraId="27EB9754" w14:textId="019C5250" w:rsidR="004D31CD" w:rsidRPr="004B6E5A" w:rsidRDefault="00E96AE8" w:rsidP="00874C6F">
      <w:pPr>
        <w:widowControl/>
        <w:autoSpaceDE/>
        <w:autoSpaceDN/>
        <w:spacing w:after="160" w:line="259" w:lineRule="auto"/>
        <w:jc w:val="both"/>
        <w:rPr>
          <w:rFonts w:ascii="Times New Roman" w:hAnsi="Times New Roman" w:cs="Times New Roman"/>
          <w:b/>
          <w:sz w:val="20"/>
          <w:szCs w:val="20"/>
          <w:lang w:val="en-US"/>
        </w:rPr>
      </w:pPr>
      <w:r w:rsidRPr="004B6E5A">
        <w:rPr>
          <w:rFonts w:ascii="Times New Roman" w:hAnsi="Times New Roman" w:cs="Times New Roman"/>
          <w:b/>
          <w:sz w:val="20"/>
          <w:szCs w:val="20"/>
          <w:lang w:val="en-US"/>
        </w:rPr>
        <w:t>H5: Pengaruh Rasio Likuiditas Terhadap Kinerja Keuangan dengan Good Corporate Governance sebagai Pemoderasi</w:t>
      </w:r>
    </w:p>
    <w:p w14:paraId="75D38513" w14:textId="4C067DFB" w:rsidR="00E96AE8" w:rsidRDefault="00E96AE8" w:rsidP="00874C6F">
      <w:pPr>
        <w:widowControl/>
        <w:autoSpaceDE/>
        <w:autoSpaceDN/>
        <w:spacing w:after="160" w:line="259" w:lineRule="auto"/>
        <w:jc w:val="both"/>
        <w:rPr>
          <w:rFonts w:ascii="Times New Roman" w:hAnsi="Times New Roman" w:cs="Times New Roman"/>
          <w:bCs/>
          <w:sz w:val="20"/>
          <w:szCs w:val="20"/>
          <w:lang w:val="en-US"/>
        </w:rPr>
      </w:pPr>
      <w:r>
        <w:rPr>
          <w:rFonts w:ascii="Times New Roman" w:hAnsi="Times New Roman" w:cs="Times New Roman"/>
          <w:bCs/>
          <w:sz w:val="20"/>
          <w:szCs w:val="20"/>
          <w:lang w:val="en-US"/>
        </w:rPr>
        <w:tab/>
      </w:r>
      <w:r w:rsidR="0029312E">
        <w:rPr>
          <w:rFonts w:ascii="Times New Roman" w:hAnsi="Times New Roman" w:cs="Times New Roman"/>
          <w:bCs/>
          <w:sz w:val="20"/>
          <w:szCs w:val="20"/>
          <w:lang w:val="en-US"/>
        </w:rPr>
        <w:t>Berdasarkan h</w:t>
      </w:r>
      <w:r>
        <w:rPr>
          <w:rFonts w:ascii="Times New Roman" w:hAnsi="Times New Roman" w:cs="Times New Roman"/>
          <w:bCs/>
          <w:sz w:val="20"/>
          <w:szCs w:val="20"/>
          <w:lang w:val="en-US"/>
        </w:rPr>
        <w:t xml:space="preserve">asil uji MRA pada </w:t>
      </w:r>
      <w:r w:rsidR="006A1951">
        <w:rPr>
          <w:rFonts w:ascii="Times New Roman" w:hAnsi="Times New Roman" w:cs="Times New Roman"/>
          <w:b/>
          <w:sz w:val="20"/>
          <w:szCs w:val="20"/>
          <w:lang w:val="en-US"/>
        </w:rPr>
        <w:t>tabel</w:t>
      </w:r>
      <w:r w:rsidRPr="00E96AE8">
        <w:rPr>
          <w:rFonts w:ascii="Times New Roman" w:hAnsi="Times New Roman" w:cs="Times New Roman"/>
          <w:b/>
          <w:sz w:val="20"/>
          <w:szCs w:val="20"/>
          <w:lang w:val="en-US"/>
        </w:rPr>
        <w:t xml:space="preserve"> 8.</w:t>
      </w:r>
      <w:r>
        <w:rPr>
          <w:rFonts w:ascii="Times New Roman" w:hAnsi="Times New Roman" w:cs="Times New Roman"/>
          <w:bCs/>
          <w:sz w:val="20"/>
          <w:szCs w:val="20"/>
          <w:lang w:val="en-US"/>
        </w:rPr>
        <w:t xml:space="preserve"> diatas, menunjukkan bahwa moderasi 1 memiliki</w:t>
      </w:r>
      <w:r w:rsidR="004B6E5A">
        <w:rPr>
          <w:rFonts w:ascii="Times New Roman" w:hAnsi="Times New Roman" w:cs="Times New Roman"/>
          <w:bCs/>
          <w:sz w:val="20"/>
          <w:szCs w:val="20"/>
          <w:lang w:val="en-US"/>
        </w:rPr>
        <w:t xml:space="preserve"> nilai</w:t>
      </w:r>
      <w:r w:rsidR="00F8315F">
        <w:rPr>
          <w:rFonts w:ascii="Times New Roman" w:hAnsi="Times New Roman" w:cs="Times New Roman"/>
          <w:bCs/>
          <w:sz w:val="20"/>
          <w:szCs w:val="20"/>
          <w:lang w:val="en-US"/>
        </w:rPr>
        <w:t xml:space="preserve"> -0,361 dengan tingkat</w:t>
      </w:r>
      <w:r w:rsidR="004B6E5A">
        <w:rPr>
          <w:rFonts w:ascii="Times New Roman" w:hAnsi="Times New Roman" w:cs="Times New Roman"/>
          <w:bCs/>
          <w:sz w:val="20"/>
          <w:szCs w:val="20"/>
          <w:lang w:val="en-US"/>
        </w:rPr>
        <w:t xml:space="preserve"> signifikan sebesar 0,720 &gt; 0,05. </w:t>
      </w:r>
      <w:r w:rsidR="009F5D6E">
        <w:rPr>
          <w:rFonts w:ascii="Times New Roman" w:hAnsi="Times New Roman" w:cs="Times New Roman"/>
          <w:bCs/>
          <w:sz w:val="20"/>
          <w:szCs w:val="20"/>
          <w:lang w:val="en-US"/>
        </w:rPr>
        <w:t xml:space="preserve">Hal tersebut dapat diuraikan bahwa </w:t>
      </w:r>
      <w:r w:rsidR="004B6E5A" w:rsidRPr="006A1951">
        <w:rPr>
          <w:rFonts w:ascii="Times New Roman" w:hAnsi="Times New Roman" w:cs="Times New Roman"/>
          <w:bCs/>
          <w:i/>
          <w:iCs/>
          <w:sz w:val="20"/>
          <w:szCs w:val="20"/>
          <w:lang w:val="en-US"/>
        </w:rPr>
        <w:t>Good Corporate Governance</w:t>
      </w:r>
      <w:r w:rsidR="004B6E5A">
        <w:rPr>
          <w:rFonts w:ascii="Times New Roman" w:hAnsi="Times New Roman" w:cs="Times New Roman"/>
          <w:bCs/>
          <w:sz w:val="20"/>
          <w:szCs w:val="20"/>
          <w:lang w:val="en-US"/>
        </w:rPr>
        <w:t xml:space="preserve"> tidak </w:t>
      </w:r>
      <w:r w:rsidR="009F5D6E">
        <w:rPr>
          <w:rFonts w:ascii="Times New Roman" w:hAnsi="Times New Roman" w:cs="Times New Roman"/>
          <w:bCs/>
          <w:sz w:val="20"/>
          <w:szCs w:val="20"/>
          <w:lang w:val="en-US"/>
        </w:rPr>
        <w:t>dapat</w:t>
      </w:r>
      <w:r w:rsidR="004B6E5A">
        <w:rPr>
          <w:rFonts w:ascii="Times New Roman" w:hAnsi="Times New Roman" w:cs="Times New Roman"/>
          <w:bCs/>
          <w:sz w:val="20"/>
          <w:szCs w:val="20"/>
          <w:lang w:val="en-US"/>
        </w:rPr>
        <w:t xml:space="preserve"> memoderasi </w:t>
      </w:r>
      <w:r w:rsidR="006A1951">
        <w:rPr>
          <w:rFonts w:ascii="Times New Roman" w:hAnsi="Times New Roman" w:cs="Times New Roman"/>
          <w:bCs/>
          <w:sz w:val="20"/>
          <w:szCs w:val="20"/>
          <w:lang w:val="en-US"/>
        </w:rPr>
        <w:t xml:space="preserve">rasio </w:t>
      </w:r>
      <w:r w:rsidR="004B6E5A">
        <w:rPr>
          <w:rFonts w:ascii="Times New Roman" w:hAnsi="Times New Roman" w:cs="Times New Roman"/>
          <w:bCs/>
          <w:sz w:val="20"/>
          <w:szCs w:val="20"/>
          <w:lang w:val="en-US"/>
        </w:rPr>
        <w:t xml:space="preserve">likuiditas terhadap kinerja keuangan. Dapat disimpulkan bahwa hipotesis kelima ditolak. </w:t>
      </w:r>
      <w:r w:rsidR="006A1951">
        <w:rPr>
          <w:rFonts w:ascii="Times New Roman" w:hAnsi="Times New Roman" w:cs="Times New Roman"/>
          <w:bCs/>
          <w:sz w:val="20"/>
          <w:szCs w:val="20"/>
          <w:lang w:val="en-US"/>
        </w:rPr>
        <w:t xml:space="preserve">Pada penelitian ini sejalan dengan </w:t>
      </w:r>
      <w:r w:rsidR="006A1951">
        <w:rPr>
          <w:rFonts w:ascii="Times New Roman" w:hAnsi="Times New Roman" w:cs="Times New Roman"/>
          <w:bCs/>
          <w:sz w:val="20"/>
          <w:szCs w:val="20"/>
          <w:lang w:val="en-US"/>
        </w:rPr>
        <w:fldChar w:fldCharType="begin"/>
      </w:r>
      <w:r w:rsidR="006A1951">
        <w:rPr>
          <w:rFonts w:ascii="Times New Roman" w:hAnsi="Times New Roman" w:cs="Times New Roman"/>
          <w:bCs/>
          <w:sz w:val="20"/>
          <w:szCs w:val="20"/>
          <w:lang w:val="en-US"/>
        </w:rPr>
        <w:instrText xml:space="preserve"> ADDIN ZOTERO_ITEM CSL_CITATION {"citationID":"j2OVkT5E","properties":{"formattedCitation":"[34]","plainCitation":"[34]","noteIndex":0},"citationItems":[{"id":187,"uris":["http://zotero.org/users/local/Qlfxlixx/items/2EAK22XQ"],"itemData":{"id":187,"type":"article-journal","container-title":". Oktober","language":"id","source":"Zotero","title":"Pengaruh Likuidtas dan Corporate Social Responsibility pada Agresivitas Pajak dengan Corporate Governance sebagai Variabel Pemoderasi","author":[{"family":"Yogiswari","given":"Ni Kadek Kartika"},{"family":"Ramantha","given":"I Wayan"}],"issued":{"date-parts":[["2017"]]}}}],"schema":"https://github.com/citation-style-language/schema/raw/master/csl-citation.json"} </w:instrText>
      </w:r>
      <w:r w:rsidR="006A1951">
        <w:rPr>
          <w:rFonts w:ascii="Times New Roman" w:hAnsi="Times New Roman" w:cs="Times New Roman"/>
          <w:bCs/>
          <w:sz w:val="20"/>
          <w:szCs w:val="20"/>
          <w:lang w:val="en-US"/>
        </w:rPr>
        <w:fldChar w:fldCharType="separate"/>
      </w:r>
      <w:r w:rsidR="006A1951" w:rsidRPr="006A1951">
        <w:rPr>
          <w:rFonts w:ascii="Times New Roman" w:hAnsi="Times New Roman" w:cs="Times New Roman"/>
          <w:sz w:val="20"/>
        </w:rPr>
        <w:t>[34]</w:t>
      </w:r>
      <w:r w:rsidR="006A1951">
        <w:rPr>
          <w:rFonts w:ascii="Times New Roman" w:hAnsi="Times New Roman" w:cs="Times New Roman"/>
          <w:bCs/>
          <w:sz w:val="20"/>
          <w:szCs w:val="20"/>
          <w:lang w:val="en-US"/>
        </w:rPr>
        <w:fldChar w:fldCharType="end"/>
      </w:r>
      <w:r w:rsidR="006A1951">
        <w:rPr>
          <w:rFonts w:ascii="Times New Roman" w:hAnsi="Times New Roman" w:cs="Times New Roman"/>
          <w:bCs/>
          <w:sz w:val="20"/>
          <w:szCs w:val="20"/>
          <w:lang w:val="en-US"/>
        </w:rPr>
        <w:t xml:space="preserve"> dan </w:t>
      </w:r>
      <w:r w:rsidR="006A1951">
        <w:rPr>
          <w:rFonts w:ascii="Times New Roman" w:hAnsi="Times New Roman" w:cs="Times New Roman"/>
          <w:bCs/>
          <w:sz w:val="20"/>
          <w:szCs w:val="20"/>
          <w:lang w:val="en-US"/>
        </w:rPr>
        <w:fldChar w:fldCharType="begin"/>
      </w:r>
      <w:r w:rsidR="006A1951">
        <w:rPr>
          <w:rFonts w:ascii="Times New Roman" w:hAnsi="Times New Roman" w:cs="Times New Roman"/>
          <w:bCs/>
          <w:sz w:val="20"/>
          <w:szCs w:val="20"/>
          <w:lang w:val="en-US"/>
        </w:rPr>
        <w:instrText xml:space="preserve"> ADDIN ZOTERO_ITEM CSL_CITATION {"citationID":"NvLLWoOq","properties":{"formattedCitation":"[35]","plainCitation":"[35]","noteIndex":0},"citationItems":[{"id":186,"uris":["http://zotero.org/users/local/Qlfxlixx/items/GFAWJRXN"],"itemData":{"id":186,"type":"article-journal","language":"id","source":"Zotero","title":"Kemampuan Good Corporate Governance dan CSR Memoderasi Pengaruh Likuiditas, Solvabilitas dan Profitabilitas pada Nilai Perusahaan","author":[{"family":"Mariani","given":"Wayan Eny"},{"family":"Rasmini","given":"Ni Ketut"}],"issued":{"date-parts":[["2016"]]}}}],"schema":"https://github.com/citation-style-language/schema/raw/master/csl-citation.json"} </w:instrText>
      </w:r>
      <w:r w:rsidR="006A1951">
        <w:rPr>
          <w:rFonts w:ascii="Times New Roman" w:hAnsi="Times New Roman" w:cs="Times New Roman"/>
          <w:bCs/>
          <w:sz w:val="20"/>
          <w:szCs w:val="20"/>
          <w:lang w:val="en-US"/>
        </w:rPr>
        <w:fldChar w:fldCharType="separate"/>
      </w:r>
      <w:r w:rsidR="006A1951" w:rsidRPr="006A1951">
        <w:rPr>
          <w:rFonts w:ascii="Times New Roman" w:hAnsi="Times New Roman" w:cs="Times New Roman"/>
          <w:sz w:val="20"/>
        </w:rPr>
        <w:t>[35]</w:t>
      </w:r>
      <w:r w:rsidR="006A1951">
        <w:rPr>
          <w:rFonts w:ascii="Times New Roman" w:hAnsi="Times New Roman" w:cs="Times New Roman"/>
          <w:bCs/>
          <w:sz w:val="20"/>
          <w:szCs w:val="20"/>
          <w:lang w:val="en-US"/>
        </w:rPr>
        <w:fldChar w:fldCharType="end"/>
      </w:r>
      <w:r w:rsidR="006A1951">
        <w:rPr>
          <w:rFonts w:ascii="Times New Roman" w:hAnsi="Times New Roman" w:cs="Times New Roman"/>
          <w:bCs/>
          <w:sz w:val="20"/>
          <w:szCs w:val="20"/>
          <w:lang w:val="en-US"/>
        </w:rPr>
        <w:t xml:space="preserve">. </w:t>
      </w:r>
      <w:r w:rsidR="0062471C">
        <w:rPr>
          <w:rFonts w:ascii="Times New Roman" w:hAnsi="Times New Roman" w:cs="Times New Roman"/>
          <w:bCs/>
          <w:sz w:val="20"/>
          <w:szCs w:val="20"/>
          <w:lang w:val="en-US"/>
        </w:rPr>
        <w:t xml:space="preserve">Hal ini </w:t>
      </w:r>
      <w:r w:rsidR="006F4B8D">
        <w:rPr>
          <w:rFonts w:ascii="Times New Roman" w:hAnsi="Times New Roman" w:cs="Times New Roman"/>
          <w:bCs/>
          <w:sz w:val="20"/>
          <w:szCs w:val="20"/>
          <w:lang w:val="en-US"/>
        </w:rPr>
        <w:t>di</w:t>
      </w:r>
      <w:r w:rsidR="0062471C">
        <w:rPr>
          <w:rFonts w:ascii="Times New Roman" w:hAnsi="Times New Roman" w:cs="Times New Roman"/>
          <w:bCs/>
          <w:sz w:val="20"/>
          <w:szCs w:val="20"/>
          <w:lang w:val="en-US"/>
        </w:rPr>
        <w:t>karena</w:t>
      </w:r>
      <w:r w:rsidR="006F4B8D">
        <w:rPr>
          <w:rFonts w:ascii="Times New Roman" w:hAnsi="Times New Roman" w:cs="Times New Roman"/>
          <w:bCs/>
          <w:sz w:val="20"/>
          <w:szCs w:val="20"/>
          <w:lang w:val="en-US"/>
        </w:rPr>
        <w:t xml:space="preserve">kan </w:t>
      </w:r>
      <w:r w:rsidR="0062471C">
        <w:rPr>
          <w:rFonts w:ascii="Times New Roman" w:hAnsi="Times New Roman" w:cs="Times New Roman"/>
          <w:bCs/>
          <w:sz w:val="20"/>
          <w:szCs w:val="20"/>
          <w:lang w:val="en-US"/>
        </w:rPr>
        <w:t xml:space="preserve">likuiditas mempengaruhi perusahaan untuk memenuhi kewajiban </w:t>
      </w:r>
      <w:r w:rsidR="009F5D6E">
        <w:rPr>
          <w:rFonts w:ascii="Times New Roman" w:hAnsi="Times New Roman" w:cs="Times New Roman"/>
          <w:bCs/>
          <w:sz w:val="20"/>
          <w:szCs w:val="20"/>
          <w:lang w:val="en-US"/>
        </w:rPr>
        <w:t>keuangannya.</w:t>
      </w:r>
      <w:r w:rsidR="0062471C">
        <w:rPr>
          <w:rFonts w:ascii="Times New Roman" w:hAnsi="Times New Roman" w:cs="Times New Roman"/>
          <w:bCs/>
          <w:sz w:val="20"/>
          <w:szCs w:val="20"/>
          <w:lang w:val="en-US"/>
        </w:rPr>
        <w:t xml:space="preserve"> </w:t>
      </w:r>
      <w:r w:rsidR="009F5D6E">
        <w:rPr>
          <w:rFonts w:ascii="Times New Roman" w:hAnsi="Times New Roman" w:cs="Times New Roman"/>
          <w:bCs/>
          <w:sz w:val="20"/>
          <w:szCs w:val="20"/>
          <w:lang w:val="en-US"/>
        </w:rPr>
        <w:t>S</w:t>
      </w:r>
      <w:r w:rsidR="0062471C">
        <w:rPr>
          <w:rFonts w:ascii="Times New Roman" w:hAnsi="Times New Roman" w:cs="Times New Roman"/>
          <w:bCs/>
          <w:sz w:val="20"/>
          <w:szCs w:val="20"/>
          <w:lang w:val="en-US"/>
        </w:rPr>
        <w:t xml:space="preserve">emakin </w:t>
      </w:r>
      <w:r w:rsidR="00F8315F">
        <w:rPr>
          <w:rFonts w:ascii="Times New Roman" w:hAnsi="Times New Roman" w:cs="Times New Roman"/>
          <w:bCs/>
          <w:sz w:val="20"/>
          <w:szCs w:val="20"/>
          <w:lang w:val="en-US"/>
        </w:rPr>
        <w:t>rendah</w:t>
      </w:r>
      <w:r w:rsidR="0062471C">
        <w:rPr>
          <w:rFonts w:ascii="Times New Roman" w:hAnsi="Times New Roman" w:cs="Times New Roman"/>
          <w:bCs/>
          <w:sz w:val="20"/>
          <w:szCs w:val="20"/>
          <w:lang w:val="en-US"/>
        </w:rPr>
        <w:t xml:space="preserve"> likuiditas,</w:t>
      </w:r>
      <w:r w:rsidR="009F5D6E">
        <w:rPr>
          <w:rFonts w:ascii="Times New Roman" w:hAnsi="Times New Roman" w:cs="Times New Roman"/>
          <w:bCs/>
          <w:sz w:val="20"/>
          <w:szCs w:val="20"/>
          <w:lang w:val="en-US"/>
        </w:rPr>
        <w:t xml:space="preserve"> semakin sulit bagi</w:t>
      </w:r>
      <w:r w:rsidR="0062471C">
        <w:rPr>
          <w:rFonts w:ascii="Times New Roman" w:hAnsi="Times New Roman" w:cs="Times New Roman"/>
          <w:bCs/>
          <w:sz w:val="20"/>
          <w:szCs w:val="20"/>
          <w:lang w:val="en-US"/>
        </w:rPr>
        <w:t xml:space="preserve"> perusahaan </w:t>
      </w:r>
      <w:r w:rsidR="009F5D6E">
        <w:rPr>
          <w:rFonts w:ascii="Times New Roman" w:hAnsi="Times New Roman" w:cs="Times New Roman"/>
          <w:bCs/>
          <w:sz w:val="20"/>
          <w:szCs w:val="20"/>
          <w:lang w:val="en-US"/>
        </w:rPr>
        <w:t>untuk memenuhi kewajiban jangka pendeknya dan akan kesulitan untuk menghasilka laba</w:t>
      </w:r>
      <w:r w:rsidR="0062471C">
        <w:rPr>
          <w:rFonts w:ascii="Times New Roman" w:hAnsi="Times New Roman" w:cs="Times New Roman"/>
          <w:bCs/>
          <w:sz w:val="20"/>
          <w:szCs w:val="20"/>
          <w:lang w:val="en-US"/>
        </w:rPr>
        <w:t>.</w:t>
      </w:r>
      <w:r w:rsidR="00DE6979">
        <w:rPr>
          <w:rFonts w:ascii="Times New Roman" w:hAnsi="Times New Roman" w:cs="Times New Roman"/>
          <w:bCs/>
          <w:sz w:val="20"/>
          <w:szCs w:val="20"/>
          <w:lang w:val="en-US"/>
        </w:rPr>
        <w:t xml:space="preserve"> </w:t>
      </w:r>
    </w:p>
    <w:p w14:paraId="4AE43DCC" w14:textId="125F4D55" w:rsidR="006A1951" w:rsidRPr="006A1951" w:rsidRDefault="006A1951" w:rsidP="00874C6F">
      <w:pPr>
        <w:widowControl/>
        <w:autoSpaceDE/>
        <w:autoSpaceDN/>
        <w:spacing w:after="160" w:line="259" w:lineRule="auto"/>
        <w:jc w:val="both"/>
        <w:rPr>
          <w:rFonts w:ascii="Times New Roman" w:hAnsi="Times New Roman" w:cs="Times New Roman"/>
          <w:b/>
          <w:sz w:val="20"/>
          <w:szCs w:val="20"/>
          <w:lang w:val="en-US"/>
        </w:rPr>
      </w:pPr>
      <w:r w:rsidRPr="006A1951">
        <w:rPr>
          <w:rFonts w:ascii="Times New Roman" w:hAnsi="Times New Roman" w:cs="Times New Roman"/>
          <w:b/>
          <w:sz w:val="20"/>
          <w:szCs w:val="20"/>
          <w:lang w:val="en-US"/>
        </w:rPr>
        <w:t>H6: Pengaruh Rasio Solvabilitas Terhadap Kinerja Keuangan dengan Good Corporate Governance sebagai Pemoderasi</w:t>
      </w:r>
    </w:p>
    <w:p w14:paraId="0188B864" w14:textId="05D8C9FE" w:rsidR="006A1951" w:rsidRDefault="006A1951" w:rsidP="00874C6F">
      <w:pPr>
        <w:widowControl/>
        <w:autoSpaceDE/>
        <w:autoSpaceDN/>
        <w:spacing w:after="160" w:line="259" w:lineRule="auto"/>
        <w:jc w:val="both"/>
        <w:rPr>
          <w:rFonts w:ascii="Times New Roman" w:hAnsi="Times New Roman" w:cs="Times New Roman"/>
          <w:bCs/>
          <w:sz w:val="20"/>
          <w:szCs w:val="20"/>
          <w:lang w:val="en-US"/>
        </w:rPr>
      </w:pPr>
      <w:r>
        <w:rPr>
          <w:rFonts w:ascii="Times New Roman" w:hAnsi="Times New Roman" w:cs="Times New Roman"/>
          <w:bCs/>
          <w:sz w:val="20"/>
          <w:szCs w:val="20"/>
          <w:lang w:val="en-US"/>
        </w:rPr>
        <w:tab/>
        <w:t xml:space="preserve">Hasil uji MRA pada </w:t>
      </w:r>
      <w:r w:rsidRPr="006A1951">
        <w:rPr>
          <w:rFonts w:ascii="Times New Roman" w:hAnsi="Times New Roman" w:cs="Times New Roman"/>
          <w:b/>
          <w:sz w:val="20"/>
          <w:szCs w:val="20"/>
          <w:lang w:val="en-US"/>
        </w:rPr>
        <w:t>tabel 8.</w:t>
      </w:r>
      <w:r>
        <w:rPr>
          <w:rFonts w:ascii="Times New Roman" w:hAnsi="Times New Roman" w:cs="Times New Roman"/>
          <w:bCs/>
          <w:sz w:val="20"/>
          <w:szCs w:val="20"/>
          <w:lang w:val="en-US"/>
        </w:rPr>
        <w:t xml:space="preserve"> diatas, menunjukkan bahwa moderasi 2 memiliki nilai </w:t>
      </w:r>
      <w:r w:rsidR="00F8315F">
        <w:rPr>
          <w:rFonts w:ascii="Times New Roman" w:hAnsi="Times New Roman" w:cs="Times New Roman"/>
          <w:bCs/>
          <w:sz w:val="20"/>
          <w:szCs w:val="20"/>
          <w:lang w:val="en-US"/>
        </w:rPr>
        <w:t xml:space="preserve">0,678 dengan tingkat </w:t>
      </w:r>
      <w:r>
        <w:rPr>
          <w:rFonts w:ascii="Times New Roman" w:hAnsi="Times New Roman" w:cs="Times New Roman"/>
          <w:bCs/>
          <w:sz w:val="20"/>
          <w:szCs w:val="20"/>
          <w:lang w:val="en-US"/>
        </w:rPr>
        <w:t xml:space="preserve">signifikan sebesar 0,503 &gt; 0,05. </w:t>
      </w:r>
      <w:r w:rsidR="009F5D6E">
        <w:rPr>
          <w:rFonts w:ascii="Times New Roman" w:hAnsi="Times New Roman" w:cs="Times New Roman"/>
          <w:bCs/>
          <w:sz w:val="20"/>
          <w:szCs w:val="20"/>
          <w:lang w:val="en-US"/>
        </w:rPr>
        <w:t>Hal tersebut dapat diuraikan bahwa</w:t>
      </w:r>
      <w:r>
        <w:rPr>
          <w:rFonts w:ascii="Times New Roman" w:hAnsi="Times New Roman" w:cs="Times New Roman"/>
          <w:bCs/>
          <w:sz w:val="20"/>
          <w:szCs w:val="20"/>
          <w:lang w:val="en-US"/>
        </w:rPr>
        <w:t xml:space="preserve"> </w:t>
      </w:r>
      <w:r w:rsidRPr="00DE6979">
        <w:rPr>
          <w:rFonts w:ascii="Times New Roman" w:hAnsi="Times New Roman" w:cs="Times New Roman"/>
          <w:bCs/>
          <w:i/>
          <w:iCs/>
          <w:sz w:val="20"/>
          <w:szCs w:val="20"/>
          <w:lang w:val="en-US"/>
        </w:rPr>
        <w:t>Go</w:t>
      </w:r>
      <w:r w:rsidR="00001AAD" w:rsidRPr="00DE6979">
        <w:rPr>
          <w:rFonts w:ascii="Times New Roman" w:hAnsi="Times New Roman" w:cs="Times New Roman"/>
          <w:bCs/>
          <w:i/>
          <w:iCs/>
          <w:sz w:val="20"/>
          <w:szCs w:val="20"/>
          <w:lang w:val="en-US"/>
        </w:rPr>
        <w:t>o</w:t>
      </w:r>
      <w:r w:rsidRPr="00DE6979">
        <w:rPr>
          <w:rFonts w:ascii="Times New Roman" w:hAnsi="Times New Roman" w:cs="Times New Roman"/>
          <w:bCs/>
          <w:i/>
          <w:iCs/>
          <w:sz w:val="20"/>
          <w:szCs w:val="20"/>
          <w:lang w:val="en-US"/>
        </w:rPr>
        <w:t>d Corporate Governance</w:t>
      </w:r>
      <w:r>
        <w:rPr>
          <w:rFonts w:ascii="Times New Roman" w:hAnsi="Times New Roman" w:cs="Times New Roman"/>
          <w:bCs/>
          <w:sz w:val="20"/>
          <w:szCs w:val="20"/>
          <w:lang w:val="en-US"/>
        </w:rPr>
        <w:t xml:space="preserve"> tidak mampu memoderasi rasio solvabilitas terhadap kinerja keuangan.</w:t>
      </w:r>
      <w:r w:rsidR="00FB1329">
        <w:rPr>
          <w:rFonts w:ascii="Times New Roman" w:hAnsi="Times New Roman" w:cs="Times New Roman"/>
          <w:bCs/>
          <w:sz w:val="20"/>
          <w:szCs w:val="20"/>
          <w:lang w:val="en-US"/>
        </w:rPr>
        <w:t xml:space="preserve"> Dapat disimpulkan bahwa hipotesis keenam ditolak. Pada penelitian ini sejalan dengan </w:t>
      </w:r>
      <w:r w:rsidR="00FB1329">
        <w:rPr>
          <w:rFonts w:ascii="Times New Roman" w:hAnsi="Times New Roman" w:cs="Times New Roman"/>
          <w:bCs/>
          <w:sz w:val="20"/>
          <w:szCs w:val="20"/>
          <w:lang w:val="en-US"/>
        </w:rPr>
        <w:fldChar w:fldCharType="begin"/>
      </w:r>
      <w:r w:rsidR="00FB1329">
        <w:rPr>
          <w:rFonts w:ascii="Times New Roman" w:hAnsi="Times New Roman" w:cs="Times New Roman"/>
          <w:bCs/>
          <w:sz w:val="20"/>
          <w:szCs w:val="20"/>
          <w:lang w:val="en-US"/>
        </w:rPr>
        <w:instrText xml:space="preserve"> ADDIN ZOTERO_ITEM CSL_CITATION {"citationID":"1Td1o0mh","properties":{"formattedCitation":"[36]","plainCitation":"[36]","noteIndex":0},"citationItems":[{"id":185,"uris":["http://zotero.org/users/local/Qlfxlixx/items/MEBZJZNJ"],"itemData":{"id":185,"type":"article-journal","abstract":"The purpose of this study was to examine the influence of profitability, leverage, sales growth, and audit quality to tax avoidance moderated good corporate governance. The population in this study is the registered manufacturing companies in Indonesia Stock Exchange in 2011 until 2017. Election samples by purposive sampling method . The data used in this research is a secondary data obtained from www.idx.co.id. Data collection techniques with technique of documentation. Data were analyzed using multiple regression analysis with SPSS. Based on the analysis, it can be concluded that profitability positively affect tax avoidance and leverage negatively affect to tax avoidance. Good corporate governance can only weaken the positively effect of the profitability to tax avoidance.","container-title":"Jurnal Akuntansi Trisakti","DOI":"10.25105/jat.v5i1.5246","ISSN":"2339-0832","issue":"1","journalAbbreviation":"j. akunt n.a.","language":"id","page":"123-140","source":"DOI.org (Crossref)","title":"Analisis Pengaruh Kinerja Keuangan dan Kualitas Audit Terhadap Tax Avoidance dengan Good Corporate Governance sebagai Variabel Moderasi","volume":"5","author":[{"family":"Arinda","given":"Hanggi"},{"family":"Dwimulyani","given":"Susi"}],"issued":{"date-parts":[["2019",8,16]]}}}],"schema":"https://github.com/citation-style-language/schema/raw/master/csl-citation.json"} </w:instrText>
      </w:r>
      <w:r w:rsidR="00FB1329">
        <w:rPr>
          <w:rFonts w:ascii="Times New Roman" w:hAnsi="Times New Roman" w:cs="Times New Roman"/>
          <w:bCs/>
          <w:sz w:val="20"/>
          <w:szCs w:val="20"/>
          <w:lang w:val="en-US"/>
        </w:rPr>
        <w:fldChar w:fldCharType="separate"/>
      </w:r>
      <w:r w:rsidR="00FB1329" w:rsidRPr="00FB1329">
        <w:rPr>
          <w:rFonts w:ascii="Times New Roman" w:hAnsi="Times New Roman" w:cs="Times New Roman"/>
          <w:sz w:val="20"/>
        </w:rPr>
        <w:t>[36]</w:t>
      </w:r>
      <w:r w:rsidR="00FB1329">
        <w:rPr>
          <w:rFonts w:ascii="Times New Roman" w:hAnsi="Times New Roman" w:cs="Times New Roman"/>
          <w:bCs/>
          <w:sz w:val="20"/>
          <w:szCs w:val="20"/>
          <w:lang w:val="en-US"/>
        </w:rPr>
        <w:fldChar w:fldCharType="end"/>
      </w:r>
      <w:r w:rsidR="00FB1329">
        <w:rPr>
          <w:rFonts w:ascii="Times New Roman" w:hAnsi="Times New Roman" w:cs="Times New Roman"/>
          <w:bCs/>
          <w:sz w:val="20"/>
          <w:szCs w:val="20"/>
          <w:lang w:val="en-US"/>
        </w:rPr>
        <w:t xml:space="preserve"> dan </w:t>
      </w:r>
      <w:r w:rsidR="00FB1329">
        <w:rPr>
          <w:rFonts w:ascii="Times New Roman" w:hAnsi="Times New Roman" w:cs="Times New Roman"/>
          <w:bCs/>
          <w:sz w:val="20"/>
          <w:szCs w:val="20"/>
          <w:lang w:val="en-US"/>
        </w:rPr>
        <w:fldChar w:fldCharType="begin"/>
      </w:r>
      <w:r w:rsidR="00FB1329">
        <w:rPr>
          <w:rFonts w:ascii="Times New Roman" w:hAnsi="Times New Roman" w:cs="Times New Roman"/>
          <w:bCs/>
          <w:sz w:val="20"/>
          <w:szCs w:val="20"/>
          <w:lang w:val="en-US"/>
        </w:rPr>
        <w:instrText xml:space="preserve"> ADDIN ZOTERO_ITEM CSL_CITATION {"citationID":"2ihHmNpO","properties":{"formattedCitation":"[35]","plainCitation":"[35]","noteIndex":0},"citationItems":[{"id":186,"uris":["http://zotero.org/users/local/Qlfxlixx/items/GFAWJRXN"],"itemData":{"id":186,"type":"article-journal","language":"id","source":"Zotero","title":"Kemampuan Good Corporate Governance dan CSR Memoderasi Pengaruh Likuiditas, Solvabilitas dan Profitabilitas pada Nilai Perusahaan","author":[{"family":"Mariani","given":"Wayan Eny"},{"family":"Rasmini","given":"Ni Ketut"}],"issued":{"date-parts":[["2016"]]}}}],"schema":"https://github.com/citation-style-language/schema/raw/master/csl-citation.json"} </w:instrText>
      </w:r>
      <w:r w:rsidR="00FB1329">
        <w:rPr>
          <w:rFonts w:ascii="Times New Roman" w:hAnsi="Times New Roman" w:cs="Times New Roman"/>
          <w:bCs/>
          <w:sz w:val="20"/>
          <w:szCs w:val="20"/>
          <w:lang w:val="en-US"/>
        </w:rPr>
        <w:fldChar w:fldCharType="separate"/>
      </w:r>
      <w:r w:rsidR="00FB1329" w:rsidRPr="00FB1329">
        <w:rPr>
          <w:rFonts w:ascii="Times New Roman" w:hAnsi="Times New Roman" w:cs="Times New Roman"/>
          <w:sz w:val="20"/>
        </w:rPr>
        <w:t>[35]</w:t>
      </w:r>
      <w:r w:rsidR="00FB1329">
        <w:rPr>
          <w:rFonts w:ascii="Times New Roman" w:hAnsi="Times New Roman" w:cs="Times New Roman"/>
          <w:bCs/>
          <w:sz w:val="20"/>
          <w:szCs w:val="20"/>
          <w:lang w:val="en-US"/>
        </w:rPr>
        <w:fldChar w:fldCharType="end"/>
      </w:r>
      <w:r w:rsidR="00FB1329">
        <w:rPr>
          <w:rFonts w:ascii="Times New Roman" w:hAnsi="Times New Roman" w:cs="Times New Roman"/>
          <w:bCs/>
          <w:sz w:val="20"/>
          <w:szCs w:val="20"/>
          <w:lang w:val="en-US"/>
        </w:rPr>
        <w:t xml:space="preserve">. Hal ini terjadi </w:t>
      </w:r>
      <w:r w:rsidR="006F4B8D">
        <w:rPr>
          <w:rFonts w:ascii="Times New Roman" w:hAnsi="Times New Roman" w:cs="Times New Roman"/>
          <w:bCs/>
          <w:sz w:val="20"/>
          <w:szCs w:val="20"/>
          <w:lang w:val="en-US"/>
        </w:rPr>
        <w:t>di</w:t>
      </w:r>
      <w:r w:rsidR="00FB1329">
        <w:rPr>
          <w:rFonts w:ascii="Times New Roman" w:hAnsi="Times New Roman" w:cs="Times New Roman"/>
          <w:bCs/>
          <w:sz w:val="20"/>
          <w:szCs w:val="20"/>
          <w:lang w:val="en-US"/>
        </w:rPr>
        <w:t>karena</w:t>
      </w:r>
      <w:r w:rsidR="006F4B8D">
        <w:rPr>
          <w:rFonts w:ascii="Times New Roman" w:hAnsi="Times New Roman" w:cs="Times New Roman"/>
          <w:bCs/>
          <w:sz w:val="20"/>
          <w:szCs w:val="20"/>
          <w:lang w:val="en-US"/>
        </w:rPr>
        <w:t>kan</w:t>
      </w:r>
      <w:r w:rsidR="00FB1329">
        <w:rPr>
          <w:rFonts w:ascii="Times New Roman" w:hAnsi="Times New Roman" w:cs="Times New Roman"/>
          <w:bCs/>
          <w:sz w:val="20"/>
          <w:szCs w:val="20"/>
          <w:lang w:val="en-US"/>
        </w:rPr>
        <w:t xml:space="preserve"> </w:t>
      </w:r>
      <w:r w:rsidR="00DE6979">
        <w:rPr>
          <w:rFonts w:ascii="Times New Roman" w:hAnsi="Times New Roman" w:cs="Times New Roman"/>
          <w:bCs/>
          <w:sz w:val="20"/>
          <w:szCs w:val="20"/>
          <w:lang w:val="en-US"/>
        </w:rPr>
        <w:t>semakin</w:t>
      </w:r>
      <w:r w:rsidR="00F8315F">
        <w:rPr>
          <w:rFonts w:ascii="Times New Roman" w:hAnsi="Times New Roman" w:cs="Times New Roman"/>
          <w:bCs/>
          <w:sz w:val="20"/>
          <w:szCs w:val="20"/>
          <w:lang w:val="en-US"/>
        </w:rPr>
        <w:t xml:space="preserve"> rendah</w:t>
      </w:r>
      <w:r w:rsidR="00DE6979">
        <w:rPr>
          <w:rFonts w:ascii="Times New Roman" w:hAnsi="Times New Roman" w:cs="Times New Roman"/>
          <w:bCs/>
          <w:sz w:val="20"/>
          <w:szCs w:val="20"/>
          <w:lang w:val="en-US"/>
        </w:rPr>
        <w:t xml:space="preserve"> rasio solvabilitas maka akan semakin </w:t>
      </w:r>
      <w:r w:rsidR="00F8315F">
        <w:rPr>
          <w:rFonts w:ascii="Times New Roman" w:hAnsi="Times New Roman" w:cs="Times New Roman"/>
          <w:bCs/>
          <w:sz w:val="20"/>
          <w:szCs w:val="20"/>
          <w:lang w:val="en-US"/>
        </w:rPr>
        <w:t>rendah</w:t>
      </w:r>
      <w:r w:rsidR="00DE6979">
        <w:rPr>
          <w:rFonts w:ascii="Times New Roman" w:hAnsi="Times New Roman" w:cs="Times New Roman"/>
          <w:bCs/>
          <w:sz w:val="20"/>
          <w:szCs w:val="20"/>
          <w:lang w:val="en-US"/>
        </w:rPr>
        <w:t xml:space="preserve"> risiko pada kinerja keuangan dan hal ini akan membawa dampak pada kepercayaan investor. Oleh karena itu, perusahaan yang memiliki </w:t>
      </w:r>
      <w:r w:rsidR="00F8315F">
        <w:rPr>
          <w:rFonts w:ascii="Times New Roman" w:hAnsi="Times New Roman" w:cs="Times New Roman"/>
          <w:bCs/>
          <w:sz w:val="20"/>
          <w:szCs w:val="20"/>
          <w:lang w:val="en-US"/>
        </w:rPr>
        <w:t>solvabilitas</w:t>
      </w:r>
      <w:r w:rsidR="00DE6979">
        <w:rPr>
          <w:rFonts w:ascii="Times New Roman" w:hAnsi="Times New Roman" w:cs="Times New Roman"/>
          <w:bCs/>
          <w:sz w:val="20"/>
          <w:szCs w:val="20"/>
          <w:lang w:val="en-US"/>
        </w:rPr>
        <w:t xml:space="preserve"> yang </w:t>
      </w:r>
      <w:r w:rsidR="00F8315F">
        <w:rPr>
          <w:rFonts w:ascii="Times New Roman" w:hAnsi="Times New Roman" w:cs="Times New Roman"/>
          <w:bCs/>
          <w:sz w:val="20"/>
          <w:szCs w:val="20"/>
          <w:lang w:val="en-US"/>
        </w:rPr>
        <w:t>tinggi</w:t>
      </w:r>
      <w:r w:rsidR="00DE6979">
        <w:rPr>
          <w:rFonts w:ascii="Times New Roman" w:hAnsi="Times New Roman" w:cs="Times New Roman"/>
          <w:bCs/>
          <w:sz w:val="20"/>
          <w:szCs w:val="20"/>
          <w:lang w:val="en-US"/>
        </w:rPr>
        <w:t xml:space="preserve"> akan semakin tinggi kemampuan perusahaan untuk mengelola kewajibannya.</w:t>
      </w:r>
    </w:p>
    <w:p w14:paraId="4A358060" w14:textId="4626794D" w:rsidR="00DE6979" w:rsidRPr="00DE6979" w:rsidRDefault="00DE6979" w:rsidP="00874C6F">
      <w:pPr>
        <w:widowControl/>
        <w:autoSpaceDE/>
        <w:autoSpaceDN/>
        <w:spacing w:after="160" w:line="259" w:lineRule="auto"/>
        <w:jc w:val="both"/>
        <w:rPr>
          <w:rFonts w:ascii="Times New Roman" w:hAnsi="Times New Roman" w:cs="Times New Roman"/>
          <w:b/>
          <w:sz w:val="20"/>
          <w:szCs w:val="20"/>
          <w:lang w:val="en-US"/>
        </w:rPr>
      </w:pPr>
      <w:r w:rsidRPr="00DE6979">
        <w:rPr>
          <w:rFonts w:ascii="Times New Roman" w:hAnsi="Times New Roman" w:cs="Times New Roman"/>
          <w:b/>
          <w:sz w:val="20"/>
          <w:szCs w:val="20"/>
          <w:lang w:val="en-US"/>
        </w:rPr>
        <w:t>H7: Pengaruh Rasio Aktivitas Terhadap Kinerja Keuangan dengan Good Corporate Governance sebagai Pemoderasi</w:t>
      </w:r>
    </w:p>
    <w:p w14:paraId="62026146" w14:textId="0C95ABD2" w:rsidR="00AE3670" w:rsidRDefault="00DE6979" w:rsidP="00874C6F">
      <w:pPr>
        <w:widowControl/>
        <w:autoSpaceDE/>
        <w:autoSpaceDN/>
        <w:spacing w:after="160" w:line="259" w:lineRule="auto"/>
        <w:jc w:val="both"/>
        <w:rPr>
          <w:rFonts w:ascii="Times New Roman" w:hAnsi="Times New Roman" w:cs="Times New Roman"/>
          <w:bCs/>
          <w:sz w:val="20"/>
          <w:szCs w:val="20"/>
          <w:lang w:val="en-US"/>
        </w:rPr>
      </w:pPr>
      <w:r>
        <w:rPr>
          <w:rFonts w:ascii="Times New Roman" w:hAnsi="Times New Roman" w:cs="Times New Roman"/>
          <w:bCs/>
          <w:sz w:val="20"/>
          <w:szCs w:val="20"/>
          <w:lang w:val="en-US"/>
        </w:rPr>
        <w:tab/>
        <w:t xml:space="preserve">Hasil uji MRA pada </w:t>
      </w:r>
      <w:r w:rsidRPr="00DE6979">
        <w:rPr>
          <w:rFonts w:ascii="Times New Roman" w:hAnsi="Times New Roman" w:cs="Times New Roman"/>
          <w:b/>
          <w:sz w:val="20"/>
          <w:szCs w:val="20"/>
          <w:lang w:val="en-US"/>
        </w:rPr>
        <w:t>tabel 8.</w:t>
      </w:r>
      <w:r>
        <w:rPr>
          <w:rFonts w:ascii="Times New Roman" w:hAnsi="Times New Roman" w:cs="Times New Roman"/>
          <w:bCs/>
          <w:sz w:val="20"/>
          <w:szCs w:val="20"/>
          <w:lang w:val="en-US"/>
        </w:rPr>
        <w:t xml:space="preserve"> diatas, menunjukkan bahwa moderasi 3 memiliki nilai </w:t>
      </w:r>
      <w:r w:rsidR="00F8315F">
        <w:rPr>
          <w:rFonts w:ascii="Times New Roman" w:hAnsi="Times New Roman" w:cs="Times New Roman"/>
          <w:bCs/>
          <w:sz w:val="20"/>
          <w:szCs w:val="20"/>
          <w:lang w:val="en-US"/>
        </w:rPr>
        <w:t xml:space="preserve">-0,454 dengan tingkat </w:t>
      </w:r>
      <w:r>
        <w:rPr>
          <w:rFonts w:ascii="Times New Roman" w:hAnsi="Times New Roman" w:cs="Times New Roman"/>
          <w:bCs/>
          <w:sz w:val="20"/>
          <w:szCs w:val="20"/>
          <w:lang w:val="en-US"/>
        </w:rPr>
        <w:t xml:space="preserve">signifikan sebesar 0,653 &gt; 0,05. </w:t>
      </w:r>
      <w:r w:rsidR="009F5D6E">
        <w:rPr>
          <w:rFonts w:ascii="Times New Roman" w:hAnsi="Times New Roman" w:cs="Times New Roman"/>
          <w:bCs/>
          <w:sz w:val="20"/>
          <w:szCs w:val="20"/>
          <w:lang w:val="en-US"/>
        </w:rPr>
        <w:t>Hal tersebut dapat diuraikan bahwa</w:t>
      </w:r>
      <w:r>
        <w:rPr>
          <w:rFonts w:ascii="Times New Roman" w:hAnsi="Times New Roman" w:cs="Times New Roman"/>
          <w:bCs/>
          <w:sz w:val="20"/>
          <w:szCs w:val="20"/>
          <w:lang w:val="en-US"/>
        </w:rPr>
        <w:t xml:space="preserve"> </w:t>
      </w:r>
      <w:r w:rsidRPr="00AE3670">
        <w:rPr>
          <w:rFonts w:ascii="Times New Roman" w:hAnsi="Times New Roman" w:cs="Times New Roman"/>
          <w:bCs/>
          <w:i/>
          <w:iCs/>
          <w:sz w:val="20"/>
          <w:szCs w:val="20"/>
          <w:lang w:val="en-US"/>
        </w:rPr>
        <w:t>Good Corporate Governance</w:t>
      </w:r>
      <w:r>
        <w:rPr>
          <w:rFonts w:ascii="Times New Roman" w:hAnsi="Times New Roman" w:cs="Times New Roman"/>
          <w:bCs/>
          <w:sz w:val="20"/>
          <w:szCs w:val="20"/>
          <w:lang w:val="en-US"/>
        </w:rPr>
        <w:t xml:space="preserve"> tidak mampu memoderasi rasio </w:t>
      </w:r>
      <w:r w:rsidR="00273415">
        <w:rPr>
          <w:rFonts w:ascii="Times New Roman" w:hAnsi="Times New Roman" w:cs="Times New Roman"/>
          <w:bCs/>
          <w:sz w:val="20"/>
          <w:szCs w:val="20"/>
          <w:lang w:val="en-US"/>
        </w:rPr>
        <w:t>aktivitas</w:t>
      </w:r>
      <w:r>
        <w:rPr>
          <w:rFonts w:ascii="Times New Roman" w:hAnsi="Times New Roman" w:cs="Times New Roman"/>
          <w:bCs/>
          <w:sz w:val="20"/>
          <w:szCs w:val="20"/>
          <w:lang w:val="en-US"/>
        </w:rPr>
        <w:t xml:space="preserve"> terhadap kinerja keuangan. Dapat disimpulkan bahwa hipotesis ketujuh ditolak. Pada penelitian ini sejalan dengan </w:t>
      </w:r>
      <w:r>
        <w:rPr>
          <w:rFonts w:ascii="Times New Roman" w:hAnsi="Times New Roman" w:cs="Times New Roman"/>
          <w:bCs/>
          <w:sz w:val="20"/>
          <w:szCs w:val="20"/>
          <w:lang w:val="en-US"/>
        </w:rPr>
        <w:fldChar w:fldCharType="begin"/>
      </w:r>
      <w:r>
        <w:rPr>
          <w:rFonts w:ascii="Times New Roman" w:hAnsi="Times New Roman" w:cs="Times New Roman"/>
          <w:bCs/>
          <w:sz w:val="20"/>
          <w:szCs w:val="20"/>
          <w:lang w:val="en-US"/>
        </w:rPr>
        <w:instrText xml:space="preserve"> ADDIN ZOTERO_ITEM CSL_CITATION {"citationID":"r96WqMN0","properties":{"formattedCitation":"[31]","plainCitation":"[31]","noteIndex":0},"citationItems":[{"id":190,"uris":["http://zotero.org/users/local/Qlfxlixx/items/ZFNXE88U"],"itemData":{"id":190,"type":"article-journal","abstract":"Penelitian ini bertujuan untuk menganalisis Pengaruh Penerapan Good Corporate Governance, Total Asset Turn Over dan Kepemilikan Institusional Terhadap Kinerja Keuangan Perusahaan (Studi pada Perusahaan Manufaktur yang Terdaftar di Bursa Efek Indonesia Periode 2015-2017). Penelitian ini dilakukan dengan menggunakan metode purposive sampling. Sampel yang digunakan dalam penelitian ini adalah perusahaan yang menjadi peserta dalam Corporate Governance Perception index (CGPI) periode 2015-2017 yang dilakukan oleh (The Indonesian Institute for Corporate Governance (IICG) berupa skor pemeringkatan Corporate Governance Perception Index (CGPI). Metode analisis data yang digunakan adalah metode analisis regresi linier berganda. Uji hipotesis yang digunakan adalah uji t, uji F dan koefisien determinasi. Hasil penelitian menunjukkan bahwa Good Corporate Governance dan Kepemilikan Institusional berpengaruh terhadap Kinerja Keuangan Perusahaan, sedangkan Total Asset Turn Over tidak berpengaruh terhadap Kinerja Keuangan Perusahaan.","container-title":"International Journal of Social Science and Business","DOI":"10.23887/ijssb.v3i4.21642","ISSN":"2549-6409, 2614-6533","issue":"4","journalAbbreviation":"IJSSB","language":"id","page":"473","source":"DOI.org (Crossref)","title":"Pengaruh Penerapan Good Corporate Governance, Total Asset Turn Over dan Kepemilikan Institusional Terhadap Kinerja Keuangan Perusahaan","volume":"3","author":[{"family":"Dewi","given":"Dita Silfana"},{"family":"Susbiyani","given":"Arik"},{"family":"Syahfrudin","given":"Achmad"}],"issued":{"date-parts":[["2019",11,30]]}}}],"schema":"https://github.com/citation-style-language/schema/raw/master/csl-citation.json"} </w:instrText>
      </w:r>
      <w:r>
        <w:rPr>
          <w:rFonts w:ascii="Times New Roman" w:hAnsi="Times New Roman" w:cs="Times New Roman"/>
          <w:bCs/>
          <w:sz w:val="20"/>
          <w:szCs w:val="20"/>
          <w:lang w:val="en-US"/>
        </w:rPr>
        <w:fldChar w:fldCharType="separate"/>
      </w:r>
      <w:r w:rsidRPr="00DE6979">
        <w:rPr>
          <w:rFonts w:ascii="Times New Roman" w:hAnsi="Times New Roman" w:cs="Times New Roman"/>
          <w:sz w:val="20"/>
        </w:rPr>
        <w:t>[31]</w:t>
      </w:r>
      <w:r>
        <w:rPr>
          <w:rFonts w:ascii="Times New Roman" w:hAnsi="Times New Roman" w:cs="Times New Roman"/>
          <w:bCs/>
          <w:sz w:val="20"/>
          <w:szCs w:val="20"/>
          <w:lang w:val="en-US"/>
        </w:rPr>
        <w:fldChar w:fldCharType="end"/>
      </w:r>
      <w:r>
        <w:rPr>
          <w:rFonts w:ascii="Times New Roman" w:hAnsi="Times New Roman" w:cs="Times New Roman"/>
          <w:bCs/>
          <w:sz w:val="20"/>
          <w:szCs w:val="20"/>
          <w:lang w:val="en-US"/>
        </w:rPr>
        <w:t xml:space="preserve"> dan </w:t>
      </w:r>
      <w:r>
        <w:rPr>
          <w:rFonts w:ascii="Times New Roman" w:hAnsi="Times New Roman" w:cs="Times New Roman"/>
          <w:bCs/>
          <w:sz w:val="20"/>
          <w:szCs w:val="20"/>
          <w:lang w:val="en-US"/>
        </w:rPr>
        <w:fldChar w:fldCharType="begin"/>
      </w:r>
      <w:r>
        <w:rPr>
          <w:rFonts w:ascii="Times New Roman" w:hAnsi="Times New Roman" w:cs="Times New Roman"/>
          <w:bCs/>
          <w:sz w:val="20"/>
          <w:szCs w:val="20"/>
          <w:lang w:val="en-US"/>
        </w:rPr>
        <w:instrText xml:space="preserve"> ADDIN ZOTERO_ITEM CSL_CITATION {"citationID":"8XW9uZc7","properties":{"formattedCitation":"[15]","plainCitation":"[15]","noteIndex":0},"citationItems":[{"id":141,"uris":["http://zotero.org/users/local/Qlfxlixx/items/Q85S7YLB"],"itemData":{"id":141,"type":"article-journal","abstract":"This research examines empirically the effect of implementation good corporate governance on firm’s financial performance of manufacturing companies. There are several aspects and dimensions of corporate governance, which may influence a firm’s performance but this study focused on four aspects namely Audit Committee, Board’s Independence, Institutional Ownership, and Managerial Ownership. Firm financial performance has been measured through Return On Asset (ROA). According to this logic, we hypothesize that is significant effect on the institutional ownership of firm’s financial performance. Other variables the audit committee, board’s independence, managerial ownership of firm’s performance have no effect on company ROA. And the audit committee, board’s independence, institutional ownership, managerial ownership positively affect of firm’s financial performance simultaneously.","language":"id","source":"Zotero","title":"Analsis Pengaruh Penerapan Good Corporate Governance Terhadap Kinerja Keuangan","author":[{"family":"Suryanto","given":"Agus"}],"issued":{"date-parts":[["2019"]]}}}],"schema":"https://github.com/citation-style-language/schema/raw/master/csl-citation.json"} </w:instrText>
      </w:r>
      <w:r>
        <w:rPr>
          <w:rFonts w:ascii="Times New Roman" w:hAnsi="Times New Roman" w:cs="Times New Roman"/>
          <w:bCs/>
          <w:sz w:val="20"/>
          <w:szCs w:val="20"/>
          <w:lang w:val="en-US"/>
        </w:rPr>
        <w:fldChar w:fldCharType="separate"/>
      </w:r>
      <w:r w:rsidRPr="00DE6979">
        <w:rPr>
          <w:rFonts w:ascii="Times New Roman" w:hAnsi="Times New Roman" w:cs="Times New Roman"/>
          <w:sz w:val="20"/>
        </w:rPr>
        <w:t>[15]</w:t>
      </w:r>
      <w:r>
        <w:rPr>
          <w:rFonts w:ascii="Times New Roman" w:hAnsi="Times New Roman" w:cs="Times New Roman"/>
          <w:bCs/>
          <w:sz w:val="20"/>
          <w:szCs w:val="20"/>
          <w:lang w:val="en-US"/>
        </w:rPr>
        <w:fldChar w:fldCharType="end"/>
      </w:r>
      <w:r>
        <w:rPr>
          <w:rFonts w:ascii="Times New Roman" w:hAnsi="Times New Roman" w:cs="Times New Roman"/>
          <w:bCs/>
          <w:sz w:val="20"/>
          <w:szCs w:val="20"/>
          <w:lang w:val="en-US"/>
        </w:rPr>
        <w:t xml:space="preserve">. Hal ini terjadi </w:t>
      </w:r>
      <w:r w:rsidR="006F4B8D">
        <w:rPr>
          <w:rFonts w:ascii="Times New Roman" w:hAnsi="Times New Roman" w:cs="Times New Roman"/>
          <w:bCs/>
          <w:sz w:val="20"/>
          <w:szCs w:val="20"/>
          <w:lang w:val="en-US"/>
        </w:rPr>
        <w:t>di</w:t>
      </w:r>
      <w:r>
        <w:rPr>
          <w:rFonts w:ascii="Times New Roman" w:hAnsi="Times New Roman" w:cs="Times New Roman"/>
          <w:bCs/>
          <w:sz w:val="20"/>
          <w:szCs w:val="20"/>
          <w:lang w:val="en-US"/>
        </w:rPr>
        <w:t>karena</w:t>
      </w:r>
      <w:r w:rsidR="006F4B8D">
        <w:rPr>
          <w:rFonts w:ascii="Times New Roman" w:hAnsi="Times New Roman" w:cs="Times New Roman"/>
          <w:bCs/>
          <w:sz w:val="20"/>
          <w:szCs w:val="20"/>
          <w:lang w:val="en-US"/>
        </w:rPr>
        <w:t>kan</w:t>
      </w:r>
      <w:r w:rsidR="001701AC">
        <w:rPr>
          <w:rFonts w:ascii="Times New Roman" w:hAnsi="Times New Roman" w:cs="Times New Roman"/>
          <w:bCs/>
          <w:sz w:val="20"/>
          <w:szCs w:val="20"/>
          <w:lang w:val="en-US"/>
        </w:rPr>
        <w:t xml:space="preserve"> </w:t>
      </w:r>
      <w:r w:rsidR="00530AF1">
        <w:rPr>
          <w:rFonts w:ascii="Times New Roman" w:hAnsi="Times New Roman" w:cs="Times New Roman"/>
          <w:bCs/>
          <w:sz w:val="20"/>
          <w:szCs w:val="20"/>
          <w:lang w:val="en-US"/>
        </w:rPr>
        <w:t>rasio aktiv</w:t>
      </w:r>
      <w:r w:rsidR="00AE3670">
        <w:rPr>
          <w:rFonts w:ascii="Times New Roman" w:hAnsi="Times New Roman" w:cs="Times New Roman"/>
          <w:bCs/>
          <w:sz w:val="20"/>
          <w:szCs w:val="20"/>
          <w:lang w:val="en-US"/>
        </w:rPr>
        <w:t>itas</w:t>
      </w:r>
      <w:r w:rsidR="00530AF1">
        <w:rPr>
          <w:rFonts w:ascii="Times New Roman" w:hAnsi="Times New Roman" w:cs="Times New Roman"/>
          <w:bCs/>
          <w:sz w:val="20"/>
          <w:szCs w:val="20"/>
          <w:lang w:val="en-US"/>
        </w:rPr>
        <w:t xml:space="preserve"> menurun, maka tingkat pemakaian seluruh aset perusahaan juga akan menurun terutama pada kinerja keuangannya. Penelitian ini juga sesuai dengan teori </w:t>
      </w:r>
      <w:r w:rsidR="00AE3670">
        <w:rPr>
          <w:rFonts w:ascii="Times New Roman" w:hAnsi="Times New Roman" w:cs="Times New Roman"/>
          <w:bCs/>
          <w:sz w:val="20"/>
          <w:szCs w:val="20"/>
          <w:lang w:val="en-US"/>
        </w:rPr>
        <w:t>legitimasi</w:t>
      </w:r>
      <w:r w:rsidR="00530AF1">
        <w:rPr>
          <w:rFonts w:ascii="Times New Roman" w:hAnsi="Times New Roman" w:cs="Times New Roman"/>
          <w:bCs/>
          <w:sz w:val="20"/>
          <w:szCs w:val="20"/>
          <w:lang w:val="en-US"/>
        </w:rPr>
        <w:t xml:space="preserve"> dimana </w:t>
      </w:r>
      <w:r w:rsidR="00AE3670">
        <w:rPr>
          <w:rFonts w:ascii="Times New Roman" w:hAnsi="Times New Roman" w:cs="Times New Roman"/>
          <w:bCs/>
          <w:sz w:val="20"/>
          <w:szCs w:val="20"/>
          <w:lang w:val="en-US"/>
        </w:rPr>
        <w:t>perusahaan memastikan kegiatan operasional dalam batasan nilai dan norma masyarakat.</w:t>
      </w:r>
    </w:p>
    <w:p w14:paraId="24C2FF92" w14:textId="77777777" w:rsidR="00AE3670" w:rsidRPr="00273415" w:rsidRDefault="00AE3670" w:rsidP="00874C6F">
      <w:pPr>
        <w:widowControl/>
        <w:autoSpaceDE/>
        <w:autoSpaceDN/>
        <w:spacing w:after="160" w:line="259" w:lineRule="auto"/>
        <w:jc w:val="both"/>
        <w:rPr>
          <w:rFonts w:ascii="Times New Roman" w:hAnsi="Times New Roman" w:cs="Times New Roman"/>
          <w:b/>
          <w:sz w:val="20"/>
          <w:szCs w:val="20"/>
          <w:lang w:val="en-US"/>
        </w:rPr>
      </w:pPr>
      <w:r w:rsidRPr="00273415">
        <w:rPr>
          <w:rFonts w:ascii="Times New Roman" w:hAnsi="Times New Roman" w:cs="Times New Roman"/>
          <w:b/>
          <w:sz w:val="20"/>
          <w:szCs w:val="20"/>
          <w:lang w:val="en-US"/>
        </w:rPr>
        <w:t>H8: Pengaruh Rasio Profitabilitas Terhadap Kinerja Keuangan dengan Good Corporate Governance sebagai Pemoderasi</w:t>
      </w:r>
    </w:p>
    <w:p w14:paraId="567FFB7F" w14:textId="02D1F3B0" w:rsidR="00DE6979" w:rsidRDefault="00AE3670" w:rsidP="00874C6F">
      <w:pPr>
        <w:widowControl/>
        <w:autoSpaceDE/>
        <w:autoSpaceDN/>
        <w:spacing w:after="160" w:line="259" w:lineRule="auto"/>
        <w:jc w:val="both"/>
        <w:rPr>
          <w:rFonts w:ascii="Times New Roman" w:hAnsi="Times New Roman" w:cs="Times New Roman"/>
          <w:bCs/>
          <w:sz w:val="20"/>
          <w:szCs w:val="20"/>
          <w:lang w:val="en-US"/>
        </w:rPr>
      </w:pPr>
      <w:r>
        <w:rPr>
          <w:rFonts w:ascii="Times New Roman" w:hAnsi="Times New Roman" w:cs="Times New Roman"/>
          <w:bCs/>
          <w:sz w:val="20"/>
          <w:szCs w:val="20"/>
          <w:lang w:val="en-US"/>
        </w:rPr>
        <w:tab/>
        <w:t xml:space="preserve">Hasil uji MRA pada </w:t>
      </w:r>
      <w:r w:rsidRPr="00273415">
        <w:rPr>
          <w:rFonts w:ascii="Times New Roman" w:hAnsi="Times New Roman" w:cs="Times New Roman"/>
          <w:b/>
          <w:sz w:val="20"/>
          <w:szCs w:val="20"/>
          <w:lang w:val="en-US"/>
        </w:rPr>
        <w:t>tabel 8.</w:t>
      </w:r>
      <w:r>
        <w:rPr>
          <w:rFonts w:ascii="Times New Roman" w:hAnsi="Times New Roman" w:cs="Times New Roman"/>
          <w:bCs/>
          <w:sz w:val="20"/>
          <w:szCs w:val="20"/>
          <w:lang w:val="en-US"/>
        </w:rPr>
        <w:t xml:space="preserve"> diatas, menunjukkan </w:t>
      </w:r>
      <w:r w:rsidR="00273415">
        <w:rPr>
          <w:rFonts w:ascii="Times New Roman" w:hAnsi="Times New Roman" w:cs="Times New Roman"/>
          <w:bCs/>
          <w:sz w:val="20"/>
          <w:szCs w:val="20"/>
          <w:lang w:val="en-US"/>
        </w:rPr>
        <w:t>bahwa moderasi 4 memiliki ni</w:t>
      </w:r>
      <w:r w:rsidR="00F8315F">
        <w:rPr>
          <w:rFonts w:ascii="Times New Roman" w:hAnsi="Times New Roman" w:cs="Times New Roman"/>
          <w:bCs/>
          <w:sz w:val="20"/>
          <w:szCs w:val="20"/>
          <w:lang w:val="en-US"/>
        </w:rPr>
        <w:t>la</w:t>
      </w:r>
      <w:r w:rsidR="00273415">
        <w:rPr>
          <w:rFonts w:ascii="Times New Roman" w:hAnsi="Times New Roman" w:cs="Times New Roman"/>
          <w:bCs/>
          <w:sz w:val="20"/>
          <w:szCs w:val="20"/>
          <w:lang w:val="en-US"/>
        </w:rPr>
        <w:t>i</w:t>
      </w:r>
      <w:r w:rsidR="00F8315F">
        <w:rPr>
          <w:rFonts w:ascii="Times New Roman" w:hAnsi="Times New Roman" w:cs="Times New Roman"/>
          <w:bCs/>
          <w:sz w:val="20"/>
          <w:szCs w:val="20"/>
          <w:lang w:val="en-US"/>
        </w:rPr>
        <w:t xml:space="preserve"> 0,479 dengan tingkat</w:t>
      </w:r>
      <w:r w:rsidR="00273415">
        <w:rPr>
          <w:rFonts w:ascii="Times New Roman" w:hAnsi="Times New Roman" w:cs="Times New Roman"/>
          <w:bCs/>
          <w:sz w:val="20"/>
          <w:szCs w:val="20"/>
          <w:lang w:val="en-US"/>
        </w:rPr>
        <w:t xml:space="preserve"> signifikan sebesar 0,635 &gt; 0,05. Hal tersebut dapat diuraikan bahwa </w:t>
      </w:r>
      <w:r w:rsidR="00273415" w:rsidRPr="00D84E71">
        <w:rPr>
          <w:rFonts w:ascii="Times New Roman" w:hAnsi="Times New Roman" w:cs="Times New Roman"/>
          <w:bCs/>
          <w:i/>
          <w:iCs/>
          <w:sz w:val="20"/>
          <w:szCs w:val="20"/>
          <w:lang w:val="en-US"/>
        </w:rPr>
        <w:t>Good Corporate Governance</w:t>
      </w:r>
      <w:r w:rsidR="00273415">
        <w:rPr>
          <w:rFonts w:ascii="Times New Roman" w:hAnsi="Times New Roman" w:cs="Times New Roman"/>
          <w:bCs/>
          <w:sz w:val="20"/>
          <w:szCs w:val="20"/>
          <w:lang w:val="en-US"/>
        </w:rPr>
        <w:t xml:space="preserve"> tidak mampu memoderasi rasio profitabilitas terhadap kinerja keuangan. Dapat disimpulkan bahwa hipotesis </w:t>
      </w:r>
      <w:r w:rsidR="00273415">
        <w:rPr>
          <w:rFonts w:ascii="Times New Roman" w:hAnsi="Times New Roman" w:cs="Times New Roman"/>
          <w:bCs/>
          <w:sz w:val="20"/>
          <w:szCs w:val="20"/>
          <w:lang w:val="en-US"/>
        </w:rPr>
        <w:lastRenderedPageBreak/>
        <w:t xml:space="preserve">kedelapan ditolak. Pada penelitian ini sejalan dengan </w:t>
      </w:r>
      <w:r w:rsidR="00273415">
        <w:rPr>
          <w:rFonts w:ascii="Times New Roman" w:hAnsi="Times New Roman" w:cs="Times New Roman"/>
          <w:bCs/>
          <w:sz w:val="20"/>
          <w:szCs w:val="20"/>
          <w:lang w:val="en-US"/>
        </w:rPr>
        <w:fldChar w:fldCharType="begin"/>
      </w:r>
      <w:r w:rsidR="00273415">
        <w:rPr>
          <w:rFonts w:ascii="Times New Roman" w:hAnsi="Times New Roman" w:cs="Times New Roman"/>
          <w:bCs/>
          <w:sz w:val="20"/>
          <w:szCs w:val="20"/>
          <w:lang w:val="en-US"/>
        </w:rPr>
        <w:instrText xml:space="preserve"> ADDIN ZOTERO_ITEM CSL_CITATION {"citationID":"qxLW4PwO","properties":{"formattedCitation":"[37]","plainCitation":"[37]","noteIndex":0},"citationItems":[{"id":184,"uris":["http://zotero.org/users/local/Qlfxlixx/items/IVGYCB4D"],"itemData":{"id":184,"type":"article-journal","abstract":"The purpose of this research is to test and analyze the effect of profitability as measured by ROA, size as measured by total assets, and growth as measured by asset growth on firm value as measured by Tobin's Q; to test and analyze how corporate governance as measured by the CGPI scores moderates the effect of profitability, size, and growth on firm value.Data used in this research is secondary data. There are 126 population used in this research which is companies wereincluded in the CGPI rating in period 20122015 (pooled data). There are 32 samples(8 companies × 4 years of observation) was selected by using purposive sampling method. Analysis of the data used is multiple linear regression to identify the influence of dependent variable on independent variable and Moderated Regression Analysis (MRA) to identify how corporate governance moderatesthe effect of profitability, size, and growth on firm value.The result of this research showed that profitability has positive and significant effect on firm value, size has positive and insignificant effect on firm value, growth has negative and insignificant effect on firm value, corporate governance has reduced the effect of profitability on firm value, corporate governance hasn’t moderated the effect of size on firm value, and corporate governance hasn’t moderated the effect of growth on firm value.","container-title":"Jurnal Ilmiah Manajemen dan Bisnis","DOI":"10.30596/jimb.v20i2.3434","ISSN":"16937619, 25804170","issue":"2","journalAbbreviation":"j.ilm.manaj.dan.n.a","language":"id","page":"106-122","source":"DOI.org (Crossref)","title":"Corporate Governance dan Dampaknya terhadap Kinerja Keuangan dan Nilai Perusahaan","volume":"20","author":[{"literal":"Program Studi Manajemen, Universitas Muhammadiyah Kalimantan Timur"},{"family":"Latief","given":"Azhar"}],"issued":{"date-parts":[["2019",10,30]]}}}],"schema":"https://github.com/citation-style-language/schema/raw/master/csl-citation.json"} </w:instrText>
      </w:r>
      <w:r w:rsidR="00273415">
        <w:rPr>
          <w:rFonts w:ascii="Times New Roman" w:hAnsi="Times New Roman" w:cs="Times New Roman"/>
          <w:bCs/>
          <w:sz w:val="20"/>
          <w:szCs w:val="20"/>
          <w:lang w:val="en-US"/>
        </w:rPr>
        <w:fldChar w:fldCharType="separate"/>
      </w:r>
      <w:r w:rsidR="00273415" w:rsidRPr="00273415">
        <w:rPr>
          <w:rFonts w:ascii="Times New Roman" w:hAnsi="Times New Roman" w:cs="Times New Roman"/>
          <w:sz w:val="20"/>
        </w:rPr>
        <w:t>[37]</w:t>
      </w:r>
      <w:r w:rsidR="00273415">
        <w:rPr>
          <w:rFonts w:ascii="Times New Roman" w:hAnsi="Times New Roman" w:cs="Times New Roman"/>
          <w:bCs/>
          <w:sz w:val="20"/>
          <w:szCs w:val="20"/>
          <w:lang w:val="en-US"/>
        </w:rPr>
        <w:fldChar w:fldCharType="end"/>
      </w:r>
      <w:r w:rsidR="00273415">
        <w:rPr>
          <w:rFonts w:ascii="Times New Roman" w:hAnsi="Times New Roman" w:cs="Times New Roman"/>
          <w:bCs/>
          <w:sz w:val="20"/>
          <w:szCs w:val="20"/>
          <w:lang w:val="en-US"/>
        </w:rPr>
        <w:t xml:space="preserve"> dan </w:t>
      </w:r>
      <w:r w:rsidR="00273415">
        <w:rPr>
          <w:rFonts w:ascii="Times New Roman" w:hAnsi="Times New Roman" w:cs="Times New Roman"/>
          <w:bCs/>
          <w:sz w:val="20"/>
          <w:szCs w:val="20"/>
          <w:lang w:val="en-US"/>
        </w:rPr>
        <w:fldChar w:fldCharType="begin"/>
      </w:r>
      <w:r w:rsidR="00273415">
        <w:rPr>
          <w:rFonts w:ascii="Times New Roman" w:hAnsi="Times New Roman" w:cs="Times New Roman"/>
          <w:bCs/>
          <w:sz w:val="20"/>
          <w:szCs w:val="20"/>
          <w:lang w:val="en-US"/>
        </w:rPr>
        <w:instrText xml:space="preserve"> ADDIN ZOTERO_ITEM CSL_CITATION {"citationID":"9YPX7CFZ","properties":{"formattedCitation":"[35]","plainCitation":"[35]","noteIndex":0},"citationItems":[{"id":186,"uris":["http://zotero.org/users/local/Qlfxlixx/items/GFAWJRXN"],"itemData":{"id":186,"type":"article-journal","language":"id","source":"Zotero","title":"Kemampuan Good Corporate Governance dan CSR Memoderasi Pengaruh Likuiditas, Solvabilitas dan Profitabilitas pada Nilai Perusahaan","author":[{"family":"Mariani","given":"Wayan Eny"},{"family":"Rasmini","given":"Ni Ketut"}],"issued":{"date-parts":[["2016"]]}}}],"schema":"https://github.com/citation-style-language/schema/raw/master/csl-citation.json"} </w:instrText>
      </w:r>
      <w:r w:rsidR="00273415">
        <w:rPr>
          <w:rFonts w:ascii="Times New Roman" w:hAnsi="Times New Roman" w:cs="Times New Roman"/>
          <w:bCs/>
          <w:sz w:val="20"/>
          <w:szCs w:val="20"/>
          <w:lang w:val="en-US"/>
        </w:rPr>
        <w:fldChar w:fldCharType="separate"/>
      </w:r>
      <w:r w:rsidR="00273415" w:rsidRPr="00273415">
        <w:rPr>
          <w:rFonts w:ascii="Times New Roman" w:hAnsi="Times New Roman" w:cs="Times New Roman"/>
          <w:sz w:val="20"/>
        </w:rPr>
        <w:t>[35]</w:t>
      </w:r>
      <w:r w:rsidR="00273415">
        <w:rPr>
          <w:rFonts w:ascii="Times New Roman" w:hAnsi="Times New Roman" w:cs="Times New Roman"/>
          <w:bCs/>
          <w:sz w:val="20"/>
          <w:szCs w:val="20"/>
          <w:lang w:val="en-US"/>
        </w:rPr>
        <w:fldChar w:fldCharType="end"/>
      </w:r>
      <w:r w:rsidR="00273415">
        <w:rPr>
          <w:rFonts w:ascii="Times New Roman" w:hAnsi="Times New Roman" w:cs="Times New Roman"/>
          <w:bCs/>
          <w:sz w:val="20"/>
          <w:szCs w:val="20"/>
          <w:lang w:val="en-US"/>
        </w:rPr>
        <w:t xml:space="preserve">. Hal ini terjadi </w:t>
      </w:r>
      <w:r w:rsidR="006F4B8D">
        <w:rPr>
          <w:rFonts w:ascii="Times New Roman" w:hAnsi="Times New Roman" w:cs="Times New Roman"/>
          <w:bCs/>
          <w:sz w:val="20"/>
          <w:szCs w:val="20"/>
          <w:lang w:val="en-US"/>
        </w:rPr>
        <w:t>di</w:t>
      </w:r>
      <w:r w:rsidR="00273415">
        <w:rPr>
          <w:rFonts w:ascii="Times New Roman" w:hAnsi="Times New Roman" w:cs="Times New Roman"/>
          <w:bCs/>
          <w:sz w:val="20"/>
          <w:szCs w:val="20"/>
          <w:lang w:val="en-US"/>
        </w:rPr>
        <w:t>karena</w:t>
      </w:r>
      <w:r w:rsidR="006F4B8D">
        <w:rPr>
          <w:rFonts w:ascii="Times New Roman" w:hAnsi="Times New Roman" w:cs="Times New Roman"/>
          <w:bCs/>
          <w:sz w:val="20"/>
          <w:szCs w:val="20"/>
          <w:lang w:val="en-US"/>
        </w:rPr>
        <w:t>kan</w:t>
      </w:r>
      <w:r w:rsidR="00273415">
        <w:rPr>
          <w:rFonts w:ascii="Times New Roman" w:hAnsi="Times New Roman" w:cs="Times New Roman"/>
          <w:bCs/>
          <w:sz w:val="20"/>
          <w:szCs w:val="20"/>
          <w:lang w:val="en-US"/>
        </w:rPr>
        <w:t xml:space="preserve"> semakin rendah rasio profitabilitas </w:t>
      </w:r>
      <w:r w:rsidR="00D84E71">
        <w:rPr>
          <w:rFonts w:ascii="Times New Roman" w:hAnsi="Times New Roman" w:cs="Times New Roman"/>
          <w:bCs/>
          <w:sz w:val="20"/>
          <w:szCs w:val="20"/>
          <w:lang w:val="en-US"/>
        </w:rPr>
        <w:t xml:space="preserve">akan mempengaruh kinerja keuangan yang kurang baik bagi perusahaan. Oleh karena itu, jika tata kelola perusahaan yang baik akan menggambarkan bagaimana usaha dari manajemen mengelola aset dan modalnya dengan baik agar menarik para investor atau pemegang saham yang terjadi pada teori agen-prinsipal </w:t>
      </w:r>
      <w:r w:rsidR="00D84E71">
        <w:rPr>
          <w:rFonts w:ascii="Times New Roman" w:hAnsi="Times New Roman" w:cs="Times New Roman"/>
          <w:bCs/>
          <w:sz w:val="20"/>
          <w:szCs w:val="20"/>
          <w:lang w:val="en-US"/>
        </w:rPr>
        <w:fldChar w:fldCharType="begin"/>
      </w:r>
      <w:r w:rsidR="00D84E71">
        <w:rPr>
          <w:rFonts w:ascii="Times New Roman" w:hAnsi="Times New Roman" w:cs="Times New Roman"/>
          <w:bCs/>
          <w:sz w:val="20"/>
          <w:szCs w:val="20"/>
          <w:lang w:val="en-US"/>
        </w:rPr>
        <w:instrText xml:space="preserve"> ADDIN ZOTERO_ITEM CSL_CITATION {"citationID":"JKEA2LUZ","properties":{"formattedCitation":"[15]","plainCitation":"[15]","noteIndex":0},"citationItems":[{"id":141,"uris":["http://zotero.org/users/local/Qlfxlixx/items/Q85S7YLB"],"itemData":{"id":141,"type":"article-journal","abstract":"This research examines empirically the effect of implementation good corporate governance on firm’s financial performance of manufacturing companies. There are several aspects and dimensions of corporate governance, which may influence a firm’s performance but this study focused on four aspects namely Audit Committee, Board’s Independence, Institutional Ownership, and Managerial Ownership. Firm financial performance has been measured through Return On Asset (ROA). According to this logic, we hypothesize that is significant effect on the institutional ownership of firm’s financial performance. Other variables the audit committee, board’s independence, managerial ownership of firm’s performance have no effect on company ROA. And the audit committee, board’s independence, institutional ownership, managerial ownership positively affect of firm’s financial performance simultaneously.","language":"id","source":"Zotero","title":"Analsis Pengaruh Penerapan Good Corporate Governance Terhadap Kinerja Keuangan","author":[{"family":"Suryanto","given":"Agus"}],"issued":{"date-parts":[["2019"]]}}}],"schema":"https://github.com/citation-style-language/schema/raw/master/csl-citation.json"} </w:instrText>
      </w:r>
      <w:r w:rsidR="00D84E71">
        <w:rPr>
          <w:rFonts w:ascii="Times New Roman" w:hAnsi="Times New Roman" w:cs="Times New Roman"/>
          <w:bCs/>
          <w:sz w:val="20"/>
          <w:szCs w:val="20"/>
          <w:lang w:val="en-US"/>
        </w:rPr>
        <w:fldChar w:fldCharType="separate"/>
      </w:r>
      <w:r w:rsidR="00D84E71" w:rsidRPr="00D84E71">
        <w:rPr>
          <w:rFonts w:ascii="Times New Roman" w:hAnsi="Times New Roman" w:cs="Times New Roman"/>
          <w:sz w:val="20"/>
        </w:rPr>
        <w:t>[15]</w:t>
      </w:r>
      <w:r w:rsidR="00D84E71">
        <w:rPr>
          <w:rFonts w:ascii="Times New Roman" w:hAnsi="Times New Roman" w:cs="Times New Roman"/>
          <w:bCs/>
          <w:sz w:val="20"/>
          <w:szCs w:val="20"/>
          <w:lang w:val="en-US"/>
        </w:rPr>
        <w:fldChar w:fldCharType="end"/>
      </w:r>
      <w:r w:rsidR="00D84E71">
        <w:rPr>
          <w:rFonts w:ascii="Times New Roman" w:hAnsi="Times New Roman" w:cs="Times New Roman"/>
          <w:bCs/>
          <w:sz w:val="20"/>
          <w:szCs w:val="20"/>
          <w:lang w:val="en-US"/>
        </w:rPr>
        <w:t>.</w:t>
      </w:r>
    </w:p>
    <w:p w14:paraId="48377858" w14:textId="77777777" w:rsidR="00CA0230" w:rsidRDefault="00CA0230" w:rsidP="00874C6F">
      <w:pPr>
        <w:widowControl/>
        <w:autoSpaceDE/>
        <w:autoSpaceDN/>
        <w:spacing w:after="160" w:line="259" w:lineRule="auto"/>
        <w:jc w:val="both"/>
        <w:rPr>
          <w:rFonts w:ascii="Times New Roman" w:hAnsi="Times New Roman" w:cs="Times New Roman"/>
          <w:bCs/>
          <w:sz w:val="20"/>
          <w:szCs w:val="20"/>
          <w:lang w:val="en-US"/>
        </w:rPr>
      </w:pPr>
    </w:p>
    <w:p w14:paraId="435711BA" w14:textId="00F56A99" w:rsidR="00D84E71" w:rsidRPr="00DA1ECC" w:rsidRDefault="00CA0230" w:rsidP="00DA1ECC">
      <w:pPr>
        <w:pStyle w:val="Heading1"/>
        <w:ind w:left="0" w:right="-2"/>
        <w:jc w:val="left"/>
        <w:rPr>
          <w:rFonts w:ascii="Times New Roman" w:hAnsi="Times New Roman" w:cs="Times New Roman"/>
          <w:bCs w:val="0"/>
          <w:sz w:val="20"/>
          <w:szCs w:val="20"/>
          <w:lang w:val="en-US"/>
        </w:rPr>
      </w:pPr>
      <w:bookmarkStart w:id="169" w:name="_Toc137693665"/>
      <w:r w:rsidRPr="00DA1ECC">
        <w:rPr>
          <w:rFonts w:ascii="Times New Roman" w:hAnsi="Times New Roman" w:cs="Times New Roman"/>
          <w:bCs w:val="0"/>
          <w:sz w:val="20"/>
          <w:szCs w:val="20"/>
          <w:lang w:val="en-US"/>
        </w:rPr>
        <w:t>Kesimpulan</w:t>
      </w:r>
      <w:bookmarkEnd w:id="169"/>
      <w:r w:rsidRPr="00DA1ECC">
        <w:rPr>
          <w:rFonts w:ascii="Times New Roman" w:hAnsi="Times New Roman" w:cs="Times New Roman"/>
          <w:bCs w:val="0"/>
          <w:sz w:val="20"/>
          <w:szCs w:val="20"/>
          <w:lang w:val="en-US"/>
        </w:rPr>
        <w:t xml:space="preserve"> </w:t>
      </w:r>
    </w:p>
    <w:p w14:paraId="78A13754" w14:textId="501DB4AE" w:rsidR="006A1951" w:rsidRDefault="00CA0230" w:rsidP="00874C6F">
      <w:pPr>
        <w:widowControl/>
        <w:autoSpaceDE/>
        <w:autoSpaceDN/>
        <w:spacing w:after="160" w:line="259" w:lineRule="auto"/>
        <w:jc w:val="both"/>
        <w:rPr>
          <w:rFonts w:ascii="Times New Roman" w:hAnsi="Times New Roman" w:cs="Times New Roman"/>
          <w:bCs/>
          <w:sz w:val="20"/>
          <w:szCs w:val="20"/>
          <w:lang w:val="en-US"/>
        </w:rPr>
      </w:pPr>
      <w:r>
        <w:rPr>
          <w:rFonts w:ascii="Times New Roman" w:hAnsi="Times New Roman" w:cs="Times New Roman"/>
          <w:bCs/>
          <w:sz w:val="20"/>
          <w:szCs w:val="20"/>
          <w:lang w:val="en-US"/>
        </w:rPr>
        <w:tab/>
        <w:t>Berdasarkan hasil pembahasan dalam penelitian ini dapat disimpulkan bahwa</w:t>
      </w:r>
      <w:r w:rsidR="00FC64AA">
        <w:rPr>
          <w:rFonts w:ascii="Times New Roman" w:hAnsi="Times New Roman" w:cs="Times New Roman"/>
          <w:bCs/>
          <w:sz w:val="20"/>
          <w:szCs w:val="20"/>
          <w:lang w:val="en-US"/>
        </w:rPr>
        <w:t>:</w:t>
      </w:r>
    </w:p>
    <w:p w14:paraId="3FD85E6F" w14:textId="2F6C9DB7" w:rsidR="00FC64AA" w:rsidRDefault="00FC64AA" w:rsidP="00FC64AA">
      <w:pPr>
        <w:pStyle w:val="ListParagraph"/>
        <w:widowControl/>
        <w:numPr>
          <w:ilvl w:val="0"/>
          <w:numId w:val="16"/>
        </w:numPr>
        <w:autoSpaceDE/>
        <w:autoSpaceDN/>
        <w:spacing w:after="160" w:line="259" w:lineRule="auto"/>
        <w:jc w:val="both"/>
        <w:rPr>
          <w:rFonts w:ascii="Times New Roman" w:hAnsi="Times New Roman" w:cs="Times New Roman"/>
          <w:bCs/>
          <w:sz w:val="20"/>
          <w:szCs w:val="20"/>
          <w:lang w:val="en-US"/>
        </w:rPr>
      </w:pPr>
      <w:r>
        <w:rPr>
          <w:rFonts w:ascii="Times New Roman" w:hAnsi="Times New Roman" w:cs="Times New Roman"/>
          <w:bCs/>
          <w:sz w:val="20"/>
          <w:szCs w:val="20"/>
          <w:lang w:val="en-US"/>
        </w:rPr>
        <w:t xml:space="preserve">Rasio likuiditas tidak memiliki pengaruh terhadap kinerja keuangan. Karena rasio likuiditas </w:t>
      </w:r>
      <w:r w:rsidR="0016682A">
        <w:rPr>
          <w:rFonts w:ascii="Times New Roman" w:hAnsi="Times New Roman" w:cs="Times New Roman"/>
          <w:bCs/>
          <w:sz w:val="20"/>
          <w:szCs w:val="20"/>
          <w:lang w:val="en-US"/>
        </w:rPr>
        <w:t>perusahaan diyakini tidak mempengaruhi kinerja keuangannya, hal ini kemungkinan besar disebabkan oleh banyaknya investor yang memperhatikan bahwa perusahaan tidak menggunakan kasnya dengan tepat dan tidak tertarik untuk berinvestasi</w:t>
      </w:r>
      <w:r>
        <w:rPr>
          <w:rFonts w:ascii="Times New Roman" w:hAnsi="Times New Roman" w:cs="Times New Roman"/>
          <w:bCs/>
          <w:sz w:val="20"/>
          <w:szCs w:val="20"/>
          <w:lang w:val="en-US"/>
        </w:rPr>
        <w:t>.</w:t>
      </w:r>
    </w:p>
    <w:p w14:paraId="28DDBC0E" w14:textId="20B17093" w:rsidR="00FC64AA" w:rsidRDefault="00FC64AA" w:rsidP="00FC64AA">
      <w:pPr>
        <w:pStyle w:val="ListParagraph"/>
        <w:widowControl/>
        <w:numPr>
          <w:ilvl w:val="0"/>
          <w:numId w:val="16"/>
        </w:numPr>
        <w:autoSpaceDE/>
        <w:autoSpaceDN/>
        <w:spacing w:after="160" w:line="259" w:lineRule="auto"/>
        <w:jc w:val="both"/>
        <w:rPr>
          <w:rFonts w:ascii="Times New Roman" w:hAnsi="Times New Roman" w:cs="Times New Roman"/>
          <w:bCs/>
          <w:sz w:val="20"/>
          <w:szCs w:val="20"/>
          <w:lang w:val="en-US"/>
        </w:rPr>
      </w:pPr>
      <w:r>
        <w:rPr>
          <w:rFonts w:ascii="Times New Roman" w:hAnsi="Times New Roman" w:cs="Times New Roman"/>
          <w:bCs/>
          <w:sz w:val="20"/>
          <w:szCs w:val="20"/>
          <w:lang w:val="en-US"/>
        </w:rPr>
        <w:t xml:space="preserve">Rasio solvabilitas tidak memiliki pengaruh terhadap kinerja keuangan. Hal ini dikarenakan </w:t>
      </w:r>
      <w:r w:rsidR="00F72D94">
        <w:rPr>
          <w:rFonts w:ascii="Times New Roman" w:hAnsi="Times New Roman" w:cs="Times New Roman"/>
          <w:bCs/>
          <w:sz w:val="20"/>
          <w:szCs w:val="20"/>
          <w:lang w:val="en-US"/>
        </w:rPr>
        <w:t>solvabilitas tidak menjamin investor untuk menerima risiko yang tingg</w:t>
      </w:r>
      <w:r w:rsidR="009F5D6E">
        <w:rPr>
          <w:rFonts w:ascii="Times New Roman" w:hAnsi="Times New Roman" w:cs="Times New Roman"/>
          <w:bCs/>
          <w:sz w:val="20"/>
          <w:szCs w:val="20"/>
          <w:lang w:val="en-US"/>
        </w:rPr>
        <w:t>i</w:t>
      </w:r>
      <w:r w:rsidR="00F72D94">
        <w:rPr>
          <w:rFonts w:ascii="Times New Roman" w:hAnsi="Times New Roman" w:cs="Times New Roman"/>
          <w:bCs/>
          <w:sz w:val="20"/>
          <w:szCs w:val="20"/>
          <w:lang w:val="en-US"/>
        </w:rPr>
        <w:t>, meskipun akan mendapatkan kesempatan memperoleh laba.</w:t>
      </w:r>
    </w:p>
    <w:p w14:paraId="49122BC5" w14:textId="50FD9F48" w:rsidR="00F72D94" w:rsidRDefault="00F72D94" w:rsidP="00FC64AA">
      <w:pPr>
        <w:pStyle w:val="ListParagraph"/>
        <w:widowControl/>
        <w:numPr>
          <w:ilvl w:val="0"/>
          <w:numId w:val="16"/>
        </w:numPr>
        <w:autoSpaceDE/>
        <w:autoSpaceDN/>
        <w:spacing w:after="160" w:line="259" w:lineRule="auto"/>
        <w:jc w:val="both"/>
        <w:rPr>
          <w:rFonts w:ascii="Times New Roman" w:hAnsi="Times New Roman" w:cs="Times New Roman"/>
          <w:bCs/>
          <w:sz w:val="20"/>
          <w:szCs w:val="20"/>
          <w:lang w:val="en-US"/>
        </w:rPr>
      </w:pPr>
      <w:r>
        <w:rPr>
          <w:rFonts w:ascii="Times New Roman" w:hAnsi="Times New Roman" w:cs="Times New Roman"/>
          <w:bCs/>
          <w:sz w:val="20"/>
          <w:szCs w:val="20"/>
          <w:lang w:val="en-US"/>
        </w:rPr>
        <w:t xml:space="preserve">Rasio aktivias tidak memiliki pengaruh terhadap kinerja keuangan. Karena rasio aktivitas yang </w:t>
      </w:r>
      <w:r w:rsidR="007842CC">
        <w:rPr>
          <w:rFonts w:ascii="Times New Roman" w:hAnsi="Times New Roman" w:cs="Times New Roman"/>
          <w:bCs/>
          <w:sz w:val="20"/>
          <w:szCs w:val="20"/>
          <w:lang w:val="en-US"/>
        </w:rPr>
        <w:t xml:space="preserve">rendah maka investor tidak tertarik untuk menanamkan modalnya. Investor akan beranggapan bahwa nilai </w:t>
      </w:r>
      <w:r w:rsidR="007842CC" w:rsidRPr="007842CC">
        <w:rPr>
          <w:rFonts w:ascii="Times New Roman" w:hAnsi="Times New Roman" w:cs="Times New Roman"/>
          <w:bCs/>
          <w:i/>
          <w:iCs/>
          <w:sz w:val="20"/>
          <w:szCs w:val="20"/>
          <w:lang w:val="en-US"/>
        </w:rPr>
        <w:t>Total Asset Turn Over</w:t>
      </w:r>
      <w:r w:rsidR="007842CC">
        <w:rPr>
          <w:rFonts w:ascii="Times New Roman" w:hAnsi="Times New Roman" w:cs="Times New Roman"/>
          <w:bCs/>
          <w:sz w:val="20"/>
          <w:szCs w:val="20"/>
          <w:lang w:val="en-US"/>
        </w:rPr>
        <w:t xml:space="preserve"> tidak mampu memperoleh laba yang tinggi serta tidak mampu meningkatkan pertumbuhan perusahaan.</w:t>
      </w:r>
    </w:p>
    <w:p w14:paraId="6BA8547F" w14:textId="3A243C54" w:rsidR="007842CC" w:rsidRDefault="007842CC" w:rsidP="00FC64AA">
      <w:pPr>
        <w:pStyle w:val="ListParagraph"/>
        <w:widowControl/>
        <w:numPr>
          <w:ilvl w:val="0"/>
          <w:numId w:val="16"/>
        </w:numPr>
        <w:autoSpaceDE/>
        <w:autoSpaceDN/>
        <w:spacing w:after="160" w:line="259" w:lineRule="auto"/>
        <w:jc w:val="both"/>
        <w:rPr>
          <w:rFonts w:ascii="Times New Roman" w:hAnsi="Times New Roman" w:cs="Times New Roman"/>
          <w:bCs/>
          <w:sz w:val="20"/>
          <w:szCs w:val="20"/>
          <w:lang w:val="en-US"/>
        </w:rPr>
      </w:pPr>
      <w:r>
        <w:rPr>
          <w:rFonts w:ascii="Times New Roman" w:hAnsi="Times New Roman" w:cs="Times New Roman"/>
          <w:bCs/>
          <w:sz w:val="20"/>
          <w:szCs w:val="20"/>
          <w:lang w:val="en-US"/>
        </w:rPr>
        <w:t xml:space="preserve">Rasio profitabilitas yang diukur dengan </w:t>
      </w:r>
      <w:r w:rsidRPr="007842CC">
        <w:rPr>
          <w:rFonts w:ascii="Times New Roman" w:hAnsi="Times New Roman" w:cs="Times New Roman"/>
          <w:bCs/>
          <w:i/>
          <w:iCs/>
          <w:sz w:val="20"/>
          <w:szCs w:val="20"/>
          <w:lang w:val="en-US"/>
        </w:rPr>
        <w:t>Return On Asset</w:t>
      </w:r>
      <w:r>
        <w:rPr>
          <w:rFonts w:ascii="Times New Roman" w:hAnsi="Times New Roman" w:cs="Times New Roman"/>
          <w:bCs/>
          <w:sz w:val="20"/>
          <w:szCs w:val="20"/>
          <w:lang w:val="en-US"/>
        </w:rPr>
        <w:t xml:space="preserve"> (ROA) mempunyai pengaruh terhadap kinerja keuangan, dikarenakan profitabilitas yang tinggi mampu menunjukkan ketertarikan investor dalam menanamkan modal perusahaan. Hal ini sesuai dengan </w:t>
      </w:r>
      <w:r w:rsidR="0016682A" w:rsidRPr="0016682A">
        <w:rPr>
          <w:rFonts w:ascii="Times New Roman" w:hAnsi="Times New Roman" w:cs="Times New Roman"/>
          <w:bCs/>
          <w:i/>
          <w:iCs/>
          <w:sz w:val="20"/>
          <w:szCs w:val="20"/>
          <w:lang w:val="en-US"/>
        </w:rPr>
        <w:t>signaling theory</w:t>
      </w:r>
      <w:r>
        <w:rPr>
          <w:rFonts w:ascii="Times New Roman" w:hAnsi="Times New Roman" w:cs="Times New Roman"/>
          <w:bCs/>
          <w:sz w:val="20"/>
          <w:szCs w:val="20"/>
          <w:lang w:val="en-US"/>
        </w:rPr>
        <w:t xml:space="preserve"> </w:t>
      </w:r>
      <w:r w:rsidR="0016682A">
        <w:rPr>
          <w:rFonts w:ascii="Times New Roman" w:hAnsi="Times New Roman" w:cs="Times New Roman"/>
          <w:bCs/>
          <w:sz w:val="20"/>
          <w:szCs w:val="20"/>
          <w:lang w:val="en-US"/>
        </w:rPr>
        <w:t>bahwa</w:t>
      </w:r>
      <w:r>
        <w:rPr>
          <w:rFonts w:ascii="Times New Roman" w:hAnsi="Times New Roman" w:cs="Times New Roman"/>
          <w:bCs/>
          <w:sz w:val="20"/>
          <w:szCs w:val="20"/>
          <w:lang w:val="en-US"/>
        </w:rPr>
        <w:t xml:space="preserve"> perusahaan</w:t>
      </w:r>
      <w:r w:rsidR="0016682A">
        <w:rPr>
          <w:rFonts w:ascii="Times New Roman" w:hAnsi="Times New Roman" w:cs="Times New Roman"/>
          <w:bCs/>
          <w:sz w:val="20"/>
          <w:szCs w:val="20"/>
          <w:lang w:val="en-US"/>
        </w:rPr>
        <w:t xml:space="preserve"> beroperasi</w:t>
      </w:r>
      <w:r>
        <w:rPr>
          <w:rFonts w:ascii="Times New Roman" w:hAnsi="Times New Roman" w:cs="Times New Roman"/>
          <w:bCs/>
          <w:sz w:val="20"/>
          <w:szCs w:val="20"/>
          <w:lang w:val="en-US"/>
        </w:rPr>
        <w:t xml:space="preserve"> sangat baik </w:t>
      </w:r>
      <w:r w:rsidR="0016682A">
        <w:rPr>
          <w:rFonts w:ascii="Times New Roman" w:hAnsi="Times New Roman" w:cs="Times New Roman"/>
          <w:bCs/>
          <w:sz w:val="20"/>
          <w:szCs w:val="20"/>
          <w:lang w:val="en-US"/>
        </w:rPr>
        <w:t xml:space="preserve">dapat </w:t>
      </w:r>
      <w:r>
        <w:rPr>
          <w:rFonts w:ascii="Times New Roman" w:hAnsi="Times New Roman" w:cs="Times New Roman"/>
          <w:bCs/>
          <w:sz w:val="20"/>
          <w:szCs w:val="20"/>
          <w:lang w:val="en-US"/>
        </w:rPr>
        <w:t xml:space="preserve">dilihat </w:t>
      </w:r>
      <w:r w:rsidR="0016682A">
        <w:rPr>
          <w:rFonts w:ascii="Times New Roman" w:hAnsi="Times New Roman" w:cs="Times New Roman"/>
          <w:bCs/>
          <w:sz w:val="20"/>
          <w:szCs w:val="20"/>
          <w:lang w:val="en-US"/>
        </w:rPr>
        <w:t>pada</w:t>
      </w:r>
      <w:r>
        <w:rPr>
          <w:rFonts w:ascii="Times New Roman" w:hAnsi="Times New Roman" w:cs="Times New Roman"/>
          <w:bCs/>
          <w:sz w:val="20"/>
          <w:szCs w:val="20"/>
          <w:lang w:val="en-US"/>
        </w:rPr>
        <w:t xml:space="preserve"> laporan keuangan</w:t>
      </w:r>
      <w:r w:rsidR="0016682A">
        <w:rPr>
          <w:rFonts w:ascii="Times New Roman" w:hAnsi="Times New Roman" w:cs="Times New Roman"/>
          <w:bCs/>
          <w:sz w:val="20"/>
          <w:szCs w:val="20"/>
          <w:lang w:val="en-US"/>
        </w:rPr>
        <w:t>, memungkinkan manajemen untuk membuat penilaian yang tepat terhadap kinerja keuangan</w:t>
      </w:r>
      <w:r>
        <w:rPr>
          <w:rFonts w:ascii="Times New Roman" w:hAnsi="Times New Roman" w:cs="Times New Roman"/>
          <w:bCs/>
          <w:sz w:val="20"/>
          <w:szCs w:val="20"/>
          <w:lang w:val="en-US"/>
        </w:rPr>
        <w:t>.</w:t>
      </w:r>
    </w:p>
    <w:p w14:paraId="094BF70F" w14:textId="35CD086A" w:rsidR="007842CC" w:rsidRDefault="007842CC" w:rsidP="00FC64AA">
      <w:pPr>
        <w:pStyle w:val="ListParagraph"/>
        <w:widowControl/>
        <w:numPr>
          <w:ilvl w:val="0"/>
          <w:numId w:val="16"/>
        </w:numPr>
        <w:autoSpaceDE/>
        <w:autoSpaceDN/>
        <w:spacing w:after="160" w:line="259" w:lineRule="auto"/>
        <w:jc w:val="both"/>
        <w:rPr>
          <w:rFonts w:ascii="Times New Roman" w:hAnsi="Times New Roman" w:cs="Times New Roman"/>
          <w:bCs/>
          <w:sz w:val="20"/>
          <w:szCs w:val="20"/>
          <w:lang w:val="en-US"/>
        </w:rPr>
      </w:pPr>
      <w:r w:rsidRPr="00F0208C">
        <w:rPr>
          <w:rFonts w:ascii="Times New Roman" w:hAnsi="Times New Roman" w:cs="Times New Roman"/>
          <w:bCs/>
          <w:i/>
          <w:iCs/>
          <w:sz w:val="20"/>
          <w:szCs w:val="20"/>
          <w:lang w:val="en-US"/>
        </w:rPr>
        <w:t>Good Corporate Governance</w:t>
      </w:r>
      <w:r>
        <w:rPr>
          <w:rFonts w:ascii="Times New Roman" w:hAnsi="Times New Roman" w:cs="Times New Roman"/>
          <w:bCs/>
          <w:sz w:val="20"/>
          <w:szCs w:val="20"/>
          <w:lang w:val="en-US"/>
        </w:rPr>
        <w:t xml:space="preserve"> yang diukur dengan kepemilikan manajerial</w:t>
      </w:r>
      <w:r w:rsidR="009416BD">
        <w:rPr>
          <w:rFonts w:ascii="Times New Roman" w:hAnsi="Times New Roman" w:cs="Times New Roman"/>
          <w:bCs/>
          <w:sz w:val="20"/>
          <w:szCs w:val="20"/>
          <w:lang w:val="en-US"/>
        </w:rPr>
        <w:t xml:space="preserve"> tidak </w:t>
      </w:r>
      <w:r w:rsidR="0016682A">
        <w:rPr>
          <w:rFonts w:ascii="Times New Roman" w:hAnsi="Times New Roman" w:cs="Times New Roman"/>
          <w:bCs/>
          <w:sz w:val="20"/>
          <w:szCs w:val="20"/>
          <w:lang w:val="en-US"/>
        </w:rPr>
        <w:t>dapat</w:t>
      </w:r>
      <w:r w:rsidR="009416BD">
        <w:rPr>
          <w:rFonts w:ascii="Times New Roman" w:hAnsi="Times New Roman" w:cs="Times New Roman"/>
          <w:bCs/>
          <w:sz w:val="20"/>
          <w:szCs w:val="20"/>
          <w:lang w:val="en-US"/>
        </w:rPr>
        <w:t xml:space="preserve"> memoderasi rasio likuiditas terhadap kinerja keuangan dikarenakan semakin </w:t>
      </w:r>
      <w:r w:rsidR="00AE19D3">
        <w:rPr>
          <w:rFonts w:ascii="Times New Roman" w:hAnsi="Times New Roman" w:cs="Times New Roman"/>
          <w:bCs/>
          <w:sz w:val="20"/>
          <w:szCs w:val="20"/>
          <w:lang w:val="en-US"/>
        </w:rPr>
        <w:t>rendah</w:t>
      </w:r>
      <w:r w:rsidR="00CA041B">
        <w:rPr>
          <w:rFonts w:ascii="Times New Roman" w:hAnsi="Times New Roman" w:cs="Times New Roman"/>
          <w:bCs/>
          <w:sz w:val="20"/>
          <w:szCs w:val="20"/>
          <w:lang w:val="en-US"/>
        </w:rPr>
        <w:t xml:space="preserve"> tingkat likuiditas, maka perusahaan akan mengalami kesulitan dalam melunasi kewajiban jangka pendeknya dan akan kesulitan untuk menghasilkan laba.</w:t>
      </w:r>
    </w:p>
    <w:p w14:paraId="355888EC" w14:textId="5AF108CB" w:rsidR="00CA041B" w:rsidRDefault="00CA041B" w:rsidP="00FC64AA">
      <w:pPr>
        <w:pStyle w:val="ListParagraph"/>
        <w:widowControl/>
        <w:numPr>
          <w:ilvl w:val="0"/>
          <w:numId w:val="16"/>
        </w:numPr>
        <w:autoSpaceDE/>
        <w:autoSpaceDN/>
        <w:spacing w:after="160" w:line="259" w:lineRule="auto"/>
        <w:jc w:val="both"/>
        <w:rPr>
          <w:rFonts w:ascii="Times New Roman" w:hAnsi="Times New Roman" w:cs="Times New Roman"/>
          <w:bCs/>
          <w:sz w:val="20"/>
          <w:szCs w:val="20"/>
          <w:lang w:val="en-US"/>
        </w:rPr>
      </w:pPr>
      <w:r w:rsidRPr="00F0208C">
        <w:rPr>
          <w:rFonts w:ascii="Times New Roman" w:hAnsi="Times New Roman" w:cs="Times New Roman"/>
          <w:bCs/>
          <w:i/>
          <w:iCs/>
          <w:sz w:val="20"/>
          <w:szCs w:val="20"/>
          <w:lang w:val="en-US"/>
        </w:rPr>
        <w:t>Good Corporate Governance</w:t>
      </w:r>
      <w:r>
        <w:rPr>
          <w:rFonts w:ascii="Times New Roman" w:hAnsi="Times New Roman" w:cs="Times New Roman"/>
          <w:bCs/>
          <w:sz w:val="20"/>
          <w:szCs w:val="20"/>
          <w:lang w:val="en-US"/>
        </w:rPr>
        <w:t xml:space="preserve"> tidak </w:t>
      </w:r>
      <w:r w:rsidR="0016682A">
        <w:rPr>
          <w:rFonts w:ascii="Times New Roman" w:hAnsi="Times New Roman" w:cs="Times New Roman"/>
          <w:bCs/>
          <w:sz w:val="20"/>
          <w:szCs w:val="20"/>
          <w:lang w:val="en-US"/>
        </w:rPr>
        <w:t>dapat</w:t>
      </w:r>
      <w:r>
        <w:rPr>
          <w:rFonts w:ascii="Times New Roman" w:hAnsi="Times New Roman" w:cs="Times New Roman"/>
          <w:bCs/>
          <w:sz w:val="20"/>
          <w:szCs w:val="20"/>
          <w:lang w:val="en-US"/>
        </w:rPr>
        <w:t xml:space="preserve"> memoderasi rasio solvabilitas terhadap kinerja keuangan dikarenakan semakin </w:t>
      </w:r>
      <w:r w:rsidR="00AE19D3">
        <w:rPr>
          <w:rFonts w:ascii="Times New Roman" w:hAnsi="Times New Roman" w:cs="Times New Roman"/>
          <w:bCs/>
          <w:sz w:val="20"/>
          <w:szCs w:val="20"/>
          <w:lang w:val="en-US"/>
        </w:rPr>
        <w:t>rendah</w:t>
      </w:r>
      <w:r>
        <w:rPr>
          <w:rFonts w:ascii="Times New Roman" w:hAnsi="Times New Roman" w:cs="Times New Roman"/>
          <w:bCs/>
          <w:sz w:val="20"/>
          <w:szCs w:val="20"/>
          <w:lang w:val="en-US"/>
        </w:rPr>
        <w:t>nya rasio solvabilitas</w:t>
      </w:r>
      <w:r w:rsidR="00F0208C">
        <w:rPr>
          <w:rFonts w:ascii="Times New Roman" w:hAnsi="Times New Roman" w:cs="Times New Roman"/>
          <w:bCs/>
          <w:sz w:val="20"/>
          <w:szCs w:val="20"/>
          <w:lang w:val="en-US"/>
        </w:rPr>
        <w:t xml:space="preserve"> maka akan semakin </w:t>
      </w:r>
      <w:r w:rsidR="00AE19D3">
        <w:rPr>
          <w:rFonts w:ascii="Times New Roman" w:hAnsi="Times New Roman" w:cs="Times New Roman"/>
          <w:bCs/>
          <w:sz w:val="20"/>
          <w:szCs w:val="20"/>
          <w:lang w:val="en-US"/>
        </w:rPr>
        <w:t>rendah</w:t>
      </w:r>
      <w:r w:rsidR="00F0208C">
        <w:rPr>
          <w:rFonts w:ascii="Times New Roman" w:hAnsi="Times New Roman" w:cs="Times New Roman"/>
          <w:bCs/>
          <w:sz w:val="20"/>
          <w:szCs w:val="20"/>
          <w:lang w:val="en-US"/>
        </w:rPr>
        <w:t xml:space="preserve">  pada kinerja keuangan. Hal ini akan membawa dampak kepercayaan buruk pada investor untuk menanamkan saham.</w:t>
      </w:r>
    </w:p>
    <w:p w14:paraId="29FA028F" w14:textId="7FFACB66" w:rsidR="00F0208C" w:rsidRDefault="00F0208C" w:rsidP="00F0208C">
      <w:pPr>
        <w:pStyle w:val="ListParagraph"/>
        <w:widowControl/>
        <w:numPr>
          <w:ilvl w:val="0"/>
          <w:numId w:val="16"/>
        </w:numPr>
        <w:autoSpaceDE/>
        <w:autoSpaceDN/>
        <w:spacing w:after="160" w:line="259" w:lineRule="auto"/>
        <w:jc w:val="both"/>
        <w:rPr>
          <w:rFonts w:ascii="Times New Roman" w:hAnsi="Times New Roman" w:cs="Times New Roman"/>
          <w:bCs/>
          <w:sz w:val="20"/>
          <w:szCs w:val="20"/>
          <w:lang w:val="en-US"/>
        </w:rPr>
      </w:pPr>
      <w:r w:rsidRPr="00F0208C">
        <w:rPr>
          <w:rFonts w:ascii="Times New Roman" w:hAnsi="Times New Roman" w:cs="Times New Roman"/>
          <w:bCs/>
          <w:i/>
          <w:iCs/>
          <w:sz w:val="20"/>
          <w:szCs w:val="20"/>
          <w:lang w:val="en-US"/>
        </w:rPr>
        <w:t>Good Corporate Governance</w:t>
      </w:r>
      <w:r w:rsidRPr="00F0208C">
        <w:rPr>
          <w:rFonts w:ascii="Times New Roman" w:hAnsi="Times New Roman" w:cs="Times New Roman"/>
          <w:bCs/>
          <w:sz w:val="20"/>
          <w:szCs w:val="20"/>
          <w:lang w:val="en-US"/>
        </w:rPr>
        <w:t xml:space="preserve"> yang diukur dengan kepemilikan manajerial tidak </w:t>
      </w:r>
      <w:r w:rsidR="00CA3EBD">
        <w:rPr>
          <w:rFonts w:ascii="Times New Roman" w:hAnsi="Times New Roman" w:cs="Times New Roman"/>
          <w:bCs/>
          <w:sz w:val="20"/>
          <w:szCs w:val="20"/>
          <w:lang w:val="en-US"/>
        </w:rPr>
        <w:t>dapat</w:t>
      </w:r>
      <w:r w:rsidRPr="00F0208C">
        <w:rPr>
          <w:rFonts w:ascii="Times New Roman" w:hAnsi="Times New Roman" w:cs="Times New Roman"/>
          <w:bCs/>
          <w:sz w:val="20"/>
          <w:szCs w:val="20"/>
          <w:lang w:val="en-US"/>
        </w:rPr>
        <w:t xml:space="preserve"> memoderasi rasio aktivitas terhadap kinerja keuangan dikarenakan rasio aktivitas yang menurun</w:t>
      </w:r>
      <w:r>
        <w:rPr>
          <w:rFonts w:ascii="Times New Roman" w:hAnsi="Times New Roman" w:cs="Times New Roman"/>
          <w:bCs/>
          <w:sz w:val="20"/>
          <w:szCs w:val="20"/>
          <w:lang w:val="en-US"/>
        </w:rPr>
        <w:t>, tingkat pemakaian seluruh aset perusahaan akan menurun juga terutama pada kinerja keuangan.</w:t>
      </w:r>
    </w:p>
    <w:p w14:paraId="3D82F328" w14:textId="001D7E7A" w:rsidR="0046682B" w:rsidRDefault="00F0208C" w:rsidP="00F0208C">
      <w:pPr>
        <w:pStyle w:val="ListParagraph"/>
        <w:widowControl/>
        <w:numPr>
          <w:ilvl w:val="0"/>
          <w:numId w:val="16"/>
        </w:numPr>
        <w:autoSpaceDE/>
        <w:autoSpaceDN/>
        <w:spacing w:after="160" w:line="259" w:lineRule="auto"/>
        <w:jc w:val="both"/>
        <w:rPr>
          <w:rFonts w:ascii="Times New Roman" w:hAnsi="Times New Roman" w:cs="Times New Roman"/>
          <w:bCs/>
          <w:sz w:val="20"/>
          <w:szCs w:val="20"/>
          <w:lang w:val="en-US"/>
        </w:rPr>
      </w:pPr>
      <w:r w:rsidRPr="00F0208C">
        <w:rPr>
          <w:rFonts w:ascii="Times New Roman" w:hAnsi="Times New Roman" w:cs="Times New Roman"/>
          <w:bCs/>
          <w:i/>
          <w:iCs/>
          <w:sz w:val="20"/>
          <w:szCs w:val="20"/>
          <w:lang w:val="en-US"/>
        </w:rPr>
        <w:t>Good Corporate Governance</w:t>
      </w:r>
      <w:r>
        <w:rPr>
          <w:rFonts w:ascii="Times New Roman" w:hAnsi="Times New Roman" w:cs="Times New Roman"/>
          <w:bCs/>
          <w:sz w:val="20"/>
          <w:szCs w:val="20"/>
          <w:lang w:val="en-US"/>
        </w:rPr>
        <w:t xml:space="preserve"> tidak </w:t>
      </w:r>
      <w:r w:rsidR="00CA3EBD">
        <w:rPr>
          <w:rFonts w:ascii="Times New Roman" w:hAnsi="Times New Roman" w:cs="Times New Roman"/>
          <w:bCs/>
          <w:sz w:val="20"/>
          <w:szCs w:val="20"/>
          <w:lang w:val="en-US"/>
        </w:rPr>
        <w:t>dapat</w:t>
      </w:r>
      <w:r>
        <w:rPr>
          <w:rFonts w:ascii="Times New Roman" w:hAnsi="Times New Roman" w:cs="Times New Roman"/>
          <w:bCs/>
          <w:sz w:val="20"/>
          <w:szCs w:val="20"/>
          <w:lang w:val="en-US"/>
        </w:rPr>
        <w:t xml:space="preserve"> memoderasi rasio profitabilitas terhadap kinerja keuangan dikarenakan rendahnya rasio profitabilitas disebabkan oleh </w:t>
      </w:r>
      <w:r w:rsidR="0046682B">
        <w:rPr>
          <w:rFonts w:ascii="Times New Roman" w:hAnsi="Times New Roman" w:cs="Times New Roman"/>
          <w:bCs/>
          <w:sz w:val="20"/>
          <w:szCs w:val="20"/>
          <w:lang w:val="en-US"/>
        </w:rPr>
        <w:t>covid-19 sehingga menurunkan kinerja keuangan. Hasil penelitian ini diharapkan dapat dijadikan referensi serta masukan bagi peneliti selanjutnya dan dapat menjadi acuan terhadap perusahaan dalam menentukan faktor yang mempengaruhi kinerja keuangan.</w:t>
      </w:r>
    </w:p>
    <w:p w14:paraId="32019D67" w14:textId="77777777" w:rsidR="0046682B" w:rsidRPr="0046682B" w:rsidRDefault="0046682B" w:rsidP="0046682B">
      <w:pPr>
        <w:widowControl/>
        <w:autoSpaceDE/>
        <w:autoSpaceDN/>
        <w:spacing w:after="160" w:line="259" w:lineRule="auto"/>
        <w:jc w:val="both"/>
        <w:rPr>
          <w:rFonts w:ascii="Times New Roman" w:hAnsi="Times New Roman" w:cs="Times New Roman"/>
          <w:bCs/>
          <w:sz w:val="20"/>
          <w:szCs w:val="20"/>
          <w:lang w:val="en-US"/>
        </w:rPr>
      </w:pPr>
    </w:p>
    <w:p w14:paraId="5CEBBA08" w14:textId="77777777" w:rsidR="0046682B" w:rsidRPr="00DA1ECC" w:rsidRDefault="0046682B" w:rsidP="00DA1ECC">
      <w:pPr>
        <w:pStyle w:val="Heading1"/>
        <w:ind w:left="0" w:right="-2"/>
        <w:jc w:val="left"/>
        <w:rPr>
          <w:rFonts w:ascii="Times New Roman" w:hAnsi="Times New Roman" w:cs="Times New Roman"/>
          <w:bCs w:val="0"/>
          <w:sz w:val="20"/>
          <w:szCs w:val="20"/>
          <w:lang w:val="en-US"/>
        </w:rPr>
      </w:pPr>
      <w:bookmarkStart w:id="170" w:name="_Toc137693666"/>
      <w:r w:rsidRPr="00DA1ECC">
        <w:rPr>
          <w:rFonts w:ascii="Times New Roman" w:hAnsi="Times New Roman" w:cs="Times New Roman"/>
          <w:bCs w:val="0"/>
          <w:sz w:val="20"/>
          <w:szCs w:val="20"/>
          <w:lang w:val="en-US"/>
        </w:rPr>
        <w:t>Saran</w:t>
      </w:r>
      <w:bookmarkEnd w:id="170"/>
    </w:p>
    <w:p w14:paraId="35693AEF" w14:textId="634006A7" w:rsidR="0046682B" w:rsidRDefault="0046682B" w:rsidP="0046682B">
      <w:pPr>
        <w:widowControl/>
        <w:autoSpaceDE/>
        <w:autoSpaceDN/>
        <w:spacing w:after="160" w:line="259" w:lineRule="auto"/>
        <w:ind w:firstLine="720"/>
        <w:jc w:val="both"/>
        <w:rPr>
          <w:rFonts w:ascii="Times New Roman" w:hAnsi="Times New Roman" w:cs="Times New Roman"/>
          <w:bCs/>
          <w:sz w:val="20"/>
          <w:szCs w:val="20"/>
          <w:lang w:val="en-US"/>
        </w:rPr>
      </w:pPr>
      <w:r>
        <w:rPr>
          <w:rFonts w:ascii="Times New Roman" w:hAnsi="Times New Roman" w:cs="Times New Roman"/>
          <w:bCs/>
          <w:sz w:val="20"/>
          <w:szCs w:val="20"/>
          <w:lang w:val="en-US"/>
        </w:rPr>
        <w:t xml:space="preserve">Berdasarkan hasil penelitian dan pembahasan diatas, </w:t>
      </w:r>
      <w:r w:rsidR="00CA3EBD">
        <w:rPr>
          <w:rFonts w:ascii="Times New Roman" w:hAnsi="Times New Roman" w:cs="Times New Roman"/>
          <w:bCs/>
          <w:sz w:val="20"/>
          <w:szCs w:val="20"/>
          <w:lang w:val="en-US"/>
        </w:rPr>
        <w:t>peneliti dapat memberikan saran untuk peneliti selanjutnya, seperti</w:t>
      </w:r>
      <w:r>
        <w:rPr>
          <w:rFonts w:ascii="Times New Roman" w:hAnsi="Times New Roman" w:cs="Times New Roman"/>
          <w:bCs/>
          <w:sz w:val="20"/>
          <w:szCs w:val="20"/>
          <w:lang w:val="en-US"/>
        </w:rPr>
        <w:t>:</w:t>
      </w:r>
    </w:p>
    <w:p w14:paraId="7B59F467" w14:textId="1118E7B6" w:rsidR="0046682B" w:rsidRDefault="0046682B" w:rsidP="0046682B">
      <w:pPr>
        <w:pStyle w:val="ListParagraph"/>
        <w:widowControl/>
        <w:numPr>
          <w:ilvl w:val="0"/>
          <w:numId w:val="17"/>
        </w:numPr>
        <w:autoSpaceDE/>
        <w:autoSpaceDN/>
        <w:spacing w:after="160" w:line="259" w:lineRule="auto"/>
        <w:jc w:val="both"/>
        <w:rPr>
          <w:rFonts w:ascii="Times New Roman" w:hAnsi="Times New Roman" w:cs="Times New Roman"/>
          <w:bCs/>
          <w:sz w:val="20"/>
          <w:szCs w:val="20"/>
          <w:lang w:val="en-US"/>
        </w:rPr>
      </w:pPr>
      <w:r>
        <w:rPr>
          <w:rFonts w:ascii="Times New Roman" w:hAnsi="Times New Roman" w:cs="Times New Roman"/>
          <w:bCs/>
          <w:sz w:val="20"/>
          <w:szCs w:val="20"/>
          <w:lang w:val="en-US"/>
        </w:rPr>
        <w:t xml:space="preserve">Bagi peneliti selanjutnya, diharapkan </w:t>
      </w:r>
      <w:r w:rsidR="00CA3EBD">
        <w:rPr>
          <w:rFonts w:ascii="Times New Roman" w:hAnsi="Times New Roman" w:cs="Times New Roman"/>
          <w:bCs/>
          <w:sz w:val="20"/>
          <w:szCs w:val="20"/>
          <w:lang w:val="en-US"/>
        </w:rPr>
        <w:t xml:space="preserve">dapat </w:t>
      </w:r>
      <w:r>
        <w:rPr>
          <w:rFonts w:ascii="Times New Roman" w:hAnsi="Times New Roman" w:cs="Times New Roman"/>
          <w:bCs/>
          <w:sz w:val="20"/>
          <w:szCs w:val="20"/>
          <w:lang w:val="en-US"/>
        </w:rPr>
        <w:t xml:space="preserve">mengumpulkan dan memperbanyak variabel-variabel </w:t>
      </w:r>
      <w:r w:rsidR="00CA3EBD">
        <w:rPr>
          <w:rFonts w:ascii="Times New Roman" w:hAnsi="Times New Roman" w:cs="Times New Roman"/>
          <w:bCs/>
          <w:sz w:val="20"/>
          <w:szCs w:val="20"/>
          <w:lang w:val="en-US"/>
        </w:rPr>
        <w:t>tersebut atau</w:t>
      </w:r>
      <w:r>
        <w:rPr>
          <w:rFonts w:ascii="Times New Roman" w:hAnsi="Times New Roman" w:cs="Times New Roman"/>
          <w:bCs/>
          <w:sz w:val="20"/>
          <w:szCs w:val="20"/>
          <w:lang w:val="en-US"/>
        </w:rPr>
        <w:t xml:space="preserve"> menggunakan variabel lain yang </w:t>
      </w:r>
      <w:r w:rsidR="00CA3EBD">
        <w:rPr>
          <w:rFonts w:ascii="Times New Roman" w:hAnsi="Times New Roman" w:cs="Times New Roman"/>
          <w:bCs/>
          <w:sz w:val="20"/>
          <w:szCs w:val="20"/>
          <w:lang w:val="en-US"/>
        </w:rPr>
        <w:t>digunakan untuk lebih mengembangkan kinerja keuangan</w:t>
      </w:r>
      <w:r>
        <w:rPr>
          <w:rFonts w:ascii="Times New Roman" w:hAnsi="Times New Roman" w:cs="Times New Roman"/>
          <w:bCs/>
          <w:sz w:val="20"/>
          <w:szCs w:val="20"/>
          <w:lang w:val="en-US"/>
        </w:rPr>
        <w:t>.</w:t>
      </w:r>
    </w:p>
    <w:p w14:paraId="33C20978" w14:textId="262FCBCE" w:rsidR="0046682B" w:rsidRDefault="0046682B" w:rsidP="0046682B">
      <w:pPr>
        <w:pStyle w:val="ListParagraph"/>
        <w:widowControl/>
        <w:numPr>
          <w:ilvl w:val="0"/>
          <w:numId w:val="17"/>
        </w:numPr>
        <w:autoSpaceDE/>
        <w:autoSpaceDN/>
        <w:spacing w:after="160" w:line="259" w:lineRule="auto"/>
        <w:jc w:val="both"/>
        <w:rPr>
          <w:rFonts w:ascii="Times New Roman" w:hAnsi="Times New Roman" w:cs="Times New Roman"/>
          <w:bCs/>
          <w:sz w:val="20"/>
          <w:szCs w:val="20"/>
          <w:lang w:val="en-US"/>
        </w:rPr>
      </w:pPr>
      <w:r>
        <w:rPr>
          <w:rFonts w:ascii="Times New Roman" w:hAnsi="Times New Roman" w:cs="Times New Roman"/>
          <w:bCs/>
          <w:sz w:val="20"/>
          <w:szCs w:val="20"/>
          <w:lang w:val="en-US"/>
        </w:rPr>
        <w:t xml:space="preserve">Bagi peneliti selanjutnya, diharapkan dapat menambah dan memperbanyak sampel </w:t>
      </w:r>
      <w:r w:rsidR="00D40A13">
        <w:rPr>
          <w:rFonts w:ascii="Times New Roman" w:hAnsi="Times New Roman" w:cs="Times New Roman"/>
          <w:bCs/>
          <w:sz w:val="20"/>
          <w:szCs w:val="20"/>
          <w:lang w:val="en-US"/>
        </w:rPr>
        <w:t xml:space="preserve">dan periode yang lebih panjang </w:t>
      </w:r>
      <w:r>
        <w:rPr>
          <w:rFonts w:ascii="Times New Roman" w:hAnsi="Times New Roman" w:cs="Times New Roman"/>
          <w:bCs/>
          <w:sz w:val="20"/>
          <w:szCs w:val="20"/>
          <w:lang w:val="en-US"/>
        </w:rPr>
        <w:t>agar dapat memperluas ruang lingkup penelitian.</w:t>
      </w:r>
    </w:p>
    <w:p w14:paraId="00D425EE" w14:textId="77777777" w:rsidR="00D40A13" w:rsidRPr="00D40A13" w:rsidRDefault="00D40A13" w:rsidP="00D40A13">
      <w:pPr>
        <w:widowControl/>
        <w:autoSpaceDE/>
        <w:autoSpaceDN/>
        <w:spacing w:after="160" w:line="259" w:lineRule="auto"/>
        <w:jc w:val="both"/>
        <w:rPr>
          <w:rFonts w:ascii="Times New Roman" w:hAnsi="Times New Roman" w:cs="Times New Roman"/>
          <w:bCs/>
          <w:sz w:val="20"/>
          <w:szCs w:val="20"/>
          <w:lang w:val="en-US"/>
        </w:rPr>
      </w:pPr>
    </w:p>
    <w:p w14:paraId="1BE3310B" w14:textId="7F9CAF62" w:rsidR="00D40A13" w:rsidRPr="00DA1ECC" w:rsidRDefault="00D40A13" w:rsidP="00DA1ECC">
      <w:pPr>
        <w:pStyle w:val="Heading1"/>
        <w:ind w:left="0" w:right="-2"/>
        <w:jc w:val="left"/>
        <w:rPr>
          <w:rFonts w:ascii="Times New Roman" w:hAnsi="Times New Roman" w:cs="Times New Roman"/>
          <w:bCs w:val="0"/>
          <w:sz w:val="20"/>
          <w:szCs w:val="20"/>
          <w:lang w:val="en-US"/>
        </w:rPr>
      </w:pPr>
      <w:bookmarkStart w:id="171" w:name="_Toc137693667"/>
      <w:r w:rsidRPr="00DA1ECC">
        <w:rPr>
          <w:rFonts w:ascii="Times New Roman" w:hAnsi="Times New Roman" w:cs="Times New Roman"/>
          <w:bCs w:val="0"/>
          <w:sz w:val="20"/>
          <w:szCs w:val="20"/>
          <w:lang w:val="en-US"/>
        </w:rPr>
        <w:t>Keterbatasan Penelitian</w:t>
      </w:r>
      <w:bookmarkEnd w:id="171"/>
    </w:p>
    <w:p w14:paraId="5EB3BD92" w14:textId="037DECB0" w:rsidR="00D40A13" w:rsidRDefault="00D40A13" w:rsidP="00D40A13">
      <w:pPr>
        <w:widowControl/>
        <w:autoSpaceDE/>
        <w:autoSpaceDN/>
        <w:spacing w:after="160" w:line="259" w:lineRule="auto"/>
        <w:jc w:val="both"/>
        <w:rPr>
          <w:rFonts w:ascii="Times New Roman" w:hAnsi="Times New Roman" w:cs="Times New Roman"/>
          <w:bCs/>
          <w:sz w:val="20"/>
          <w:szCs w:val="20"/>
          <w:lang w:val="en-US"/>
        </w:rPr>
      </w:pPr>
      <w:r>
        <w:rPr>
          <w:rFonts w:ascii="Times New Roman" w:hAnsi="Times New Roman" w:cs="Times New Roman"/>
          <w:bCs/>
          <w:sz w:val="20"/>
          <w:szCs w:val="20"/>
          <w:lang w:val="en-US"/>
        </w:rPr>
        <w:tab/>
        <w:t>Penelitian ini memiliki beberapa keterbatasan</w:t>
      </w:r>
      <w:r w:rsidR="00CA3EBD">
        <w:rPr>
          <w:rFonts w:ascii="Times New Roman" w:hAnsi="Times New Roman" w:cs="Times New Roman"/>
          <w:bCs/>
          <w:sz w:val="20"/>
          <w:szCs w:val="20"/>
          <w:lang w:val="en-US"/>
        </w:rPr>
        <w:t>,</w:t>
      </w:r>
      <w:r>
        <w:rPr>
          <w:rFonts w:ascii="Times New Roman" w:hAnsi="Times New Roman" w:cs="Times New Roman"/>
          <w:bCs/>
          <w:sz w:val="20"/>
          <w:szCs w:val="20"/>
          <w:lang w:val="en-US"/>
        </w:rPr>
        <w:t xml:space="preserve"> antara lain:</w:t>
      </w:r>
    </w:p>
    <w:p w14:paraId="0C889C3F" w14:textId="0F3C6F9F" w:rsidR="00D40A13" w:rsidRDefault="00D40A13" w:rsidP="00D40A13">
      <w:pPr>
        <w:pStyle w:val="ListParagraph"/>
        <w:widowControl/>
        <w:numPr>
          <w:ilvl w:val="0"/>
          <w:numId w:val="18"/>
        </w:numPr>
        <w:autoSpaceDE/>
        <w:autoSpaceDN/>
        <w:spacing w:after="160" w:line="259" w:lineRule="auto"/>
        <w:jc w:val="both"/>
        <w:rPr>
          <w:rFonts w:ascii="Times New Roman" w:hAnsi="Times New Roman" w:cs="Times New Roman"/>
          <w:bCs/>
          <w:sz w:val="20"/>
          <w:szCs w:val="20"/>
          <w:lang w:val="en-US"/>
        </w:rPr>
      </w:pPr>
      <w:r>
        <w:rPr>
          <w:rFonts w:ascii="Times New Roman" w:hAnsi="Times New Roman" w:cs="Times New Roman"/>
          <w:bCs/>
          <w:sz w:val="20"/>
          <w:szCs w:val="20"/>
          <w:lang w:val="en-US"/>
        </w:rPr>
        <w:lastRenderedPageBreak/>
        <w:t xml:space="preserve">Peneliti </w:t>
      </w:r>
      <w:r w:rsidRPr="00D40A13">
        <w:rPr>
          <w:rFonts w:ascii="Times New Roman" w:hAnsi="Times New Roman" w:cs="Times New Roman"/>
          <w:bCs/>
          <w:sz w:val="20"/>
          <w:szCs w:val="20"/>
          <w:lang w:val="en-US"/>
        </w:rPr>
        <w:t xml:space="preserve">hanya </w:t>
      </w:r>
      <w:r w:rsidR="00CA3EBD">
        <w:rPr>
          <w:rFonts w:ascii="Times New Roman" w:hAnsi="Times New Roman" w:cs="Times New Roman"/>
          <w:bCs/>
          <w:sz w:val="20"/>
          <w:szCs w:val="20"/>
          <w:lang w:val="en-US"/>
        </w:rPr>
        <w:t>f</w:t>
      </w:r>
      <w:r w:rsidRPr="00D40A13">
        <w:rPr>
          <w:rFonts w:ascii="Times New Roman" w:hAnsi="Times New Roman" w:cs="Times New Roman"/>
          <w:bCs/>
          <w:sz w:val="20"/>
          <w:szCs w:val="20"/>
          <w:lang w:val="en-US"/>
        </w:rPr>
        <w:t>okus pada perusahaan manufaktur sub-sektor makanan dan minuman</w:t>
      </w:r>
      <w:r>
        <w:rPr>
          <w:rFonts w:ascii="Times New Roman" w:hAnsi="Times New Roman" w:cs="Times New Roman"/>
          <w:bCs/>
          <w:sz w:val="20"/>
          <w:szCs w:val="20"/>
          <w:lang w:val="en-US"/>
        </w:rPr>
        <w:t>.</w:t>
      </w:r>
    </w:p>
    <w:p w14:paraId="2B434FA3" w14:textId="64E050CC" w:rsidR="00D40A13" w:rsidRPr="00D40A13" w:rsidRDefault="00D40A13" w:rsidP="00D40A13">
      <w:pPr>
        <w:pStyle w:val="ListParagraph"/>
        <w:widowControl/>
        <w:numPr>
          <w:ilvl w:val="0"/>
          <w:numId w:val="18"/>
        </w:numPr>
        <w:autoSpaceDE/>
        <w:autoSpaceDN/>
        <w:spacing w:after="160" w:line="259" w:lineRule="auto"/>
        <w:jc w:val="both"/>
        <w:rPr>
          <w:rFonts w:ascii="Times New Roman" w:hAnsi="Times New Roman" w:cs="Times New Roman"/>
          <w:bCs/>
          <w:sz w:val="20"/>
          <w:szCs w:val="20"/>
          <w:lang w:val="en-US"/>
        </w:rPr>
      </w:pPr>
      <w:r w:rsidRPr="00D40A13">
        <w:rPr>
          <w:rFonts w:ascii="Times New Roman" w:hAnsi="Times New Roman" w:cs="Times New Roman"/>
          <w:bCs/>
          <w:sz w:val="20"/>
          <w:szCs w:val="20"/>
          <w:lang w:val="en-US"/>
        </w:rPr>
        <w:t>Peneliti hanya menggunakan 4 (empat) periode dalam melakukan penelitian.</w:t>
      </w:r>
    </w:p>
    <w:p w14:paraId="32152CF4" w14:textId="77777777" w:rsidR="00D40A13" w:rsidRPr="00D40A13" w:rsidRDefault="00D40A13" w:rsidP="00D40A13">
      <w:pPr>
        <w:widowControl/>
        <w:autoSpaceDE/>
        <w:autoSpaceDN/>
        <w:spacing w:after="160" w:line="259" w:lineRule="auto"/>
        <w:jc w:val="both"/>
        <w:rPr>
          <w:rFonts w:ascii="Times New Roman" w:hAnsi="Times New Roman" w:cs="Times New Roman"/>
          <w:bCs/>
          <w:sz w:val="20"/>
          <w:szCs w:val="20"/>
          <w:lang w:val="en-US"/>
        </w:rPr>
      </w:pPr>
    </w:p>
    <w:p w14:paraId="63D9A689" w14:textId="453FA351" w:rsidR="00E95D88" w:rsidRPr="0046682B" w:rsidRDefault="00874C6F" w:rsidP="0046682B">
      <w:pPr>
        <w:widowControl/>
        <w:autoSpaceDE/>
        <w:autoSpaceDN/>
        <w:spacing w:after="160" w:line="259" w:lineRule="auto"/>
        <w:ind w:firstLine="720"/>
        <w:jc w:val="both"/>
        <w:rPr>
          <w:rFonts w:ascii="Times New Roman" w:hAnsi="Times New Roman" w:cs="Times New Roman"/>
          <w:bCs/>
          <w:sz w:val="20"/>
          <w:szCs w:val="20"/>
          <w:lang w:val="en-US"/>
        </w:rPr>
      </w:pPr>
      <w:r w:rsidRPr="0046682B">
        <w:rPr>
          <w:rFonts w:ascii="Times New Roman" w:hAnsi="Times New Roman" w:cs="Times New Roman"/>
          <w:bCs/>
          <w:sz w:val="20"/>
          <w:szCs w:val="20"/>
          <w:lang w:val="en-US"/>
        </w:rPr>
        <w:br w:type="page"/>
      </w:r>
    </w:p>
    <w:p w14:paraId="00ACC05A" w14:textId="00675021" w:rsidR="005D7645" w:rsidRDefault="005D7645" w:rsidP="00DA1ECC">
      <w:pPr>
        <w:pStyle w:val="Heading1"/>
        <w:ind w:left="0" w:right="-2"/>
        <w:rPr>
          <w:rFonts w:ascii="Times New Roman" w:hAnsi="Times New Roman" w:cs="Times New Roman"/>
          <w:sz w:val="20"/>
          <w:szCs w:val="20"/>
          <w:lang w:val="en-US"/>
        </w:rPr>
      </w:pPr>
      <w:bookmarkStart w:id="172" w:name="_Toc125327729"/>
      <w:bookmarkStart w:id="173" w:name="_Toc125545061"/>
      <w:bookmarkStart w:id="174" w:name="_Toc126057532"/>
      <w:bookmarkStart w:id="175" w:name="_Toc126057570"/>
      <w:bookmarkStart w:id="176" w:name="_Toc137693668"/>
      <w:r w:rsidRPr="002A44E6">
        <w:rPr>
          <w:rFonts w:ascii="Times New Roman" w:hAnsi="Times New Roman" w:cs="Times New Roman"/>
          <w:sz w:val="20"/>
          <w:szCs w:val="20"/>
          <w:lang w:val="en-US"/>
        </w:rPr>
        <w:lastRenderedPageBreak/>
        <w:t>REFERENSI</w:t>
      </w:r>
      <w:bookmarkEnd w:id="172"/>
      <w:bookmarkEnd w:id="173"/>
      <w:bookmarkEnd w:id="174"/>
      <w:bookmarkEnd w:id="175"/>
      <w:bookmarkEnd w:id="176"/>
    </w:p>
    <w:p w14:paraId="4C443F54" w14:textId="77777777" w:rsidR="00D84E71" w:rsidRPr="00D84E71" w:rsidRDefault="005676F2" w:rsidP="00D40A13">
      <w:pPr>
        <w:pStyle w:val="Bibliography"/>
        <w:jc w:val="both"/>
        <w:rPr>
          <w:rFonts w:ascii="Times New Roman" w:hAnsi="Times New Roman" w:cs="Times New Roman"/>
          <w:sz w:val="20"/>
        </w:rPr>
      </w:pPr>
      <w:r>
        <w:rPr>
          <w:b/>
          <w:sz w:val="20"/>
          <w:szCs w:val="20"/>
          <w:lang w:val="en-US"/>
        </w:rPr>
        <w:fldChar w:fldCharType="begin"/>
      </w:r>
      <w:r>
        <w:rPr>
          <w:b/>
          <w:sz w:val="20"/>
          <w:szCs w:val="20"/>
          <w:lang w:val="en-US"/>
        </w:rPr>
        <w:instrText xml:space="preserve"> ADDIN ZOTERO_BIBL {"uncited":[],"omitted":[],"custom":[]} CSL_BIBLIOGRAPHY </w:instrText>
      </w:r>
      <w:r>
        <w:rPr>
          <w:b/>
          <w:sz w:val="20"/>
          <w:szCs w:val="20"/>
          <w:lang w:val="en-US"/>
        </w:rPr>
        <w:fldChar w:fldCharType="separate"/>
      </w:r>
      <w:r w:rsidR="00D84E71" w:rsidRPr="00D84E71">
        <w:rPr>
          <w:rFonts w:ascii="Times New Roman" w:hAnsi="Times New Roman" w:cs="Times New Roman"/>
          <w:sz w:val="20"/>
        </w:rPr>
        <w:t>[1]</w:t>
      </w:r>
      <w:r w:rsidR="00D84E71" w:rsidRPr="00D84E71">
        <w:rPr>
          <w:rFonts w:ascii="Times New Roman" w:hAnsi="Times New Roman" w:cs="Times New Roman"/>
          <w:sz w:val="20"/>
        </w:rPr>
        <w:tab/>
        <w:t>T. Erawati and F. Wahyuni, “Pengaruh Corporate Governance, Ukuran Perusahaan dan Leverage Terhadap Kinerja Keuangan Perusahaan di Bursa Efek Indonesia (Studi Kasus Perusahaan Manufaktur yang Terdaftar di Bursa Efek Indonesia Periode 2013-2017),” vol. 1, no. 2, 2019.</w:t>
      </w:r>
    </w:p>
    <w:p w14:paraId="713E6675" w14:textId="77777777" w:rsidR="00D84E71" w:rsidRPr="00D84E71" w:rsidRDefault="00D84E71" w:rsidP="00D40A13">
      <w:pPr>
        <w:pStyle w:val="Bibliography"/>
        <w:jc w:val="both"/>
        <w:rPr>
          <w:rFonts w:ascii="Times New Roman" w:hAnsi="Times New Roman" w:cs="Times New Roman"/>
          <w:sz w:val="20"/>
        </w:rPr>
      </w:pPr>
      <w:r w:rsidRPr="00D84E71">
        <w:rPr>
          <w:rFonts w:ascii="Times New Roman" w:hAnsi="Times New Roman" w:cs="Times New Roman"/>
          <w:sz w:val="20"/>
        </w:rPr>
        <w:t>[2]</w:t>
      </w:r>
      <w:r w:rsidRPr="00D84E71">
        <w:rPr>
          <w:rFonts w:ascii="Times New Roman" w:hAnsi="Times New Roman" w:cs="Times New Roman"/>
          <w:sz w:val="20"/>
        </w:rPr>
        <w:tab/>
        <w:t>D. Utami, C. Azari, and Y. Bara, “Pengaruh Good Corporate Governance dan Leverage Terhadap Kinerja Keuangan Perusahaan Sub-Sektor Makanan dan Minuman”.</w:t>
      </w:r>
    </w:p>
    <w:p w14:paraId="01ED9AC2" w14:textId="77777777" w:rsidR="00D84E71" w:rsidRPr="00D84E71" w:rsidRDefault="00D84E71" w:rsidP="00D40A13">
      <w:pPr>
        <w:pStyle w:val="Bibliography"/>
        <w:jc w:val="both"/>
        <w:rPr>
          <w:rFonts w:ascii="Times New Roman" w:hAnsi="Times New Roman" w:cs="Times New Roman"/>
          <w:sz w:val="20"/>
        </w:rPr>
      </w:pPr>
      <w:r w:rsidRPr="00D84E71">
        <w:rPr>
          <w:rFonts w:ascii="Times New Roman" w:hAnsi="Times New Roman" w:cs="Times New Roman"/>
          <w:sz w:val="20"/>
        </w:rPr>
        <w:t>[3]</w:t>
      </w:r>
      <w:r w:rsidRPr="00D84E71">
        <w:rPr>
          <w:rFonts w:ascii="Times New Roman" w:hAnsi="Times New Roman" w:cs="Times New Roman"/>
          <w:sz w:val="20"/>
        </w:rPr>
        <w:tab/>
        <w:t>I. Adianto and A. Budiarti, “Pengaruh Leverage, Likuiditas dan Struktur Modal Terhadap Kinerja Keuangan pada Perusahaan Makanan dan Minuman,” vol. 7, 2018.</w:t>
      </w:r>
    </w:p>
    <w:p w14:paraId="1356A885" w14:textId="77777777" w:rsidR="00D84E71" w:rsidRPr="00D84E71" w:rsidRDefault="00D84E71" w:rsidP="00D40A13">
      <w:pPr>
        <w:pStyle w:val="Bibliography"/>
        <w:jc w:val="both"/>
        <w:rPr>
          <w:rFonts w:ascii="Times New Roman" w:hAnsi="Times New Roman" w:cs="Times New Roman"/>
          <w:sz w:val="20"/>
        </w:rPr>
      </w:pPr>
      <w:r w:rsidRPr="00D84E71">
        <w:rPr>
          <w:rFonts w:ascii="Times New Roman" w:hAnsi="Times New Roman" w:cs="Times New Roman"/>
          <w:sz w:val="20"/>
        </w:rPr>
        <w:t>[4]</w:t>
      </w:r>
      <w:r w:rsidRPr="00D84E71">
        <w:rPr>
          <w:rFonts w:ascii="Times New Roman" w:hAnsi="Times New Roman" w:cs="Times New Roman"/>
          <w:sz w:val="20"/>
        </w:rPr>
        <w:tab/>
        <w:t>M. S. Aninditya, S. W. D. Nugroho, and B. Sunarko, “Pengaruh Modal Intelektual Terhadap Kinerja Keuangan pada Perusahaan Manufaktur yang Terdaftar di Bursa Efek Indonesia,” vol. 04, 2022.</w:t>
      </w:r>
    </w:p>
    <w:p w14:paraId="7E8BB7F4" w14:textId="77777777" w:rsidR="00D84E71" w:rsidRPr="00D84E71" w:rsidRDefault="00D84E71" w:rsidP="00D40A13">
      <w:pPr>
        <w:pStyle w:val="Bibliography"/>
        <w:jc w:val="both"/>
        <w:rPr>
          <w:rFonts w:ascii="Times New Roman" w:hAnsi="Times New Roman" w:cs="Times New Roman"/>
          <w:sz w:val="20"/>
        </w:rPr>
      </w:pPr>
      <w:r w:rsidRPr="00D84E71">
        <w:rPr>
          <w:rFonts w:ascii="Times New Roman" w:hAnsi="Times New Roman" w:cs="Times New Roman"/>
          <w:sz w:val="20"/>
        </w:rPr>
        <w:t>[5]</w:t>
      </w:r>
      <w:r w:rsidRPr="00D84E71">
        <w:rPr>
          <w:rFonts w:ascii="Times New Roman" w:hAnsi="Times New Roman" w:cs="Times New Roman"/>
          <w:sz w:val="20"/>
        </w:rPr>
        <w:tab/>
        <w:t xml:space="preserve">S. Widyaningrum and V. Hendrawan, “Pengaruh Rasio Likuiditas, Solvabilitas dan Aktivitas Terhadap Kinerja Keuangan Menggunakan Variabel Intervening CSR (Studi pada Perusahaan Manufaktur Sub-Sektor Makanan dan Minuman yang Terdaftar di BEI Periode 2014-2018),” </w:t>
      </w:r>
      <w:r w:rsidRPr="00D84E71">
        <w:rPr>
          <w:rFonts w:ascii="Times New Roman" w:hAnsi="Times New Roman" w:cs="Times New Roman"/>
          <w:i/>
          <w:iCs/>
          <w:sz w:val="20"/>
        </w:rPr>
        <w:t>J. Akunt.</w:t>
      </w:r>
      <w:r w:rsidRPr="00D84E71">
        <w:rPr>
          <w:rFonts w:ascii="Times New Roman" w:hAnsi="Times New Roman" w:cs="Times New Roman"/>
          <w:sz w:val="20"/>
        </w:rPr>
        <w:t>, 2022.</w:t>
      </w:r>
    </w:p>
    <w:p w14:paraId="511D00FA" w14:textId="77777777" w:rsidR="00D84E71" w:rsidRPr="00D84E71" w:rsidRDefault="00D84E71" w:rsidP="00D40A13">
      <w:pPr>
        <w:pStyle w:val="Bibliography"/>
        <w:jc w:val="both"/>
        <w:rPr>
          <w:rFonts w:ascii="Times New Roman" w:hAnsi="Times New Roman" w:cs="Times New Roman"/>
          <w:sz w:val="20"/>
        </w:rPr>
      </w:pPr>
      <w:r w:rsidRPr="00D84E71">
        <w:rPr>
          <w:rFonts w:ascii="Times New Roman" w:hAnsi="Times New Roman" w:cs="Times New Roman"/>
          <w:sz w:val="20"/>
        </w:rPr>
        <w:t>[6]</w:t>
      </w:r>
      <w:r w:rsidRPr="00D84E71">
        <w:rPr>
          <w:rFonts w:ascii="Times New Roman" w:hAnsi="Times New Roman" w:cs="Times New Roman"/>
          <w:sz w:val="20"/>
        </w:rPr>
        <w:tab/>
        <w:t xml:space="preserve">P. Y. K. Saragih, Y. Siahaan, E. Susanti, and S. Supitriyani, “Pengaruh Struktur Modal dan Ukuran Perusahaan Terhadap Kinerja Keuangan pada Perusahaan Sub-Sektor Makanan dan Minuman yang Terdaftar di Bursa Efek Indonesia,” </w:t>
      </w:r>
      <w:r w:rsidRPr="00D84E71">
        <w:rPr>
          <w:rFonts w:ascii="Times New Roman" w:hAnsi="Times New Roman" w:cs="Times New Roman"/>
          <w:i/>
          <w:iCs/>
          <w:sz w:val="20"/>
        </w:rPr>
        <w:t>Financ. J. Akunt.</w:t>
      </w:r>
      <w:r w:rsidRPr="00D84E71">
        <w:rPr>
          <w:rFonts w:ascii="Times New Roman" w:hAnsi="Times New Roman" w:cs="Times New Roman"/>
          <w:sz w:val="20"/>
        </w:rPr>
        <w:t>, vol. 4, no. 2, pp. 20–27, Sep. 2019, doi: 10.37403/financial.v4i2.77.</w:t>
      </w:r>
    </w:p>
    <w:p w14:paraId="60BB620B" w14:textId="77777777" w:rsidR="00D84E71" w:rsidRPr="00D84E71" w:rsidRDefault="00D84E71" w:rsidP="00D40A13">
      <w:pPr>
        <w:pStyle w:val="Bibliography"/>
        <w:jc w:val="both"/>
        <w:rPr>
          <w:rFonts w:ascii="Times New Roman" w:hAnsi="Times New Roman" w:cs="Times New Roman"/>
          <w:sz w:val="20"/>
        </w:rPr>
      </w:pPr>
      <w:r w:rsidRPr="00D84E71">
        <w:rPr>
          <w:rFonts w:ascii="Times New Roman" w:hAnsi="Times New Roman" w:cs="Times New Roman"/>
          <w:sz w:val="20"/>
        </w:rPr>
        <w:t>[7]</w:t>
      </w:r>
      <w:r w:rsidRPr="00D84E71">
        <w:rPr>
          <w:rFonts w:ascii="Times New Roman" w:hAnsi="Times New Roman" w:cs="Times New Roman"/>
          <w:sz w:val="20"/>
        </w:rPr>
        <w:tab/>
        <w:t xml:space="preserve">E. Yuliani, “Pengaruh Struktur Modal, Likuiditas dan Pertumbuhan Penjualan Terhadap Kinerja Keuangan,” </w:t>
      </w:r>
      <w:r w:rsidRPr="00D84E71">
        <w:rPr>
          <w:rFonts w:ascii="Times New Roman" w:hAnsi="Times New Roman" w:cs="Times New Roman"/>
          <w:i/>
          <w:iCs/>
          <w:sz w:val="20"/>
        </w:rPr>
        <w:t>J. Ilmu Manaj.</w:t>
      </w:r>
      <w:r w:rsidRPr="00D84E71">
        <w:rPr>
          <w:rFonts w:ascii="Times New Roman" w:hAnsi="Times New Roman" w:cs="Times New Roman"/>
          <w:sz w:val="20"/>
        </w:rPr>
        <w:t>, vol. 10, no. 2, p. 111, Jun. 2021, doi: 10.32502/jimn.v10i2.3108.</w:t>
      </w:r>
    </w:p>
    <w:p w14:paraId="0FAD1711" w14:textId="77777777" w:rsidR="00D84E71" w:rsidRPr="00D84E71" w:rsidRDefault="00D84E71" w:rsidP="00D40A13">
      <w:pPr>
        <w:pStyle w:val="Bibliography"/>
        <w:jc w:val="both"/>
        <w:rPr>
          <w:rFonts w:ascii="Times New Roman" w:hAnsi="Times New Roman" w:cs="Times New Roman"/>
          <w:sz w:val="20"/>
        </w:rPr>
      </w:pPr>
      <w:r w:rsidRPr="00D84E71">
        <w:rPr>
          <w:rFonts w:ascii="Times New Roman" w:hAnsi="Times New Roman" w:cs="Times New Roman"/>
          <w:sz w:val="20"/>
        </w:rPr>
        <w:t>[8]</w:t>
      </w:r>
      <w:r w:rsidRPr="00D84E71">
        <w:rPr>
          <w:rFonts w:ascii="Times New Roman" w:hAnsi="Times New Roman" w:cs="Times New Roman"/>
          <w:sz w:val="20"/>
        </w:rPr>
        <w:tab/>
        <w:t>F. O. Putri, Makhdalena, and R. Riadi, “Pengaruh Rasio Leverage dan Form Size Terhadap Kinerja Keuangan Perusahaan (Studi pada Perusahaan Sub-Sektor Makanan dan Minuman yang Terdaftar di BEI Perode Tahun 2015-2018),” vol. 7, 2020.</w:t>
      </w:r>
    </w:p>
    <w:p w14:paraId="7E5A9D32" w14:textId="77777777" w:rsidR="00D84E71" w:rsidRPr="00D84E71" w:rsidRDefault="00D84E71" w:rsidP="00D40A13">
      <w:pPr>
        <w:pStyle w:val="Bibliography"/>
        <w:jc w:val="both"/>
        <w:rPr>
          <w:rFonts w:ascii="Times New Roman" w:hAnsi="Times New Roman" w:cs="Times New Roman"/>
          <w:sz w:val="20"/>
        </w:rPr>
      </w:pPr>
      <w:r w:rsidRPr="00D84E71">
        <w:rPr>
          <w:rFonts w:ascii="Times New Roman" w:hAnsi="Times New Roman" w:cs="Times New Roman"/>
          <w:sz w:val="20"/>
        </w:rPr>
        <w:t>[9]</w:t>
      </w:r>
      <w:r w:rsidRPr="00D84E71">
        <w:rPr>
          <w:rFonts w:ascii="Times New Roman" w:hAnsi="Times New Roman" w:cs="Times New Roman"/>
          <w:sz w:val="20"/>
        </w:rPr>
        <w:tab/>
        <w:t>F. Allan, J. J. Sondakh, and H. Gamaliel, “Pengaruh Intellectual Capital, Corporate Social Responsibility dan Good Corporate Governance Terhadap Kinerja Keuangan Perusahaan (Studi pada Perusahaan Manufaktur yang Terdaftar di Bursa Efek Indonesia),” 2020.</w:t>
      </w:r>
    </w:p>
    <w:p w14:paraId="754D85F1" w14:textId="77777777" w:rsidR="00D84E71" w:rsidRPr="00D84E71" w:rsidRDefault="00D84E71" w:rsidP="00D40A13">
      <w:pPr>
        <w:pStyle w:val="Bibliography"/>
        <w:jc w:val="both"/>
        <w:rPr>
          <w:rFonts w:ascii="Times New Roman" w:hAnsi="Times New Roman" w:cs="Times New Roman"/>
          <w:sz w:val="20"/>
        </w:rPr>
      </w:pPr>
      <w:r w:rsidRPr="00D84E71">
        <w:rPr>
          <w:rFonts w:ascii="Times New Roman" w:hAnsi="Times New Roman" w:cs="Times New Roman"/>
          <w:sz w:val="20"/>
        </w:rPr>
        <w:t>[10]</w:t>
      </w:r>
      <w:r w:rsidRPr="00D84E71">
        <w:rPr>
          <w:rFonts w:ascii="Times New Roman" w:hAnsi="Times New Roman" w:cs="Times New Roman"/>
          <w:sz w:val="20"/>
        </w:rPr>
        <w:tab/>
        <w:t>S. Wahyuni and R. Riadi, “Pengaruh Firm Size dan Leverage Terhadap Kinerja Keuangan Perusahaan (Studi pada Perusahaan Sub-Sektor Makanan dan Minuman yang Terdaftar di Bursa Efek Indonesia Periode 2013-2017),” vol. 6, 2019.</w:t>
      </w:r>
    </w:p>
    <w:p w14:paraId="3A185547" w14:textId="77777777" w:rsidR="00D84E71" w:rsidRPr="00D84E71" w:rsidRDefault="00D84E71" w:rsidP="00D40A13">
      <w:pPr>
        <w:pStyle w:val="Bibliography"/>
        <w:jc w:val="both"/>
        <w:rPr>
          <w:rFonts w:ascii="Times New Roman" w:hAnsi="Times New Roman" w:cs="Times New Roman"/>
          <w:sz w:val="20"/>
        </w:rPr>
      </w:pPr>
      <w:r w:rsidRPr="00D84E71">
        <w:rPr>
          <w:rFonts w:ascii="Times New Roman" w:hAnsi="Times New Roman" w:cs="Times New Roman"/>
          <w:sz w:val="20"/>
        </w:rPr>
        <w:t>[11]</w:t>
      </w:r>
      <w:r w:rsidRPr="00D84E71">
        <w:rPr>
          <w:rFonts w:ascii="Times New Roman" w:hAnsi="Times New Roman" w:cs="Times New Roman"/>
          <w:sz w:val="20"/>
        </w:rPr>
        <w:tab/>
        <w:t>N. Sari and Sumiyarsih, “Pengaruh Leverage, Ukuran Perusahaan dan Current Ratio Terhadap Kinerja Keuangan Perusahaan Makanan dan Minuman yang Terdaftar di Bursa Efek Indonesia (BEI) Periode 2013-2018”.</w:t>
      </w:r>
    </w:p>
    <w:p w14:paraId="528C5FD4" w14:textId="77777777" w:rsidR="00D84E71" w:rsidRPr="00D84E71" w:rsidRDefault="00D84E71" w:rsidP="00D40A13">
      <w:pPr>
        <w:pStyle w:val="Bibliography"/>
        <w:jc w:val="both"/>
        <w:rPr>
          <w:rFonts w:ascii="Times New Roman" w:hAnsi="Times New Roman" w:cs="Times New Roman"/>
          <w:sz w:val="20"/>
        </w:rPr>
      </w:pPr>
      <w:r w:rsidRPr="00D84E71">
        <w:rPr>
          <w:rFonts w:ascii="Times New Roman" w:hAnsi="Times New Roman" w:cs="Times New Roman"/>
          <w:sz w:val="20"/>
        </w:rPr>
        <w:t>[12]</w:t>
      </w:r>
      <w:r w:rsidRPr="00D84E71">
        <w:rPr>
          <w:rFonts w:ascii="Times New Roman" w:hAnsi="Times New Roman" w:cs="Times New Roman"/>
          <w:sz w:val="20"/>
        </w:rPr>
        <w:tab/>
        <w:t>P. F. Kinanti and Y. Rosdiana, “Pengaruh Operating Leverage terhadap Kinerja Keuangan pada Perusahaan Makanan dan Minuman yang Terdaftar pada Bursa Efek Indonesia Periode Tahun 2016-2020,” vol. 2, no. 1, 2022.</w:t>
      </w:r>
    </w:p>
    <w:p w14:paraId="6E453C74" w14:textId="77777777" w:rsidR="00D84E71" w:rsidRPr="00D84E71" w:rsidRDefault="00D84E71" w:rsidP="00D40A13">
      <w:pPr>
        <w:pStyle w:val="Bibliography"/>
        <w:jc w:val="both"/>
        <w:rPr>
          <w:rFonts w:ascii="Times New Roman" w:hAnsi="Times New Roman" w:cs="Times New Roman"/>
          <w:sz w:val="20"/>
        </w:rPr>
      </w:pPr>
      <w:r w:rsidRPr="00D84E71">
        <w:rPr>
          <w:rFonts w:ascii="Times New Roman" w:hAnsi="Times New Roman" w:cs="Times New Roman"/>
          <w:sz w:val="20"/>
        </w:rPr>
        <w:t>[13]</w:t>
      </w:r>
      <w:r w:rsidRPr="00D84E71">
        <w:rPr>
          <w:rFonts w:ascii="Times New Roman" w:hAnsi="Times New Roman" w:cs="Times New Roman"/>
          <w:sz w:val="20"/>
        </w:rPr>
        <w:tab/>
        <w:t>H. Aprilia and E. Wuryani, “Pengaruh Good Corporate Governance Terhadap Kinerja Keuangan Perusahaan pada Perusahaan Manufaktur yang Terdaftar di Bursa Efek Indonesia Tahun 2017-2019”.</w:t>
      </w:r>
    </w:p>
    <w:p w14:paraId="712D1251" w14:textId="77777777" w:rsidR="00D84E71" w:rsidRPr="00D84E71" w:rsidRDefault="00D84E71" w:rsidP="00D40A13">
      <w:pPr>
        <w:pStyle w:val="Bibliography"/>
        <w:jc w:val="both"/>
        <w:rPr>
          <w:rFonts w:ascii="Times New Roman" w:hAnsi="Times New Roman" w:cs="Times New Roman"/>
          <w:sz w:val="20"/>
        </w:rPr>
      </w:pPr>
      <w:r w:rsidRPr="00D84E71">
        <w:rPr>
          <w:rFonts w:ascii="Times New Roman" w:hAnsi="Times New Roman" w:cs="Times New Roman"/>
          <w:sz w:val="20"/>
        </w:rPr>
        <w:t>[14]</w:t>
      </w:r>
      <w:r w:rsidRPr="00D84E71">
        <w:rPr>
          <w:rFonts w:ascii="Times New Roman" w:hAnsi="Times New Roman" w:cs="Times New Roman"/>
          <w:sz w:val="20"/>
        </w:rPr>
        <w:tab/>
        <w:t xml:space="preserve">D. Sudaryanti and Y. Riana, “Pengaruh Pengungkapan CSR Terhadap Kinerja Keuangan Perusahaan,” </w:t>
      </w:r>
      <w:r w:rsidRPr="00D84E71">
        <w:rPr>
          <w:rFonts w:ascii="Times New Roman" w:hAnsi="Times New Roman" w:cs="Times New Roman"/>
          <w:i/>
          <w:iCs/>
          <w:sz w:val="20"/>
        </w:rPr>
        <w:t>J. Penelit. Teori Terap. Akunt. PETA</w:t>
      </w:r>
      <w:r w:rsidRPr="00D84E71">
        <w:rPr>
          <w:rFonts w:ascii="Times New Roman" w:hAnsi="Times New Roman" w:cs="Times New Roman"/>
          <w:sz w:val="20"/>
        </w:rPr>
        <w:t>, vol. 2, no. 1, pp. 19–31, Jan. 2017, doi: 10.51289/peta.v2i1.273.</w:t>
      </w:r>
    </w:p>
    <w:p w14:paraId="6924A815" w14:textId="77777777" w:rsidR="00D84E71" w:rsidRPr="00D84E71" w:rsidRDefault="00D84E71" w:rsidP="00D40A13">
      <w:pPr>
        <w:pStyle w:val="Bibliography"/>
        <w:jc w:val="both"/>
        <w:rPr>
          <w:rFonts w:ascii="Times New Roman" w:hAnsi="Times New Roman" w:cs="Times New Roman"/>
          <w:sz w:val="20"/>
        </w:rPr>
      </w:pPr>
      <w:r w:rsidRPr="00D84E71">
        <w:rPr>
          <w:rFonts w:ascii="Times New Roman" w:hAnsi="Times New Roman" w:cs="Times New Roman"/>
          <w:sz w:val="20"/>
        </w:rPr>
        <w:t>[15]</w:t>
      </w:r>
      <w:r w:rsidRPr="00D84E71">
        <w:rPr>
          <w:rFonts w:ascii="Times New Roman" w:hAnsi="Times New Roman" w:cs="Times New Roman"/>
          <w:sz w:val="20"/>
        </w:rPr>
        <w:tab/>
        <w:t>A. Suryanto, “Analsis Pengaruh Penerapan Good Corporate Governance Terhadap Kinerja Keuangan,” 2019.</w:t>
      </w:r>
    </w:p>
    <w:p w14:paraId="3E5114CE" w14:textId="77777777" w:rsidR="00D84E71" w:rsidRPr="00D84E71" w:rsidRDefault="00D84E71" w:rsidP="00D40A13">
      <w:pPr>
        <w:pStyle w:val="Bibliography"/>
        <w:jc w:val="both"/>
        <w:rPr>
          <w:rFonts w:ascii="Times New Roman" w:hAnsi="Times New Roman" w:cs="Times New Roman"/>
          <w:sz w:val="20"/>
        </w:rPr>
      </w:pPr>
      <w:r w:rsidRPr="00D84E71">
        <w:rPr>
          <w:rFonts w:ascii="Times New Roman" w:hAnsi="Times New Roman" w:cs="Times New Roman"/>
          <w:sz w:val="20"/>
        </w:rPr>
        <w:t>[16]</w:t>
      </w:r>
      <w:r w:rsidRPr="00D84E71">
        <w:rPr>
          <w:rFonts w:ascii="Times New Roman" w:hAnsi="Times New Roman" w:cs="Times New Roman"/>
          <w:sz w:val="20"/>
        </w:rPr>
        <w:tab/>
        <w:t>N. L. P. Widhiastuti, I. D. G. D. Suputra, and I. G. A. N. Budiasih, “Pengaruh Kinerja Lingkungan pada Kinerja Keuangan dengan Corporate Social Responsibility Sebagai Variabel Intervening,” 2017.</w:t>
      </w:r>
    </w:p>
    <w:p w14:paraId="4798013F" w14:textId="77777777" w:rsidR="00D84E71" w:rsidRPr="00D84E71" w:rsidRDefault="00D84E71" w:rsidP="00D40A13">
      <w:pPr>
        <w:pStyle w:val="Bibliography"/>
        <w:jc w:val="both"/>
        <w:rPr>
          <w:rFonts w:ascii="Times New Roman" w:hAnsi="Times New Roman" w:cs="Times New Roman"/>
          <w:sz w:val="20"/>
        </w:rPr>
      </w:pPr>
      <w:r w:rsidRPr="00D84E71">
        <w:rPr>
          <w:rFonts w:ascii="Times New Roman" w:hAnsi="Times New Roman" w:cs="Times New Roman"/>
          <w:sz w:val="20"/>
        </w:rPr>
        <w:t>[17]</w:t>
      </w:r>
      <w:r w:rsidRPr="00D84E71">
        <w:rPr>
          <w:rFonts w:ascii="Times New Roman" w:hAnsi="Times New Roman" w:cs="Times New Roman"/>
          <w:sz w:val="20"/>
        </w:rPr>
        <w:tab/>
        <w:t>V. Zanetty, “Pengaruh Free Cash Flow, Likuiditas dan Pertumbuhan Penjualan Terhadap Kinerja Keuangan Perusahaan (Studi Perusahaan Food and Beverage yang Terdaftar di Bursa Efek Indonesia),” vol. 11, 2022.</w:t>
      </w:r>
    </w:p>
    <w:p w14:paraId="2D74A2A2" w14:textId="77777777" w:rsidR="00D84E71" w:rsidRPr="00D84E71" w:rsidRDefault="00D84E71" w:rsidP="00D40A13">
      <w:pPr>
        <w:pStyle w:val="Bibliography"/>
        <w:jc w:val="both"/>
        <w:rPr>
          <w:rFonts w:ascii="Times New Roman" w:hAnsi="Times New Roman" w:cs="Times New Roman"/>
          <w:sz w:val="20"/>
        </w:rPr>
      </w:pPr>
      <w:r w:rsidRPr="00D84E71">
        <w:rPr>
          <w:rFonts w:ascii="Times New Roman" w:hAnsi="Times New Roman" w:cs="Times New Roman"/>
          <w:sz w:val="20"/>
        </w:rPr>
        <w:t>[18]</w:t>
      </w:r>
      <w:r w:rsidRPr="00D84E71">
        <w:rPr>
          <w:rFonts w:ascii="Times New Roman" w:hAnsi="Times New Roman" w:cs="Times New Roman"/>
          <w:sz w:val="20"/>
        </w:rPr>
        <w:tab/>
        <w:t>E. P. Astutik, Retnosari, A. P. Nilasari, and D. M. Hutajulu, “Analisis Pengaruh Rasio Likuiditas, Solvabilitas dan Profitabiltas Terhadap Kinerja Keuangan Perusahaan Manufaktur,” 2019.</w:t>
      </w:r>
    </w:p>
    <w:p w14:paraId="6E8FE509" w14:textId="77777777" w:rsidR="00D84E71" w:rsidRPr="00D84E71" w:rsidRDefault="00D84E71" w:rsidP="00D40A13">
      <w:pPr>
        <w:pStyle w:val="Bibliography"/>
        <w:jc w:val="both"/>
        <w:rPr>
          <w:rFonts w:ascii="Times New Roman" w:hAnsi="Times New Roman" w:cs="Times New Roman"/>
          <w:sz w:val="20"/>
        </w:rPr>
      </w:pPr>
      <w:r w:rsidRPr="00D84E71">
        <w:rPr>
          <w:rFonts w:ascii="Times New Roman" w:hAnsi="Times New Roman" w:cs="Times New Roman"/>
          <w:sz w:val="20"/>
        </w:rPr>
        <w:t>[19]</w:t>
      </w:r>
      <w:r w:rsidRPr="00D84E71">
        <w:rPr>
          <w:rFonts w:ascii="Times New Roman" w:hAnsi="Times New Roman" w:cs="Times New Roman"/>
          <w:sz w:val="20"/>
        </w:rPr>
        <w:tab/>
        <w:t>N. Syakhiya, M. Y. Siregar, and A. Prayudi, “Pengaruh Rasio Aktivitas Terhadap Kinerja Keuangan Pada Perusahaan Food And Beverages Yang Terdaftar Di Bursa Efek Indonesia (BEI)”.</w:t>
      </w:r>
    </w:p>
    <w:p w14:paraId="21526F5A" w14:textId="77777777" w:rsidR="00D84E71" w:rsidRPr="00D84E71" w:rsidRDefault="00D84E71" w:rsidP="00D40A13">
      <w:pPr>
        <w:pStyle w:val="Bibliography"/>
        <w:jc w:val="both"/>
        <w:rPr>
          <w:rFonts w:ascii="Times New Roman" w:hAnsi="Times New Roman" w:cs="Times New Roman"/>
          <w:sz w:val="20"/>
        </w:rPr>
      </w:pPr>
      <w:r w:rsidRPr="00D84E71">
        <w:rPr>
          <w:rFonts w:ascii="Times New Roman" w:hAnsi="Times New Roman" w:cs="Times New Roman"/>
          <w:sz w:val="20"/>
        </w:rPr>
        <w:t>[20]</w:t>
      </w:r>
      <w:r w:rsidRPr="00D84E71">
        <w:rPr>
          <w:rFonts w:ascii="Times New Roman" w:hAnsi="Times New Roman" w:cs="Times New Roman"/>
          <w:sz w:val="20"/>
        </w:rPr>
        <w:tab/>
        <w:t xml:space="preserve">D. Naddienalifa, T. A. Tristanto, A. N. Hasibuan, Harisman, and Muhammad, “Analisis Profitabilitas, Likuiditas dan Solvabilitas Terhadap Kinerja Keuangan Pada Perusahaan Food and Beverage,” </w:t>
      </w:r>
      <w:r w:rsidRPr="00D84E71">
        <w:rPr>
          <w:rFonts w:ascii="Times New Roman" w:hAnsi="Times New Roman" w:cs="Times New Roman"/>
          <w:i/>
          <w:iCs/>
          <w:sz w:val="20"/>
        </w:rPr>
        <w:t>J. Akunt.</w:t>
      </w:r>
      <w:r w:rsidRPr="00D84E71">
        <w:rPr>
          <w:rFonts w:ascii="Times New Roman" w:hAnsi="Times New Roman" w:cs="Times New Roman"/>
          <w:sz w:val="20"/>
        </w:rPr>
        <w:t>, vol. 1, no. 2, 2021.</w:t>
      </w:r>
    </w:p>
    <w:p w14:paraId="72868484" w14:textId="77777777" w:rsidR="00D84E71" w:rsidRPr="00D84E71" w:rsidRDefault="00D84E71" w:rsidP="00D40A13">
      <w:pPr>
        <w:pStyle w:val="Bibliography"/>
        <w:jc w:val="both"/>
        <w:rPr>
          <w:rFonts w:ascii="Times New Roman" w:hAnsi="Times New Roman" w:cs="Times New Roman"/>
          <w:sz w:val="20"/>
        </w:rPr>
      </w:pPr>
      <w:r w:rsidRPr="00D84E71">
        <w:rPr>
          <w:rFonts w:ascii="Times New Roman" w:hAnsi="Times New Roman" w:cs="Times New Roman"/>
          <w:sz w:val="20"/>
        </w:rPr>
        <w:t>[21]</w:t>
      </w:r>
      <w:r w:rsidRPr="00D84E71">
        <w:rPr>
          <w:rFonts w:ascii="Times New Roman" w:hAnsi="Times New Roman" w:cs="Times New Roman"/>
          <w:sz w:val="20"/>
        </w:rPr>
        <w:tab/>
        <w:t xml:space="preserve">P. Lestari, “Pengaruh Likuiditas, DER, Firm Size dan Asset Turnover Terhadap Kinerja Keuangan,” </w:t>
      </w:r>
      <w:r w:rsidRPr="00D84E71">
        <w:rPr>
          <w:rFonts w:ascii="Times New Roman" w:hAnsi="Times New Roman" w:cs="Times New Roman"/>
          <w:i/>
          <w:iCs/>
          <w:sz w:val="20"/>
        </w:rPr>
        <w:t>J. Neraca J. Pendidik. Dan Ilmu Ekon. Akunt.</w:t>
      </w:r>
      <w:r w:rsidRPr="00D84E71">
        <w:rPr>
          <w:rFonts w:ascii="Times New Roman" w:hAnsi="Times New Roman" w:cs="Times New Roman"/>
          <w:sz w:val="20"/>
        </w:rPr>
        <w:t>, vol. 4, no. 1, p. 1, Jun. 2020, doi: 10.31851/neraca.v4i1.3843.</w:t>
      </w:r>
    </w:p>
    <w:p w14:paraId="2D96BE54" w14:textId="77777777" w:rsidR="00D84E71" w:rsidRPr="00D84E71" w:rsidRDefault="00D84E71" w:rsidP="00D40A13">
      <w:pPr>
        <w:pStyle w:val="Bibliography"/>
        <w:jc w:val="both"/>
        <w:rPr>
          <w:rFonts w:ascii="Times New Roman" w:hAnsi="Times New Roman" w:cs="Times New Roman"/>
          <w:sz w:val="20"/>
        </w:rPr>
      </w:pPr>
      <w:r w:rsidRPr="00D84E71">
        <w:rPr>
          <w:rFonts w:ascii="Times New Roman" w:hAnsi="Times New Roman" w:cs="Times New Roman"/>
          <w:sz w:val="20"/>
        </w:rPr>
        <w:t>[22]</w:t>
      </w:r>
      <w:r w:rsidRPr="00D84E71">
        <w:rPr>
          <w:rFonts w:ascii="Times New Roman" w:hAnsi="Times New Roman" w:cs="Times New Roman"/>
          <w:sz w:val="20"/>
        </w:rPr>
        <w:tab/>
        <w:t>L. K. Aryaningsih, N. L. G. Novitasari, and N. L. P. Widhiastuti, “Pengaruh Ukuran Perusahaan, Corporate Social Responsibility, Solvabilitas dan Likuiditas Terhadap Kinerja Keuangan,” vol. 2, no. 1, 2022.</w:t>
      </w:r>
    </w:p>
    <w:p w14:paraId="0B107875" w14:textId="77777777" w:rsidR="00D84E71" w:rsidRPr="00D84E71" w:rsidRDefault="00D84E71" w:rsidP="00D40A13">
      <w:pPr>
        <w:pStyle w:val="Bibliography"/>
        <w:jc w:val="both"/>
        <w:rPr>
          <w:rFonts w:ascii="Times New Roman" w:hAnsi="Times New Roman" w:cs="Times New Roman"/>
          <w:sz w:val="20"/>
        </w:rPr>
      </w:pPr>
      <w:r w:rsidRPr="00D84E71">
        <w:rPr>
          <w:rFonts w:ascii="Times New Roman" w:hAnsi="Times New Roman" w:cs="Times New Roman"/>
          <w:sz w:val="20"/>
        </w:rPr>
        <w:t>[23]</w:t>
      </w:r>
      <w:r w:rsidRPr="00D84E71">
        <w:rPr>
          <w:rFonts w:ascii="Times New Roman" w:hAnsi="Times New Roman" w:cs="Times New Roman"/>
          <w:sz w:val="20"/>
        </w:rPr>
        <w:tab/>
        <w:t>A. Romadhani, M. G. W. E. NP, and S. Sulasmiyati, “Analisis Return On Investment (ROI) dan Residual Income (RI) untuk Menilai Kinerja Keuangan Perusahaan (Studi pada Perusahaan Makanan dan Minuman yang Terdaftar di Bursa Efek Indonesia Tahun 2011-2014)”.</w:t>
      </w:r>
    </w:p>
    <w:p w14:paraId="11E9CF1D" w14:textId="77777777" w:rsidR="00D84E71" w:rsidRPr="00D84E71" w:rsidRDefault="00D84E71" w:rsidP="00D40A13">
      <w:pPr>
        <w:pStyle w:val="Bibliography"/>
        <w:jc w:val="both"/>
        <w:rPr>
          <w:rFonts w:ascii="Times New Roman" w:hAnsi="Times New Roman" w:cs="Times New Roman"/>
          <w:sz w:val="20"/>
        </w:rPr>
      </w:pPr>
      <w:r w:rsidRPr="00D84E71">
        <w:rPr>
          <w:rFonts w:ascii="Times New Roman" w:hAnsi="Times New Roman" w:cs="Times New Roman"/>
          <w:sz w:val="20"/>
        </w:rPr>
        <w:lastRenderedPageBreak/>
        <w:t>[24]</w:t>
      </w:r>
      <w:r w:rsidRPr="00D84E71">
        <w:rPr>
          <w:rFonts w:ascii="Times New Roman" w:hAnsi="Times New Roman" w:cs="Times New Roman"/>
          <w:sz w:val="20"/>
        </w:rPr>
        <w:tab/>
        <w:t xml:space="preserve">Hermanto and R. N. Prabowo, “Pengaruh Ukuran Perusahaan dan Rasio Aktivitas Terhadap Kinerja Keuangan dengan Kebijakan Hutang Sebagai Variabel Intervening,” </w:t>
      </w:r>
      <w:r w:rsidRPr="00D84E71">
        <w:rPr>
          <w:rFonts w:ascii="Times New Roman" w:hAnsi="Times New Roman" w:cs="Times New Roman"/>
          <w:i/>
          <w:iCs/>
          <w:sz w:val="20"/>
        </w:rPr>
        <w:t>Eur. J. Womens Stud.</w:t>
      </w:r>
      <w:r w:rsidRPr="00D84E71">
        <w:rPr>
          <w:rFonts w:ascii="Times New Roman" w:hAnsi="Times New Roman" w:cs="Times New Roman"/>
          <w:sz w:val="20"/>
        </w:rPr>
        <w:t>, vol. 25, no. 3, pp. 310–324, Aug. 2018, doi: 10.1177/1350506818764762.</w:t>
      </w:r>
    </w:p>
    <w:p w14:paraId="51BB3E43" w14:textId="77777777" w:rsidR="00D84E71" w:rsidRPr="00D84E71" w:rsidRDefault="00D84E71" w:rsidP="00D40A13">
      <w:pPr>
        <w:pStyle w:val="Bibliography"/>
        <w:jc w:val="both"/>
        <w:rPr>
          <w:rFonts w:ascii="Times New Roman" w:hAnsi="Times New Roman" w:cs="Times New Roman"/>
          <w:sz w:val="20"/>
        </w:rPr>
      </w:pPr>
      <w:r w:rsidRPr="00D84E71">
        <w:rPr>
          <w:rFonts w:ascii="Times New Roman" w:hAnsi="Times New Roman" w:cs="Times New Roman"/>
          <w:sz w:val="20"/>
        </w:rPr>
        <w:t>[25]</w:t>
      </w:r>
      <w:r w:rsidRPr="00D84E71">
        <w:rPr>
          <w:rFonts w:ascii="Times New Roman" w:hAnsi="Times New Roman" w:cs="Times New Roman"/>
          <w:sz w:val="20"/>
        </w:rPr>
        <w:tab/>
        <w:t xml:space="preserve">S. Oktapiani and S. J. Kantari, “Pengaruh Rasio Keuangan Terhadap Kinerja Keuangan (Studi Kasus Pada Perusahaan Manufaktur Sub-Sektor Makanan Dan Minuman Yang Terdaftar Di Bursa Efek Indonesia Priode 2015-2019),” </w:t>
      </w:r>
      <w:r w:rsidRPr="00D84E71">
        <w:rPr>
          <w:rFonts w:ascii="Times New Roman" w:hAnsi="Times New Roman" w:cs="Times New Roman"/>
          <w:i/>
          <w:iCs/>
          <w:sz w:val="20"/>
        </w:rPr>
        <w:t>JPEK J. Pendidik. Ekon. Dan Kewirausahaan</w:t>
      </w:r>
      <w:r w:rsidRPr="00D84E71">
        <w:rPr>
          <w:rFonts w:ascii="Times New Roman" w:hAnsi="Times New Roman" w:cs="Times New Roman"/>
          <w:sz w:val="20"/>
        </w:rPr>
        <w:t>, vol. 5, no. 2, pp. 269–282, Dec. 2021, doi: 10.29408/jpek.v5i2.4638.</w:t>
      </w:r>
    </w:p>
    <w:p w14:paraId="1750690F" w14:textId="77777777" w:rsidR="00D84E71" w:rsidRPr="00D84E71" w:rsidRDefault="00D84E71" w:rsidP="00D40A13">
      <w:pPr>
        <w:pStyle w:val="Bibliography"/>
        <w:jc w:val="both"/>
        <w:rPr>
          <w:rFonts w:ascii="Times New Roman" w:hAnsi="Times New Roman" w:cs="Times New Roman"/>
          <w:sz w:val="20"/>
        </w:rPr>
      </w:pPr>
      <w:r w:rsidRPr="00D84E71">
        <w:rPr>
          <w:rFonts w:ascii="Times New Roman" w:hAnsi="Times New Roman" w:cs="Times New Roman"/>
          <w:sz w:val="20"/>
        </w:rPr>
        <w:t>[26]</w:t>
      </w:r>
      <w:r w:rsidRPr="00D84E71">
        <w:rPr>
          <w:rFonts w:ascii="Times New Roman" w:hAnsi="Times New Roman" w:cs="Times New Roman"/>
          <w:sz w:val="20"/>
        </w:rPr>
        <w:tab/>
        <w:t xml:space="preserve">D. Nordberg, </w:t>
      </w:r>
      <w:r w:rsidRPr="00D84E71">
        <w:rPr>
          <w:rFonts w:ascii="Times New Roman" w:hAnsi="Times New Roman" w:cs="Times New Roman"/>
          <w:i/>
          <w:iCs/>
          <w:sz w:val="20"/>
        </w:rPr>
        <w:t>The Cadbury Code and Recurrent Crisis: A Model for Corporate Governance?</w:t>
      </w:r>
      <w:r w:rsidRPr="00D84E71">
        <w:rPr>
          <w:rFonts w:ascii="Times New Roman" w:hAnsi="Times New Roman" w:cs="Times New Roman"/>
          <w:sz w:val="20"/>
        </w:rPr>
        <w:t xml:space="preserve"> Cham: Springer International Publishing, 2020. doi: 10.1007/978-3-030-55222-0.</w:t>
      </w:r>
    </w:p>
    <w:p w14:paraId="02DB1A54" w14:textId="77777777" w:rsidR="00D84E71" w:rsidRPr="00D84E71" w:rsidRDefault="00D84E71" w:rsidP="00D40A13">
      <w:pPr>
        <w:pStyle w:val="Bibliography"/>
        <w:jc w:val="both"/>
        <w:rPr>
          <w:rFonts w:ascii="Times New Roman" w:hAnsi="Times New Roman" w:cs="Times New Roman"/>
          <w:sz w:val="20"/>
        </w:rPr>
      </w:pPr>
      <w:r w:rsidRPr="00D84E71">
        <w:rPr>
          <w:rFonts w:ascii="Times New Roman" w:hAnsi="Times New Roman" w:cs="Times New Roman"/>
          <w:sz w:val="20"/>
        </w:rPr>
        <w:t>[27]</w:t>
      </w:r>
      <w:r w:rsidRPr="00D84E71">
        <w:rPr>
          <w:rFonts w:ascii="Times New Roman" w:hAnsi="Times New Roman" w:cs="Times New Roman"/>
          <w:sz w:val="20"/>
        </w:rPr>
        <w:tab/>
        <w:t xml:space="preserve">A. M. Indriastuti and H. Ruslim, “Pengaruh Rasio Likuiditas, Rasio Solvabilitas, dan Rasio Aktivitas terhadap Kinerja Keuangan Perusahaan,” </w:t>
      </w:r>
      <w:r w:rsidRPr="00D84E71">
        <w:rPr>
          <w:rFonts w:ascii="Times New Roman" w:hAnsi="Times New Roman" w:cs="Times New Roman"/>
          <w:i/>
          <w:iCs/>
          <w:sz w:val="20"/>
        </w:rPr>
        <w:t>J. Manajerial Dan Kewirausahaan</w:t>
      </w:r>
      <w:r w:rsidRPr="00D84E71">
        <w:rPr>
          <w:rFonts w:ascii="Times New Roman" w:hAnsi="Times New Roman" w:cs="Times New Roman"/>
          <w:sz w:val="20"/>
        </w:rPr>
        <w:t>, vol. 2, no. 4, p. 855, Oct. 2020, doi: 10.24912/jmk.v2i4.9864.</w:t>
      </w:r>
    </w:p>
    <w:p w14:paraId="2A8DACA2" w14:textId="77777777" w:rsidR="00D84E71" w:rsidRPr="00D84E71" w:rsidRDefault="00D84E71" w:rsidP="00D40A13">
      <w:pPr>
        <w:pStyle w:val="Bibliography"/>
        <w:jc w:val="both"/>
        <w:rPr>
          <w:rFonts w:ascii="Times New Roman" w:hAnsi="Times New Roman" w:cs="Times New Roman"/>
          <w:sz w:val="20"/>
        </w:rPr>
      </w:pPr>
      <w:r w:rsidRPr="00D84E71">
        <w:rPr>
          <w:rFonts w:ascii="Times New Roman" w:hAnsi="Times New Roman" w:cs="Times New Roman"/>
          <w:sz w:val="20"/>
        </w:rPr>
        <w:t>[28]</w:t>
      </w:r>
      <w:r w:rsidRPr="00D84E71">
        <w:rPr>
          <w:rFonts w:ascii="Times New Roman" w:hAnsi="Times New Roman" w:cs="Times New Roman"/>
          <w:sz w:val="20"/>
        </w:rPr>
        <w:tab/>
        <w:t xml:space="preserve">S. Puspitarini, “Analisis Pengaruh Rasio Likuiditas, Solvabilitas, Aktivitas dan Size Perusahaan Terhadap Kinerja Keuangan Perusahaan,” </w:t>
      </w:r>
      <w:r w:rsidRPr="00D84E71">
        <w:rPr>
          <w:rFonts w:ascii="Times New Roman" w:hAnsi="Times New Roman" w:cs="Times New Roman"/>
          <w:i/>
          <w:iCs/>
          <w:sz w:val="20"/>
        </w:rPr>
        <w:t>J. Ilm. Manaj. Dan Bisnis</w:t>
      </w:r>
      <w:r w:rsidRPr="00D84E71">
        <w:rPr>
          <w:rFonts w:ascii="Times New Roman" w:hAnsi="Times New Roman" w:cs="Times New Roman"/>
          <w:sz w:val="20"/>
        </w:rPr>
        <w:t>, vol. 5, no. 1, p. 78, May 2019, doi: 10.22441/jimb.v5i1.5627.</w:t>
      </w:r>
    </w:p>
    <w:p w14:paraId="18248B76" w14:textId="77777777" w:rsidR="00D84E71" w:rsidRPr="00D84E71" w:rsidRDefault="00D84E71" w:rsidP="00D40A13">
      <w:pPr>
        <w:pStyle w:val="Bibliography"/>
        <w:jc w:val="both"/>
        <w:rPr>
          <w:rFonts w:ascii="Times New Roman" w:hAnsi="Times New Roman" w:cs="Times New Roman"/>
          <w:sz w:val="20"/>
        </w:rPr>
      </w:pPr>
      <w:r w:rsidRPr="00D84E71">
        <w:rPr>
          <w:rFonts w:ascii="Times New Roman" w:hAnsi="Times New Roman" w:cs="Times New Roman"/>
          <w:sz w:val="20"/>
        </w:rPr>
        <w:t>[29]</w:t>
      </w:r>
      <w:r w:rsidRPr="00D84E71">
        <w:rPr>
          <w:rFonts w:ascii="Times New Roman" w:hAnsi="Times New Roman" w:cs="Times New Roman"/>
          <w:sz w:val="20"/>
        </w:rPr>
        <w:tab/>
        <w:t>S. N. Laili and A. Subardjo, “Pengaruh Kinerja Keuangan Terhadap Kinerja Ekonomi Perusahaan Manufaktur yang Terdaftar di BEI,” vol. 6, 2017.</w:t>
      </w:r>
    </w:p>
    <w:p w14:paraId="4D06F8B8" w14:textId="77777777" w:rsidR="00D84E71" w:rsidRPr="00D84E71" w:rsidRDefault="00D84E71" w:rsidP="00D40A13">
      <w:pPr>
        <w:pStyle w:val="Bibliography"/>
        <w:jc w:val="both"/>
        <w:rPr>
          <w:rFonts w:ascii="Times New Roman" w:hAnsi="Times New Roman" w:cs="Times New Roman"/>
          <w:sz w:val="20"/>
        </w:rPr>
      </w:pPr>
      <w:r w:rsidRPr="00D84E71">
        <w:rPr>
          <w:rFonts w:ascii="Times New Roman" w:hAnsi="Times New Roman" w:cs="Times New Roman"/>
          <w:sz w:val="20"/>
        </w:rPr>
        <w:t>[30]</w:t>
      </w:r>
      <w:r w:rsidRPr="00D84E71">
        <w:rPr>
          <w:rFonts w:ascii="Times New Roman" w:hAnsi="Times New Roman" w:cs="Times New Roman"/>
          <w:sz w:val="20"/>
        </w:rPr>
        <w:tab/>
        <w:t xml:space="preserve">A. Syahdina and I. Lufi, “Determinasi Rasio Keuangan Terhadap Kinerja Keuangan Perusahaan Manufaktur,” </w:t>
      </w:r>
      <w:r w:rsidRPr="00D84E71">
        <w:rPr>
          <w:rFonts w:ascii="Times New Roman" w:hAnsi="Times New Roman" w:cs="Times New Roman"/>
          <w:i/>
          <w:iCs/>
          <w:sz w:val="20"/>
        </w:rPr>
        <w:t>J. Ris. Akunt. Dan Audit.</w:t>
      </w:r>
      <w:r w:rsidRPr="00D84E71">
        <w:rPr>
          <w:rFonts w:ascii="Times New Roman" w:hAnsi="Times New Roman" w:cs="Times New Roman"/>
          <w:sz w:val="20"/>
        </w:rPr>
        <w:t>, vol. 9, no. 3, pp. 57–68, Dec. 2022, doi: 10.55963/jraa.v9i3.494.</w:t>
      </w:r>
    </w:p>
    <w:p w14:paraId="1F80964B" w14:textId="77777777" w:rsidR="00D84E71" w:rsidRPr="00D84E71" w:rsidRDefault="00D84E71" w:rsidP="00D40A13">
      <w:pPr>
        <w:pStyle w:val="Bibliography"/>
        <w:jc w:val="both"/>
        <w:rPr>
          <w:rFonts w:ascii="Times New Roman" w:hAnsi="Times New Roman" w:cs="Times New Roman"/>
          <w:sz w:val="20"/>
        </w:rPr>
      </w:pPr>
      <w:r w:rsidRPr="00D84E71">
        <w:rPr>
          <w:rFonts w:ascii="Times New Roman" w:hAnsi="Times New Roman" w:cs="Times New Roman"/>
          <w:sz w:val="20"/>
        </w:rPr>
        <w:t>[31]</w:t>
      </w:r>
      <w:r w:rsidRPr="00D84E71">
        <w:rPr>
          <w:rFonts w:ascii="Times New Roman" w:hAnsi="Times New Roman" w:cs="Times New Roman"/>
          <w:sz w:val="20"/>
        </w:rPr>
        <w:tab/>
        <w:t xml:space="preserve">D. S. Dewi, A. Susbiyani, and A. Syahfrudin, “Pengaruh Penerapan Good Corporate Governance, Total Asset Turn Over dan Kepemilikan Institusional Terhadap Kinerja Keuangan Perusahaan,” </w:t>
      </w:r>
      <w:r w:rsidRPr="00D84E71">
        <w:rPr>
          <w:rFonts w:ascii="Times New Roman" w:hAnsi="Times New Roman" w:cs="Times New Roman"/>
          <w:i/>
          <w:iCs/>
          <w:sz w:val="20"/>
        </w:rPr>
        <w:t>Int. J. Soc. Sci. Bus.</w:t>
      </w:r>
      <w:r w:rsidRPr="00D84E71">
        <w:rPr>
          <w:rFonts w:ascii="Times New Roman" w:hAnsi="Times New Roman" w:cs="Times New Roman"/>
          <w:sz w:val="20"/>
        </w:rPr>
        <w:t>, vol. 3, no. 4, p. 473, Nov. 2019, doi: 10.23887/ijssb.v3i4.21642.</w:t>
      </w:r>
    </w:p>
    <w:p w14:paraId="231280DB" w14:textId="77777777" w:rsidR="00D84E71" w:rsidRPr="00D84E71" w:rsidRDefault="00D84E71" w:rsidP="00D40A13">
      <w:pPr>
        <w:pStyle w:val="Bibliography"/>
        <w:jc w:val="both"/>
        <w:rPr>
          <w:rFonts w:ascii="Times New Roman" w:hAnsi="Times New Roman" w:cs="Times New Roman"/>
          <w:sz w:val="20"/>
        </w:rPr>
      </w:pPr>
      <w:r w:rsidRPr="00D84E71">
        <w:rPr>
          <w:rFonts w:ascii="Times New Roman" w:hAnsi="Times New Roman" w:cs="Times New Roman"/>
          <w:sz w:val="20"/>
        </w:rPr>
        <w:t>[32]</w:t>
      </w:r>
      <w:r w:rsidRPr="00D84E71">
        <w:rPr>
          <w:rFonts w:ascii="Times New Roman" w:hAnsi="Times New Roman" w:cs="Times New Roman"/>
          <w:sz w:val="20"/>
        </w:rPr>
        <w:tab/>
        <w:t>E. L. Mulyani and A. Budiman, “Analisis Pengaruh Kualitas Aset, Likuiditas, Solvabilitas, Aktivitas dan Non Performing Loan Terhadap Kinerja Keuangan,” 2017.</w:t>
      </w:r>
    </w:p>
    <w:p w14:paraId="17E62196" w14:textId="77777777" w:rsidR="00D84E71" w:rsidRPr="00D84E71" w:rsidRDefault="00D84E71" w:rsidP="00D40A13">
      <w:pPr>
        <w:pStyle w:val="Bibliography"/>
        <w:jc w:val="both"/>
        <w:rPr>
          <w:rFonts w:ascii="Times New Roman" w:hAnsi="Times New Roman" w:cs="Times New Roman"/>
          <w:sz w:val="20"/>
        </w:rPr>
      </w:pPr>
      <w:r w:rsidRPr="00D84E71">
        <w:rPr>
          <w:rFonts w:ascii="Times New Roman" w:hAnsi="Times New Roman" w:cs="Times New Roman"/>
          <w:sz w:val="20"/>
        </w:rPr>
        <w:t>[33]</w:t>
      </w:r>
      <w:r w:rsidRPr="00D84E71">
        <w:rPr>
          <w:rFonts w:ascii="Times New Roman" w:hAnsi="Times New Roman" w:cs="Times New Roman"/>
          <w:sz w:val="20"/>
        </w:rPr>
        <w:tab/>
        <w:t xml:space="preserve">N. Hidayah, M. Aqdam Baihaqi, N. Rahmawati, and A. Citradewi, “Analisis Profitabilitas Terhadap Kinerja Keuangan PT Adaro Energy.Tbk Sebelum dan Sesudah Pandemi,” </w:t>
      </w:r>
      <w:r w:rsidRPr="00D84E71">
        <w:rPr>
          <w:rFonts w:ascii="Times New Roman" w:hAnsi="Times New Roman" w:cs="Times New Roman"/>
          <w:i/>
          <w:iCs/>
          <w:sz w:val="20"/>
        </w:rPr>
        <w:t>J. Akunt. Dan Audit Syariah JAAiS</w:t>
      </w:r>
      <w:r w:rsidRPr="00D84E71">
        <w:rPr>
          <w:rFonts w:ascii="Times New Roman" w:hAnsi="Times New Roman" w:cs="Times New Roman"/>
          <w:sz w:val="20"/>
        </w:rPr>
        <w:t>, vol. 3, no. 2, pp. 151–161, Dec. 2022, doi: 10.28918/jaais.v3i2.5847.</w:t>
      </w:r>
    </w:p>
    <w:p w14:paraId="72A32AAA" w14:textId="77777777" w:rsidR="00D84E71" w:rsidRPr="00D84E71" w:rsidRDefault="00D84E71" w:rsidP="00D40A13">
      <w:pPr>
        <w:pStyle w:val="Bibliography"/>
        <w:jc w:val="both"/>
        <w:rPr>
          <w:rFonts w:ascii="Times New Roman" w:hAnsi="Times New Roman" w:cs="Times New Roman"/>
          <w:sz w:val="20"/>
        </w:rPr>
      </w:pPr>
      <w:r w:rsidRPr="00D84E71">
        <w:rPr>
          <w:rFonts w:ascii="Times New Roman" w:hAnsi="Times New Roman" w:cs="Times New Roman"/>
          <w:sz w:val="20"/>
        </w:rPr>
        <w:t>[34]</w:t>
      </w:r>
      <w:r w:rsidRPr="00D84E71">
        <w:rPr>
          <w:rFonts w:ascii="Times New Roman" w:hAnsi="Times New Roman" w:cs="Times New Roman"/>
          <w:sz w:val="20"/>
        </w:rPr>
        <w:tab/>
        <w:t xml:space="preserve">N. K. K. Yogiswari and I. W. Ramantha, “Pengaruh Likuidtas dan Corporate Social Responsibility pada Agresivitas Pajak dengan Corporate Governance sebagai Variabel Pemoderasi,” . </w:t>
      </w:r>
      <w:r w:rsidRPr="00D84E71">
        <w:rPr>
          <w:rFonts w:ascii="Times New Roman" w:hAnsi="Times New Roman" w:cs="Times New Roman"/>
          <w:i/>
          <w:iCs/>
          <w:sz w:val="20"/>
        </w:rPr>
        <w:t>Oktober</w:t>
      </w:r>
      <w:r w:rsidRPr="00D84E71">
        <w:rPr>
          <w:rFonts w:ascii="Times New Roman" w:hAnsi="Times New Roman" w:cs="Times New Roman"/>
          <w:sz w:val="20"/>
        </w:rPr>
        <w:t>, 2017.</w:t>
      </w:r>
    </w:p>
    <w:p w14:paraId="78A8BE48" w14:textId="77777777" w:rsidR="00D84E71" w:rsidRPr="00D84E71" w:rsidRDefault="00D84E71" w:rsidP="00D40A13">
      <w:pPr>
        <w:pStyle w:val="Bibliography"/>
        <w:jc w:val="both"/>
        <w:rPr>
          <w:rFonts w:ascii="Times New Roman" w:hAnsi="Times New Roman" w:cs="Times New Roman"/>
          <w:sz w:val="20"/>
        </w:rPr>
      </w:pPr>
      <w:r w:rsidRPr="00D84E71">
        <w:rPr>
          <w:rFonts w:ascii="Times New Roman" w:hAnsi="Times New Roman" w:cs="Times New Roman"/>
          <w:sz w:val="20"/>
        </w:rPr>
        <w:t>[35]</w:t>
      </w:r>
      <w:r w:rsidRPr="00D84E71">
        <w:rPr>
          <w:rFonts w:ascii="Times New Roman" w:hAnsi="Times New Roman" w:cs="Times New Roman"/>
          <w:sz w:val="20"/>
        </w:rPr>
        <w:tab/>
        <w:t>W. E. Mariani and N. K. Rasmini, “Kemampuan Good Corporate Governance dan CSR Memoderasi Pengaruh Likuiditas, Solvabilitas dan Profitabilitas pada Nilai Perusahaan,” 2016.</w:t>
      </w:r>
    </w:p>
    <w:p w14:paraId="7C98BA2D" w14:textId="77777777" w:rsidR="00D84E71" w:rsidRPr="00D84E71" w:rsidRDefault="00D84E71" w:rsidP="00D40A13">
      <w:pPr>
        <w:pStyle w:val="Bibliography"/>
        <w:jc w:val="both"/>
        <w:rPr>
          <w:rFonts w:ascii="Times New Roman" w:hAnsi="Times New Roman" w:cs="Times New Roman"/>
          <w:sz w:val="20"/>
        </w:rPr>
      </w:pPr>
      <w:r w:rsidRPr="00D84E71">
        <w:rPr>
          <w:rFonts w:ascii="Times New Roman" w:hAnsi="Times New Roman" w:cs="Times New Roman"/>
          <w:sz w:val="20"/>
        </w:rPr>
        <w:t>[36]</w:t>
      </w:r>
      <w:r w:rsidRPr="00D84E71">
        <w:rPr>
          <w:rFonts w:ascii="Times New Roman" w:hAnsi="Times New Roman" w:cs="Times New Roman"/>
          <w:sz w:val="20"/>
        </w:rPr>
        <w:tab/>
        <w:t xml:space="preserve">H. Arinda and S. Dwimulyani, “Analisis Pengaruh Kinerja Keuangan dan Kualitas Audit Terhadap Tax Avoidance dengan Good Corporate Governance sebagai Variabel Moderasi,” </w:t>
      </w:r>
      <w:r w:rsidRPr="00D84E71">
        <w:rPr>
          <w:rFonts w:ascii="Times New Roman" w:hAnsi="Times New Roman" w:cs="Times New Roman"/>
          <w:i/>
          <w:iCs/>
          <w:sz w:val="20"/>
        </w:rPr>
        <w:t>J. Akunt. Trisakti</w:t>
      </w:r>
      <w:r w:rsidRPr="00D84E71">
        <w:rPr>
          <w:rFonts w:ascii="Times New Roman" w:hAnsi="Times New Roman" w:cs="Times New Roman"/>
          <w:sz w:val="20"/>
        </w:rPr>
        <w:t>, vol. 5, no. 1, pp. 123–140, Aug. 2019, doi: 10.25105/jat.v5i1.5246.</w:t>
      </w:r>
    </w:p>
    <w:p w14:paraId="0A2B5174" w14:textId="77777777" w:rsidR="00D84E71" w:rsidRPr="00D84E71" w:rsidRDefault="00D84E71" w:rsidP="00D40A13">
      <w:pPr>
        <w:pStyle w:val="Bibliography"/>
        <w:jc w:val="both"/>
        <w:rPr>
          <w:rFonts w:ascii="Times New Roman" w:hAnsi="Times New Roman" w:cs="Times New Roman"/>
          <w:sz w:val="20"/>
        </w:rPr>
      </w:pPr>
      <w:r w:rsidRPr="00D84E71">
        <w:rPr>
          <w:rFonts w:ascii="Times New Roman" w:hAnsi="Times New Roman" w:cs="Times New Roman"/>
          <w:sz w:val="20"/>
        </w:rPr>
        <w:t>[37]</w:t>
      </w:r>
      <w:r w:rsidRPr="00D84E71">
        <w:rPr>
          <w:rFonts w:ascii="Times New Roman" w:hAnsi="Times New Roman" w:cs="Times New Roman"/>
          <w:sz w:val="20"/>
        </w:rPr>
        <w:tab/>
        <w:t xml:space="preserve">Program Studi Manajemen, Universitas Muhammadiyah Kalimantan Timur and A. Latief, “Corporate Governance dan Dampaknya terhadap Kinerja Keuangan dan Nilai Perusahaan,” </w:t>
      </w:r>
      <w:r w:rsidRPr="00D84E71">
        <w:rPr>
          <w:rFonts w:ascii="Times New Roman" w:hAnsi="Times New Roman" w:cs="Times New Roman"/>
          <w:i/>
          <w:iCs/>
          <w:sz w:val="20"/>
        </w:rPr>
        <w:t>J. Ilm. Manaj. Dan Bisnis</w:t>
      </w:r>
      <w:r w:rsidRPr="00D84E71">
        <w:rPr>
          <w:rFonts w:ascii="Times New Roman" w:hAnsi="Times New Roman" w:cs="Times New Roman"/>
          <w:sz w:val="20"/>
        </w:rPr>
        <w:t>, vol. 20, no. 2, pp. 106–122, Oct. 2019, doi: 10.30596/jimb.v20i2.3434.</w:t>
      </w:r>
    </w:p>
    <w:p w14:paraId="49E83512" w14:textId="760522AD" w:rsidR="00FE19EF" w:rsidRPr="00BD5778" w:rsidRDefault="005676F2" w:rsidP="00D40A13">
      <w:pPr>
        <w:pStyle w:val="Heading1"/>
        <w:ind w:left="0" w:right="-2"/>
        <w:jc w:val="both"/>
        <w:rPr>
          <w:rFonts w:ascii="Times New Roman" w:hAnsi="Times New Roman" w:cs="Times New Roman"/>
          <w:b w:val="0"/>
          <w:sz w:val="20"/>
          <w:szCs w:val="20"/>
          <w:lang w:val="en-US"/>
        </w:rPr>
      </w:pPr>
      <w:r>
        <w:rPr>
          <w:rFonts w:ascii="Times New Roman" w:hAnsi="Times New Roman" w:cs="Times New Roman"/>
          <w:b w:val="0"/>
          <w:sz w:val="20"/>
          <w:szCs w:val="20"/>
          <w:lang w:val="en-US"/>
        </w:rPr>
        <w:fldChar w:fldCharType="end"/>
      </w:r>
    </w:p>
    <w:sectPr w:rsidR="00FE19EF" w:rsidRPr="00BD5778" w:rsidSect="00BA7CD6">
      <w:pgSz w:w="11906" w:h="16838" w:code="9"/>
      <w:pgMar w:top="1701" w:right="1134" w:bottom="1134" w:left="1418" w:header="709" w:footer="709" w:gutter="56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2B38B0" w14:textId="77777777" w:rsidR="004F47F7" w:rsidRDefault="004F47F7" w:rsidP="00BA7CD6">
      <w:r>
        <w:separator/>
      </w:r>
    </w:p>
  </w:endnote>
  <w:endnote w:type="continuationSeparator" w:id="0">
    <w:p w14:paraId="1632A4F1" w14:textId="77777777" w:rsidR="004F47F7" w:rsidRDefault="004F47F7" w:rsidP="00BA7C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2264630"/>
      <w:docPartObj>
        <w:docPartGallery w:val="Page Numbers (Bottom of Page)"/>
        <w:docPartUnique/>
      </w:docPartObj>
    </w:sdtPr>
    <w:sdtEndPr>
      <w:rPr>
        <w:noProof/>
      </w:rPr>
    </w:sdtEndPr>
    <w:sdtContent>
      <w:p w14:paraId="2A54BA4D" w14:textId="62E8EE2C" w:rsidR="00BA7CD6" w:rsidRDefault="00BA7CD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B56E1F0" w14:textId="77777777" w:rsidR="00BA7CD6" w:rsidRDefault="00BA7C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FA383" w14:textId="77777777" w:rsidR="004F47F7" w:rsidRDefault="004F47F7" w:rsidP="00BA7CD6">
      <w:r>
        <w:separator/>
      </w:r>
    </w:p>
  </w:footnote>
  <w:footnote w:type="continuationSeparator" w:id="0">
    <w:p w14:paraId="24EBFFDB" w14:textId="77777777" w:rsidR="004F47F7" w:rsidRDefault="004F47F7" w:rsidP="00BA7C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E7311"/>
    <w:multiLevelType w:val="hybridMultilevel"/>
    <w:tmpl w:val="58FAFC10"/>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 w15:restartNumberingAfterBreak="0">
    <w:nsid w:val="0645381C"/>
    <w:multiLevelType w:val="hybridMultilevel"/>
    <w:tmpl w:val="82E6536A"/>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10066649"/>
    <w:multiLevelType w:val="hybridMultilevel"/>
    <w:tmpl w:val="F71C75D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B4B4184"/>
    <w:multiLevelType w:val="hybridMultilevel"/>
    <w:tmpl w:val="73A87748"/>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1DA158B6"/>
    <w:multiLevelType w:val="hybridMultilevel"/>
    <w:tmpl w:val="ED3236AA"/>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5" w15:restartNumberingAfterBreak="0">
    <w:nsid w:val="1E54358E"/>
    <w:multiLevelType w:val="hybridMultilevel"/>
    <w:tmpl w:val="8350073E"/>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6" w15:restartNumberingAfterBreak="0">
    <w:nsid w:val="20CA16D0"/>
    <w:multiLevelType w:val="hybridMultilevel"/>
    <w:tmpl w:val="61242BDA"/>
    <w:lvl w:ilvl="0" w:tplc="CC56AC82">
      <w:start w:val="1"/>
      <w:numFmt w:val="decimal"/>
      <w:lvlText w:val="%1)"/>
      <w:lvlJc w:val="left"/>
      <w:pPr>
        <w:ind w:left="720" w:hanging="360"/>
      </w:pPr>
      <w:rPr>
        <w:rFonts w:hint="default"/>
        <w:color w:val="0563C1" w:themeColor="hyperlink"/>
        <w:u w:val="single"/>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15:restartNumberingAfterBreak="0">
    <w:nsid w:val="28004CCF"/>
    <w:multiLevelType w:val="hybridMultilevel"/>
    <w:tmpl w:val="DA14EF9C"/>
    <w:lvl w:ilvl="0" w:tplc="F77AB9A0">
      <w:start w:val="1"/>
      <w:numFmt w:val="decimal"/>
      <w:lvlText w:val="%1)"/>
      <w:lvlJc w:val="left"/>
      <w:pPr>
        <w:ind w:left="720" w:hanging="360"/>
      </w:pPr>
      <w:rPr>
        <w:rFonts w:hint="default"/>
        <w:color w:val="0563C1" w:themeColor="hyperlink"/>
        <w:u w:val="single"/>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 w15:restartNumberingAfterBreak="0">
    <w:nsid w:val="2F726300"/>
    <w:multiLevelType w:val="hybridMultilevel"/>
    <w:tmpl w:val="67FC9E3A"/>
    <w:lvl w:ilvl="0" w:tplc="38090019">
      <w:start w:val="1"/>
      <w:numFmt w:val="lowerLetter"/>
      <w:lvlText w:val="%1."/>
      <w:lvlJc w:val="left"/>
      <w:pPr>
        <w:ind w:left="2160" w:hanging="360"/>
      </w:pPr>
    </w:lvl>
    <w:lvl w:ilvl="1" w:tplc="38090019" w:tentative="1">
      <w:start w:val="1"/>
      <w:numFmt w:val="lowerLetter"/>
      <w:lvlText w:val="%2."/>
      <w:lvlJc w:val="left"/>
      <w:pPr>
        <w:ind w:left="2880" w:hanging="360"/>
      </w:pPr>
    </w:lvl>
    <w:lvl w:ilvl="2" w:tplc="3809001B" w:tentative="1">
      <w:start w:val="1"/>
      <w:numFmt w:val="lowerRoman"/>
      <w:lvlText w:val="%3."/>
      <w:lvlJc w:val="right"/>
      <w:pPr>
        <w:ind w:left="3600" w:hanging="180"/>
      </w:pPr>
    </w:lvl>
    <w:lvl w:ilvl="3" w:tplc="3809000F" w:tentative="1">
      <w:start w:val="1"/>
      <w:numFmt w:val="decimal"/>
      <w:lvlText w:val="%4."/>
      <w:lvlJc w:val="left"/>
      <w:pPr>
        <w:ind w:left="4320" w:hanging="360"/>
      </w:pPr>
    </w:lvl>
    <w:lvl w:ilvl="4" w:tplc="38090019" w:tentative="1">
      <w:start w:val="1"/>
      <w:numFmt w:val="lowerLetter"/>
      <w:lvlText w:val="%5."/>
      <w:lvlJc w:val="left"/>
      <w:pPr>
        <w:ind w:left="5040" w:hanging="360"/>
      </w:pPr>
    </w:lvl>
    <w:lvl w:ilvl="5" w:tplc="3809001B" w:tentative="1">
      <w:start w:val="1"/>
      <w:numFmt w:val="lowerRoman"/>
      <w:lvlText w:val="%6."/>
      <w:lvlJc w:val="right"/>
      <w:pPr>
        <w:ind w:left="5760" w:hanging="180"/>
      </w:pPr>
    </w:lvl>
    <w:lvl w:ilvl="6" w:tplc="3809000F" w:tentative="1">
      <w:start w:val="1"/>
      <w:numFmt w:val="decimal"/>
      <w:lvlText w:val="%7."/>
      <w:lvlJc w:val="left"/>
      <w:pPr>
        <w:ind w:left="6480" w:hanging="360"/>
      </w:pPr>
    </w:lvl>
    <w:lvl w:ilvl="7" w:tplc="38090019" w:tentative="1">
      <w:start w:val="1"/>
      <w:numFmt w:val="lowerLetter"/>
      <w:lvlText w:val="%8."/>
      <w:lvlJc w:val="left"/>
      <w:pPr>
        <w:ind w:left="7200" w:hanging="360"/>
      </w:pPr>
    </w:lvl>
    <w:lvl w:ilvl="8" w:tplc="3809001B" w:tentative="1">
      <w:start w:val="1"/>
      <w:numFmt w:val="lowerRoman"/>
      <w:lvlText w:val="%9."/>
      <w:lvlJc w:val="right"/>
      <w:pPr>
        <w:ind w:left="7920" w:hanging="180"/>
      </w:pPr>
    </w:lvl>
  </w:abstractNum>
  <w:abstractNum w:abstractNumId="9" w15:restartNumberingAfterBreak="0">
    <w:nsid w:val="3101393E"/>
    <w:multiLevelType w:val="hybridMultilevel"/>
    <w:tmpl w:val="7CC034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14C7CEB"/>
    <w:multiLevelType w:val="hybridMultilevel"/>
    <w:tmpl w:val="2368B330"/>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1" w15:restartNumberingAfterBreak="0">
    <w:nsid w:val="36FE62DE"/>
    <w:multiLevelType w:val="hybridMultilevel"/>
    <w:tmpl w:val="544C3C60"/>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 w15:restartNumberingAfterBreak="0">
    <w:nsid w:val="37922925"/>
    <w:multiLevelType w:val="hybridMultilevel"/>
    <w:tmpl w:val="4B02F4BA"/>
    <w:lvl w:ilvl="0" w:tplc="3809000F">
      <w:start w:val="1"/>
      <w:numFmt w:val="decimal"/>
      <w:lvlText w:val="%1."/>
      <w:lvlJc w:val="left"/>
      <w:pPr>
        <w:ind w:left="770" w:hanging="360"/>
      </w:pPr>
    </w:lvl>
    <w:lvl w:ilvl="1" w:tplc="38090019" w:tentative="1">
      <w:start w:val="1"/>
      <w:numFmt w:val="lowerLetter"/>
      <w:lvlText w:val="%2."/>
      <w:lvlJc w:val="left"/>
      <w:pPr>
        <w:ind w:left="1490" w:hanging="360"/>
      </w:pPr>
    </w:lvl>
    <w:lvl w:ilvl="2" w:tplc="3809001B" w:tentative="1">
      <w:start w:val="1"/>
      <w:numFmt w:val="lowerRoman"/>
      <w:lvlText w:val="%3."/>
      <w:lvlJc w:val="right"/>
      <w:pPr>
        <w:ind w:left="2210" w:hanging="180"/>
      </w:pPr>
    </w:lvl>
    <w:lvl w:ilvl="3" w:tplc="3809000F" w:tentative="1">
      <w:start w:val="1"/>
      <w:numFmt w:val="decimal"/>
      <w:lvlText w:val="%4."/>
      <w:lvlJc w:val="left"/>
      <w:pPr>
        <w:ind w:left="2930" w:hanging="360"/>
      </w:pPr>
    </w:lvl>
    <w:lvl w:ilvl="4" w:tplc="38090019" w:tentative="1">
      <w:start w:val="1"/>
      <w:numFmt w:val="lowerLetter"/>
      <w:lvlText w:val="%5."/>
      <w:lvlJc w:val="left"/>
      <w:pPr>
        <w:ind w:left="3650" w:hanging="360"/>
      </w:pPr>
    </w:lvl>
    <w:lvl w:ilvl="5" w:tplc="3809001B" w:tentative="1">
      <w:start w:val="1"/>
      <w:numFmt w:val="lowerRoman"/>
      <w:lvlText w:val="%6."/>
      <w:lvlJc w:val="right"/>
      <w:pPr>
        <w:ind w:left="4370" w:hanging="180"/>
      </w:pPr>
    </w:lvl>
    <w:lvl w:ilvl="6" w:tplc="3809000F" w:tentative="1">
      <w:start w:val="1"/>
      <w:numFmt w:val="decimal"/>
      <w:lvlText w:val="%7."/>
      <w:lvlJc w:val="left"/>
      <w:pPr>
        <w:ind w:left="5090" w:hanging="360"/>
      </w:pPr>
    </w:lvl>
    <w:lvl w:ilvl="7" w:tplc="38090019" w:tentative="1">
      <w:start w:val="1"/>
      <w:numFmt w:val="lowerLetter"/>
      <w:lvlText w:val="%8."/>
      <w:lvlJc w:val="left"/>
      <w:pPr>
        <w:ind w:left="5810" w:hanging="360"/>
      </w:pPr>
    </w:lvl>
    <w:lvl w:ilvl="8" w:tplc="3809001B" w:tentative="1">
      <w:start w:val="1"/>
      <w:numFmt w:val="lowerRoman"/>
      <w:lvlText w:val="%9."/>
      <w:lvlJc w:val="right"/>
      <w:pPr>
        <w:ind w:left="6530" w:hanging="180"/>
      </w:pPr>
    </w:lvl>
  </w:abstractNum>
  <w:abstractNum w:abstractNumId="13" w15:restartNumberingAfterBreak="0">
    <w:nsid w:val="50D82A81"/>
    <w:multiLevelType w:val="hybridMultilevel"/>
    <w:tmpl w:val="8370EAEC"/>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4" w15:restartNumberingAfterBreak="0">
    <w:nsid w:val="69286529"/>
    <w:multiLevelType w:val="hybridMultilevel"/>
    <w:tmpl w:val="8370EAE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AFA50EA"/>
    <w:multiLevelType w:val="hybridMultilevel"/>
    <w:tmpl w:val="B34872EA"/>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6" w15:restartNumberingAfterBreak="0">
    <w:nsid w:val="7B373914"/>
    <w:multiLevelType w:val="hybridMultilevel"/>
    <w:tmpl w:val="C4C07F1C"/>
    <w:lvl w:ilvl="0" w:tplc="38090019">
      <w:start w:val="1"/>
      <w:numFmt w:val="lowerLetter"/>
      <w:lvlText w:val="%1."/>
      <w:lvlJc w:val="left"/>
      <w:pPr>
        <w:ind w:left="1429" w:hanging="360"/>
      </w:pPr>
    </w:lvl>
    <w:lvl w:ilvl="1" w:tplc="38090019" w:tentative="1">
      <w:start w:val="1"/>
      <w:numFmt w:val="lowerLetter"/>
      <w:lvlText w:val="%2."/>
      <w:lvlJc w:val="left"/>
      <w:pPr>
        <w:ind w:left="2149" w:hanging="360"/>
      </w:pPr>
    </w:lvl>
    <w:lvl w:ilvl="2" w:tplc="3809001B" w:tentative="1">
      <w:start w:val="1"/>
      <w:numFmt w:val="lowerRoman"/>
      <w:lvlText w:val="%3."/>
      <w:lvlJc w:val="right"/>
      <w:pPr>
        <w:ind w:left="2869" w:hanging="180"/>
      </w:pPr>
    </w:lvl>
    <w:lvl w:ilvl="3" w:tplc="3809000F" w:tentative="1">
      <w:start w:val="1"/>
      <w:numFmt w:val="decimal"/>
      <w:lvlText w:val="%4."/>
      <w:lvlJc w:val="left"/>
      <w:pPr>
        <w:ind w:left="3589" w:hanging="360"/>
      </w:pPr>
    </w:lvl>
    <w:lvl w:ilvl="4" w:tplc="38090019" w:tentative="1">
      <w:start w:val="1"/>
      <w:numFmt w:val="lowerLetter"/>
      <w:lvlText w:val="%5."/>
      <w:lvlJc w:val="left"/>
      <w:pPr>
        <w:ind w:left="4309" w:hanging="360"/>
      </w:pPr>
    </w:lvl>
    <w:lvl w:ilvl="5" w:tplc="3809001B" w:tentative="1">
      <w:start w:val="1"/>
      <w:numFmt w:val="lowerRoman"/>
      <w:lvlText w:val="%6."/>
      <w:lvlJc w:val="right"/>
      <w:pPr>
        <w:ind w:left="5029" w:hanging="180"/>
      </w:pPr>
    </w:lvl>
    <w:lvl w:ilvl="6" w:tplc="3809000F" w:tentative="1">
      <w:start w:val="1"/>
      <w:numFmt w:val="decimal"/>
      <w:lvlText w:val="%7."/>
      <w:lvlJc w:val="left"/>
      <w:pPr>
        <w:ind w:left="5749" w:hanging="360"/>
      </w:pPr>
    </w:lvl>
    <w:lvl w:ilvl="7" w:tplc="38090019" w:tentative="1">
      <w:start w:val="1"/>
      <w:numFmt w:val="lowerLetter"/>
      <w:lvlText w:val="%8."/>
      <w:lvlJc w:val="left"/>
      <w:pPr>
        <w:ind w:left="6469" w:hanging="360"/>
      </w:pPr>
    </w:lvl>
    <w:lvl w:ilvl="8" w:tplc="3809001B" w:tentative="1">
      <w:start w:val="1"/>
      <w:numFmt w:val="lowerRoman"/>
      <w:lvlText w:val="%9."/>
      <w:lvlJc w:val="right"/>
      <w:pPr>
        <w:ind w:left="7189" w:hanging="180"/>
      </w:pPr>
    </w:lvl>
  </w:abstractNum>
  <w:abstractNum w:abstractNumId="17" w15:restartNumberingAfterBreak="0">
    <w:nsid w:val="7FC0405B"/>
    <w:multiLevelType w:val="hybridMultilevel"/>
    <w:tmpl w:val="65947D78"/>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16cid:durableId="978995364">
    <w:abstractNumId w:val="7"/>
  </w:num>
  <w:num w:numId="2" w16cid:durableId="1334072070">
    <w:abstractNumId w:val="6"/>
  </w:num>
  <w:num w:numId="3" w16cid:durableId="23750562">
    <w:abstractNumId w:val="1"/>
  </w:num>
  <w:num w:numId="4" w16cid:durableId="1221863496">
    <w:abstractNumId w:val="4"/>
  </w:num>
  <w:num w:numId="5" w16cid:durableId="1425687002">
    <w:abstractNumId w:val="0"/>
  </w:num>
  <w:num w:numId="6" w16cid:durableId="1575622444">
    <w:abstractNumId w:val="10"/>
  </w:num>
  <w:num w:numId="7" w16cid:durableId="39938035">
    <w:abstractNumId w:val="5"/>
  </w:num>
  <w:num w:numId="8" w16cid:durableId="873271955">
    <w:abstractNumId w:val="12"/>
  </w:num>
  <w:num w:numId="9" w16cid:durableId="972759736">
    <w:abstractNumId w:val="11"/>
  </w:num>
  <w:num w:numId="10" w16cid:durableId="1224027544">
    <w:abstractNumId w:val="13"/>
  </w:num>
  <w:num w:numId="11" w16cid:durableId="1300501092">
    <w:abstractNumId w:val="8"/>
  </w:num>
  <w:num w:numId="12" w16cid:durableId="1134254442">
    <w:abstractNumId w:val="16"/>
  </w:num>
  <w:num w:numId="13" w16cid:durableId="1757708032">
    <w:abstractNumId w:val="17"/>
  </w:num>
  <w:num w:numId="14" w16cid:durableId="160509972">
    <w:abstractNumId w:val="3"/>
  </w:num>
  <w:num w:numId="15" w16cid:durableId="929775739">
    <w:abstractNumId w:val="15"/>
  </w:num>
  <w:num w:numId="16" w16cid:durableId="1529829492">
    <w:abstractNumId w:val="2"/>
  </w:num>
  <w:num w:numId="17" w16cid:durableId="973367416">
    <w:abstractNumId w:val="9"/>
  </w:num>
  <w:num w:numId="18" w16cid:durableId="3740823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DCB"/>
    <w:rsid w:val="00001AAD"/>
    <w:rsid w:val="000039FC"/>
    <w:rsid w:val="000063ED"/>
    <w:rsid w:val="00013EA8"/>
    <w:rsid w:val="00022641"/>
    <w:rsid w:val="0002320E"/>
    <w:rsid w:val="000238BA"/>
    <w:rsid w:val="00041593"/>
    <w:rsid w:val="000446C5"/>
    <w:rsid w:val="0005790B"/>
    <w:rsid w:val="000604B0"/>
    <w:rsid w:val="00062006"/>
    <w:rsid w:val="00062A67"/>
    <w:rsid w:val="0006347D"/>
    <w:rsid w:val="00063632"/>
    <w:rsid w:val="000656D4"/>
    <w:rsid w:val="000725AD"/>
    <w:rsid w:val="000745B8"/>
    <w:rsid w:val="00077158"/>
    <w:rsid w:val="00083525"/>
    <w:rsid w:val="0009272F"/>
    <w:rsid w:val="00096C8E"/>
    <w:rsid w:val="000A49DC"/>
    <w:rsid w:val="000B5C5C"/>
    <w:rsid w:val="000B6386"/>
    <w:rsid w:val="000C4772"/>
    <w:rsid w:val="000D5CFB"/>
    <w:rsid w:val="000D7EDA"/>
    <w:rsid w:val="000E161E"/>
    <w:rsid w:val="000E3CEE"/>
    <w:rsid w:val="000F04E4"/>
    <w:rsid w:val="000F1CDE"/>
    <w:rsid w:val="000F7F4A"/>
    <w:rsid w:val="00100D3E"/>
    <w:rsid w:val="00100E9B"/>
    <w:rsid w:val="00105067"/>
    <w:rsid w:val="001071AE"/>
    <w:rsid w:val="00111AC5"/>
    <w:rsid w:val="001134DC"/>
    <w:rsid w:val="00113FD2"/>
    <w:rsid w:val="00122904"/>
    <w:rsid w:val="00124DFE"/>
    <w:rsid w:val="0012693F"/>
    <w:rsid w:val="001314BB"/>
    <w:rsid w:val="001425B2"/>
    <w:rsid w:val="0015340F"/>
    <w:rsid w:val="00157FBD"/>
    <w:rsid w:val="00161790"/>
    <w:rsid w:val="0016682A"/>
    <w:rsid w:val="001701AC"/>
    <w:rsid w:val="0018151C"/>
    <w:rsid w:val="0018668D"/>
    <w:rsid w:val="00186E28"/>
    <w:rsid w:val="00187109"/>
    <w:rsid w:val="001A5FE4"/>
    <w:rsid w:val="001A6493"/>
    <w:rsid w:val="001C1B2A"/>
    <w:rsid w:val="001C3454"/>
    <w:rsid w:val="001C498D"/>
    <w:rsid w:val="001E36F1"/>
    <w:rsid w:val="001F4146"/>
    <w:rsid w:val="00202451"/>
    <w:rsid w:val="0022273A"/>
    <w:rsid w:val="00222C47"/>
    <w:rsid w:val="002343D3"/>
    <w:rsid w:val="0023632C"/>
    <w:rsid w:val="002366AD"/>
    <w:rsid w:val="0024002B"/>
    <w:rsid w:val="002427C9"/>
    <w:rsid w:val="00243C4C"/>
    <w:rsid w:val="00257A0A"/>
    <w:rsid w:val="00272C58"/>
    <w:rsid w:val="00273415"/>
    <w:rsid w:val="002777D7"/>
    <w:rsid w:val="002803DD"/>
    <w:rsid w:val="00280FDD"/>
    <w:rsid w:val="0029091A"/>
    <w:rsid w:val="0029312E"/>
    <w:rsid w:val="002A2B86"/>
    <w:rsid w:val="002A44E6"/>
    <w:rsid w:val="002A6121"/>
    <w:rsid w:val="002B29A3"/>
    <w:rsid w:val="002E54E9"/>
    <w:rsid w:val="002E6812"/>
    <w:rsid w:val="0030073D"/>
    <w:rsid w:val="003008FA"/>
    <w:rsid w:val="0030122B"/>
    <w:rsid w:val="0030528E"/>
    <w:rsid w:val="00314007"/>
    <w:rsid w:val="003148FB"/>
    <w:rsid w:val="003323AA"/>
    <w:rsid w:val="0033523D"/>
    <w:rsid w:val="00343F84"/>
    <w:rsid w:val="0034534C"/>
    <w:rsid w:val="003503F1"/>
    <w:rsid w:val="00350D33"/>
    <w:rsid w:val="0035129A"/>
    <w:rsid w:val="0035516F"/>
    <w:rsid w:val="00355DA9"/>
    <w:rsid w:val="00360D4F"/>
    <w:rsid w:val="003617EF"/>
    <w:rsid w:val="00363F5E"/>
    <w:rsid w:val="00374882"/>
    <w:rsid w:val="00390FCB"/>
    <w:rsid w:val="00394116"/>
    <w:rsid w:val="00394E55"/>
    <w:rsid w:val="003A2789"/>
    <w:rsid w:val="003A4FB1"/>
    <w:rsid w:val="003A7B3D"/>
    <w:rsid w:val="003B0E2D"/>
    <w:rsid w:val="003B2E84"/>
    <w:rsid w:val="003C2766"/>
    <w:rsid w:val="003C4F75"/>
    <w:rsid w:val="003D03F8"/>
    <w:rsid w:val="003D43B3"/>
    <w:rsid w:val="003D7732"/>
    <w:rsid w:val="003E4FE7"/>
    <w:rsid w:val="003E5E62"/>
    <w:rsid w:val="003F03FF"/>
    <w:rsid w:val="003F0EA8"/>
    <w:rsid w:val="003F580C"/>
    <w:rsid w:val="003F7FFA"/>
    <w:rsid w:val="004049A8"/>
    <w:rsid w:val="00405CB0"/>
    <w:rsid w:val="00426473"/>
    <w:rsid w:val="00427D4B"/>
    <w:rsid w:val="004437E1"/>
    <w:rsid w:val="00445914"/>
    <w:rsid w:val="0044757A"/>
    <w:rsid w:val="004515AF"/>
    <w:rsid w:val="00452935"/>
    <w:rsid w:val="00461C4F"/>
    <w:rsid w:val="0046682B"/>
    <w:rsid w:val="004677ED"/>
    <w:rsid w:val="00473F14"/>
    <w:rsid w:val="0048438B"/>
    <w:rsid w:val="004872B4"/>
    <w:rsid w:val="004A338F"/>
    <w:rsid w:val="004A40EC"/>
    <w:rsid w:val="004A7375"/>
    <w:rsid w:val="004B6E5A"/>
    <w:rsid w:val="004D0179"/>
    <w:rsid w:val="004D041C"/>
    <w:rsid w:val="004D2699"/>
    <w:rsid w:val="004D31CD"/>
    <w:rsid w:val="004D4BAE"/>
    <w:rsid w:val="004E537F"/>
    <w:rsid w:val="004F47F7"/>
    <w:rsid w:val="00505023"/>
    <w:rsid w:val="00511EEF"/>
    <w:rsid w:val="00513AD4"/>
    <w:rsid w:val="005200C9"/>
    <w:rsid w:val="0052064C"/>
    <w:rsid w:val="00521DF9"/>
    <w:rsid w:val="00522F38"/>
    <w:rsid w:val="00530AF1"/>
    <w:rsid w:val="00537218"/>
    <w:rsid w:val="005676F2"/>
    <w:rsid w:val="00571B66"/>
    <w:rsid w:val="005749F5"/>
    <w:rsid w:val="00587931"/>
    <w:rsid w:val="005907C7"/>
    <w:rsid w:val="005912D3"/>
    <w:rsid w:val="00595518"/>
    <w:rsid w:val="00596768"/>
    <w:rsid w:val="005A1E9A"/>
    <w:rsid w:val="005A4100"/>
    <w:rsid w:val="005A5DD2"/>
    <w:rsid w:val="005B0C29"/>
    <w:rsid w:val="005C34FE"/>
    <w:rsid w:val="005D7645"/>
    <w:rsid w:val="005E4D2B"/>
    <w:rsid w:val="005E6ABD"/>
    <w:rsid w:val="005E748D"/>
    <w:rsid w:val="005F3E7A"/>
    <w:rsid w:val="00601C1F"/>
    <w:rsid w:val="00603DB8"/>
    <w:rsid w:val="0061407C"/>
    <w:rsid w:val="006150E3"/>
    <w:rsid w:val="00615F7E"/>
    <w:rsid w:val="0061662C"/>
    <w:rsid w:val="0062047F"/>
    <w:rsid w:val="0062471C"/>
    <w:rsid w:val="00625B95"/>
    <w:rsid w:val="00632061"/>
    <w:rsid w:val="006437F8"/>
    <w:rsid w:val="00645A0C"/>
    <w:rsid w:val="0065472E"/>
    <w:rsid w:val="0065547E"/>
    <w:rsid w:val="00672709"/>
    <w:rsid w:val="0067473C"/>
    <w:rsid w:val="00674E56"/>
    <w:rsid w:val="006926ED"/>
    <w:rsid w:val="0069697C"/>
    <w:rsid w:val="006A1951"/>
    <w:rsid w:val="006B4087"/>
    <w:rsid w:val="006C6BA1"/>
    <w:rsid w:val="006D2535"/>
    <w:rsid w:val="006D28CF"/>
    <w:rsid w:val="006E28EA"/>
    <w:rsid w:val="006E5486"/>
    <w:rsid w:val="006F3251"/>
    <w:rsid w:val="006F4B8D"/>
    <w:rsid w:val="0070386E"/>
    <w:rsid w:val="00704126"/>
    <w:rsid w:val="00704F6D"/>
    <w:rsid w:val="0071001C"/>
    <w:rsid w:val="0071157E"/>
    <w:rsid w:val="00713F73"/>
    <w:rsid w:val="0071673E"/>
    <w:rsid w:val="007318B7"/>
    <w:rsid w:val="00734B83"/>
    <w:rsid w:val="00735D6E"/>
    <w:rsid w:val="0074369D"/>
    <w:rsid w:val="007527CE"/>
    <w:rsid w:val="0075564A"/>
    <w:rsid w:val="00757C09"/>
    <w:rsid w:val="00760EC8"/>
    <w:rsid w:val="00762D90"/>
    <w:rsid w:val="00763EA3"/>
    <w:rsid w:val="00772C21"/>
    <w:rsid w:val="00782836"/>
    <w:rsid w:val="007842CC"/>
    <w:rsid w:val="007973DF"/>
    <w:rsid w:val="0079764D"/>
    <w:rsid w:val="007A32B4"/>
    <w:rsid w:val="007A7035"/>
    <w:rsid w:val="007A70C6"/>
    <w:rsid w:val="007B3214"/>
    <w:rsid w:val="007B6F3D"/>
    <w:rsid w:val="007C0022"/>
    <w:rsid w:val="007C5F34"/>
    <w:rsid w:val="007C6BE7"/>
    <w:rsid w:val="007E14FB"/>
    <w:rsid w:val="007E28FD"/>
    <w:rsid w:val="00802749"/>
    <w:rsid w:val="00806C87"/>
    <w:rsid w:val="00815EEC"/>
    <w:rsid w:val="0081602F"/>
    <w:rsid w:val="00816F8F"/>
    <w:rsid w:val="00823B99"/>
    <w:rsid w:val="00826AAA"/>
    <w:rsid w:val="00837A7C"/>
    <w:rsid w:val="00840887"/>
    <w:rsid w:val="008415D4"/>
    <w:rsid w:val="00871DA5"/>
    <w:rsid w:val="00874C6F"/>
    <w:rsid w:val="008800FC"/>
    <w:rsid w:val="00885333"/>
    <w:rsid w:val="00897BE1"/>
    <w:rsid w:val="008A2757"/>
    <w:rsid w:val="008B3B85"/>
    <w:rsid w:val="008C19B3"/>
    <w:rsid w:val="008C37BA"/>
    <w:rsid w:val="008C795C"/>
    <w:rsid w:val="008E26A7"/>
    <w:rsid w:val="008E30A7"/>
    <w:rsid w:val="008E6794"/>
    <w:rsid w:val="008E7FF9"/>
    <w:rsid w:val="00905E5D"/>
    <w:rsid w:val="00916AB0"/>
    <w:rsid w:val="00917401"/>
    <w:rsid w:val="00921746"/>
    <w:rsid w:val="00924C7C"/>
    <w:rsid w:val="00926491"/>
    <w:rsid w:val="00937401"/>
    <w:rsid w:val="009416BD"/>
    <w:rsid w:val="00951FAB"/>
    <w:rsid w:val="00966651"/>
    <w:rsid w:val="00974E2D"/>
    <w:rsid w:val="00975D8C"/>
    <w:rsid w:val="00976A1F"/>
    <w:rsid w:val="00983655"/>
    <w:rsid w:val="009916C2"/>
    <w:rsid w:val="00993F81"/>
    <w:rsid w:val="009A5F56"/>
    <w:rsid w:val="009A6451"/>
    <w:rsid w:val="009C1E8F"/>
    <w:rsid w:val="009D3A47"/>
    <w:rsid w:val="009E25BC"/>
    <w:rsid w:val="009F13D3"/>
    <w:rsid w:val="009F5D6E"/>
    <w:rsid w:val="00A03AFA"/>
    <w:rsid w:val="00A05561"/>
    <w:rsid w:val="00A06923"/>
    <w:rsid w:val="00A12676"/>
    <w:rsid w:val="00A31D82"/>
    <w:rsid w:val="00A37642"/>
    <w:rsid w:val="00A54AB7"/>
    <w:rsid w:val="00A75BAD"/>
    <w:rsid w:val="00A841F2"/>
    <w:rsid w:val="00A9059A"/>
    <w:rsid w:val="00A9544F"/>
    <w:rsid w:val="00A95793"/>
    <w:rsid w:val="00AA0996"/>
    <w:rsid w:val="00AA2ECF"/>
    <w:rsid w:val="00AC173E"/>
    <w:rsid w:val="00AD0177"/>
    <w:rsid w:val="00AD64B3"/>
    <w:rsid w:val="00AE19D3"/>
    <w:rsid w:val="00AE3670"/>
    <w:rsid w:val="00AE6A44"/>
    <w:rsid w:val="00AF0CB2"/>
    <w:rsid w:val="00AF65A8"/>
    <w:rsid w:val="00B057B4"/>
    <w:rsid w:val="00B13006"/>
    <w:rsid w:val="00B1400D"/>
    <w:rsid w:val="00B23355"/>
    <w:rsid w:val="00B4759A"/>
    <w:rsid w:val="00B57CAB"/>
    <w:rsid w:val="00B60D55"/>
    <w:rsid w:val="00B61C87"/>
    <w:rsid w:val="00B677D6"/>
    <w:rsid w:val="00B72BD3"/>
    <w:rsid w:val="00B72C7A"/>
    <w:rsid w:val="00B74BC7"/>
    <w:rsid w:val="00B75EC8"/>
    <w:rsid w:val="00B92429"/>
    <w:rsid w:val="00B93555"/>
    <w:rsid w:val="00B94F25"/>
    <w:rsid w:val="00BA7CD6"/>
    <w:rsid w:val="00BB2E0C"/>
    <w:rsid w:val="00BB6187"/>
    <w:rsid w:val="00BC2F1F"/>
    <w:rsid w:val="00BC3DCB"/>
    <w:rsid w:val="00BD5778"/>
    <w:rsid w:val="00BD5A94"/>
    <w:rsid w:val="00BE6B9B"/>
    <w:rsid w:val="00BE7342"/>
    <w:rsid w:val="00BF67DD"/>
    <w:rsid w:val="00C17B29"/>
    <w:rsid w:val="00C22B48"/>
    <w:rsid w:val="00C233D5"/>
    <w:rsid w:val="00C2476C"/>
    <w:rsid w:val="00C3179D"/>
    <w:rsid w:val="00C40F96"/>
    <w:rsid w:val="00C41AEA"/>
    <w:rsid w:val="00C448A8"/>
    <w:rsid w:val="00C56827"/>
    <w:rsid w:val="00C6350E"/>
    <w:rsid w:val="00C63EFA"/>
    <w:rsid w:val="00C644E9"/>
    <w:rsid w:val="00C7055F"/>
    <w:rsid w:val="00C72C5C"/>
    <w:rsid w:val="00C747D7"/>
    <w:rsid w:val="00C92331"/>
    <w:rsid w:val="00C939F3"/>
    <w:rsid w:val="00CA0230"/>
    <w:rsid w:val="00CA041B"/>
    <w:rsid w:val="00CA0FD5"/>
    <w:rsid w:val="00CA1229"/>
    <w:rsid w:val="00CA3EBD"/>
    <w:rsid w:val="00CA7455"/>
    <w:rsid w:val="00CC10CB"/>
    <w:rsid w:val="00CD54F3"/>
    <w:rsid w:val="00CD7971"/>
    <w:rsid w:val="00CE3ED9"/>
    <w:rsid w:val="00CF0F8B"/>
    <w:rsid w:val="00D02264"/>
    <w:rsid w:val="00D103B9"/>
    <w:rsid w:val="00D10F38"/>
    <w:rsid w:val="00D1205C"/>
    <w:rsid w:val="00D14540"/>
    <w:rsid w:val="00D14B8C"/>
    <w:rsid w:val="00D15F25"/>
    <w:rsid w:val="00D365E9"/>
    <w:rsid w:val="00D40A13"/>
    <w:rsid w:val="00D43AF4"/>
    <w:rsid w:val="00D44E37"/>
    <w:rsid w:val="00D513D9"/>
    <w:rsid w:val="00D529C3"/>
    <w:rsid w:val="00D70F9E"/>
    <w:rsid w:val="00D71FE9"/>
    <w:rsid w:val="00D73F6D"/>
    <w:rsid w:val="00D80D84"/>
    <w:rsid w:val="00D84E71"/>
    <w:rsid w:val="00D863FD"/>
    <w:rsid w:val="00D900A8"/>
    <w:rsid w:val="00DA0381"/>
    <w:rsid w:val="00DA1ECC"/>
    <w:rsid w:val="00DA475A"/>
    <w:rsid w:val="00DA5378"/>
    <w:rsid w:val="00DA6076"/>
    <w:rsid w:val="00DD5368"/>
    <w:rsid w:val="00DD7D24"/>
    <w:rsid w:val="00DE6979"/>
    <w:rsid w:val="00DE7120"/>
    <w:rsid w:val="00DF059F"/>
    <w:rsid w:val="00DF2665"/>
    <w:rsid w:val="00DF292C"/>
    <w:rsid w:val="00DF4887"/>
    <w:rsid w:val="00E021FC"/>
    <w:rsid w:val="00E23B9D"/>
    <w:rsid w:val="00E303C8"/>
    <w:rsid w:val="00E307A9"/>
    <w:rsid w:val="00E45B6D"/>
    <w:rsid w:val="00E46472"/>
    <w:rsid w:val="00E5223E"/>
    <w:rsid w:val="00E7026C"/>
    <w:rsid w:val="00E70406"/>
    <w:rsid w:val="00E708DB"/>
    <w:rsid w:val="00E73988"/>
    <w:rsid w:val="00E74BD1"/>
    <w:rsid w:val="00E90EFB"/>
    <w:rsid w:val="00E91913"/>
    <w:rsid w:val="00E95D88"/>
    <w:rsid w:val="00E96AE8"/>
    <w:rsid w:val="00EA1C21"/>
    <w:rsid w:val="00EA2E90"/>
    <w:rsid w:val="00EA7DF7"/>
    <w:rsid w:val="00EB7F81"/>
    <w:rsid w:val="00EC1652"/>
    <w:rsid w:val="00EC68E5"/>
    <w:rsid w:val="00EE77A0"/>
    <w:rsid w:val="00EF1FAF"/>
    <w:rsid w:val="00F0208C"/>
    <w:rsid w:val="00F11739"/>
    <w:rsid w:val="00F13416"/>
    <w:rsid w:val="00F21E37"/>
    <w:rsid w:val="00F2385F"/>
    <w:rsid w:val="00F315F1"/>
    <w:rsid w:val="00F354A0"/>
    <w:rsid w:val="00F36E4A"/>
    <w:rsid w:val="00F44837"/>
    <w:rsid w:val="00F45091"/>
    <w:rsid w:val="00F525BE"/>
    <w:rsid w:val="00F531AF"/>
    <w:rsid w:val="00F61C4C"/>
    <w:rsid w:val="00F66369"/>
    <w:rsid w:val="00F67637"/>
    <w:rsid w:val="00F70205"/>
    <w:rsid w:val="00F7095C"/>
    <w:rsid w:val="00F7185E"/>
    <w:rsid w:val="00F72D94"/>
    <w:rsid w:val="00F73319"/>
    <w:rsid w:val="00F8315F"/>
    <w:rsid w:val="00F90217"/>
    <w:rsid w:val="00F9624B"/>
    <w:rsid w:val="00F97F36"/>
    <w:rsid w:val="00FB1329"/>
    <w:rsid w:val="00FB2D81"/>
    <w:rsid w:val="00FB61BA"/>
    <w:rsid w:val="00FC3C5B"/>
    <w:rsid w:val="00FC54C4"/>
    <w:rsid w:val="00FC64AA"/>
    <w:rsid w:val="00FD6E67"/>
    <w:rsid w:val="00FE19EF"/>
    <w:rsid w:val="00FE32FE"/>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4E4809"/>
  <w15:chartTrackingRefBased/>
  <w15:docId w15:val="{F3B0DCD2-A5CC-4217-AAB7-A4EC514FA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073D"/>
    <w:pPr>
      <w:widowControl w:val="0"/>
      <w:autoSpaceDE w:val="0"/>
      <w:autoSpaceDN w:val="0"/>
      <w:spacing w:after="0" w:line="240" w:lineRule="auto"/>
    </w:pPr>
    <w:rPr>
      <w:rFonts w:ascii="Trebuchet MS" w:eastAsia="Trebuchet MS" w:hAnsi="Trebuchet MS" w:cs="Trebuchet MS"/>
      <w:kern w:val="0"/>
      <w:lang w:val="id"/>
      <w14:ligatures w14:val="none"/>
    </w:rPr>
  </w:style>
  <w:style w:type="paragraph" w:styleId="Heading1">
    <w:name w:val="heading 1"/>
    <w:basedOn w:val="Normal"/>
    <w:link w:val="Heading1Char"/>
    <w:uiPriority w:val="9"/>
    <w:qFormat/>
    <w:rsid w:val="0030073D"/>
    <w:pPr>
      <w:spacing w:before="80"/>
      <w:ind w:left="528" w:right="3389"/>
      <w:jc w:val="center"/>
      <w:outlineLvl w:val="0"/>
    </w:pPr>
    <w:rPr>
      <w:rFonts w:ascii="Tahoma" w:eastAsia="Tahoma" w:hAnsi="Tahoma" w:cs="Tahoma"/>
      <w:b/>
      <w:bCs/>
      <w:sz w:val="32"/>
      <w:szCs w:val="32"/>
    </w:rPr>
  </w:style>
  <w:style w:type="paragraph" w:styleId="Heading2">
    <w:name w:val="heading 2"/>
    <w:basedOn w:val="Normal"/>
    <w:link w:val="Heading2Char"/>
    <w:uiPriority w:val="9"/>
    <w:unhideWhenUsed/>
    <w:qFormat/>
    <w:rsid w:val="0030073D"/>
    <w:pPr>
      <w:ind w:left="1093" w:hanging="285"/>
      <w:outlineLvl w:val="1"/>
    </w:pPr>
    <w:rPr>
      <w:rFonts w:ascii="Tahoma" w:eastAsia="Tahoma" w:hAnsi="Tahoma" w:cs="Tahoma"/>
      <w:b/>
      <w:bCs/>
      <w:sz w:val="28"/>
      <w:szCs w:val="28"/>
    </w:rPr>
  </w:style>
  <w:style w:type="paragraph" w:styleId="Heading3">
    <w:name w:val="heading 3"/>
    <w:basedOn w:val="Normal"/>
    <w:next w:val="Normal"/>
    <w:link w:val="Heading3Char"/>
    <w:uiPriority w:val="9"/>
    <w:semiHidden/>
    <w:unhideWhenUsed/>
    <w:qFormat/>
    <w:rsid w:val="00926491"/>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073D"/>
    <w:rPr>
      <w:rFonts w:ascii="Tahoma" w:eastAsia="Tahoma" w:hAnsi="Tahoma" w:cs="Tahoma"/>
      <w:b/>
      <w:bCs/>
      <w:kern w:val="0"/>
      <w:sz w:val="32"/>
      <w:szCs w:val="32"/>
      <w:lang w:val="id"/>
      <w14:ligatures w14:val="none"/>
    </w:rPr>
  </w:style>
  <w:style w:type="character" w:customStyle="1" w:styleId="Heading2Char">
    <w:name w:val="Heading 2 Char"/>
    <w:basedOn w:val="DefaultParagraphFont"/>
    <w:link w:val="Heading2"/>
    <w:uiPriority w:val="9"/>
    <w:rsid w:val="0030073D"/>
    <w:rPr>
      <w:rFonts w:ascii="Tahoma" w:eastAsia="Tahoma" w:hAnsi="Tahoma" w:cs="Tahoma"/>
      <w:b/>
      <w:bCs/>
      <w:kern w:val="0"/>
      <w:sz w:val="28"/>
      <w:szCs w:val="28"/>
      <w:lang w:val="id"/>
      <w14:ligatures w14:val="none"/>
    </w:rPr>
  </w:style>
  <w:style w:type="paragraph" w:styleId="BodyText">
    <w:name w:val="Body Text"/>
    <w:basedOn w:val="Normal"/>
    <w:link w:val="BodyTextChar"/>
    <w:uiPriority w:val="1"/>
    <w:qFormat/>
    <w:rsid w:val="0030073D"/>
    <w:rPr>
      <w:sz w:val="28"/>
      <w:szCs w:val="28"/>
    </w:rPr>
  </w:style>
  <w:style w:type="character" w:customStyle="1" w:styleId="BodyTextChar">
    <w:name w:val="Body Text Char"/>
    <w:basedOn w:val="DefaultParagraphFont"/>
    <w:link w:val="BodyText"/>
    <w:uiPriority w:val="1"/>
    <w:rsid w:val="0030073D"/>
    <w:rPr>
      <w:rFonts w:ascii="Trebuchet MS" w:eastAsia="Trebuchet MS" w:hAnsi="Trebuchet MS" w:cs="Trebuchet MS"/>
      <w:kern w:val="0"/>
      <w:sz w:val="28"/>
      <w:szCs w:val="28"/>
      <w:lang w:val="id"/>
      <w14:ligatures w14:val="none"/>
    </w:rPr>
  </w:style>
  <w:style w:type="paragraph" w:styleId="Bibliography">
    <w:name w:val="Bibliography"/>
    <w:basedOn w:val="Normal"/>
    <w:next w:val="Normal"/>
    <w:uiPriority w:val="37"/>
    <w:unhideWhenUsed/>
    <w:rsid w:val="005D7645"/>
    <w:pPr>
      <w:tabs>
        <w:tab w:val="left" w:pos="384"/>
      </w:tabs>
      <w:ind w:left="384" w:hanging="384"/>
    </w:pPr>
  </w:style>
  <w:style w:type="character" w:styleId="Hyperlink">
    <w:name w:val="Hyperlink"/>
    <w:basedOn w:val="DefaultParagraphFont"/>
    <w:uiPriority w:val="99"/>
    <w:unhideWhenUsed/>
    <w:rsid w:val="00FB61BA"/>
    <w:rPr>
      <w:color w:val="0563C1" w:themeColor="hyperlink"/>
      <w:u w:val="single"/>
    </w:rPr>
  </w:style>
  <w:style w:type="character" w:styleId="UnresolvedMention">
    <w:name w:val="Unresolved Mention"/>
    <w:basedOn w:val="DefaultParagraphFont"/>
    <w:uiPriority w:val="99"/>
    <w:semiHidden/>
    <w:unhideWhenUsed/>
    <w:rsid w:val="00FB61BA"/>
    <w:rPr>
      <w:color w:val="605E5C"/>
      <w:shd w:val="clear" w:color="auto" w:fill="E1DFDD"/>
    </w:rPr>
  </w:style>
  <w:style w:type="paragraph" w:styleId="ListParagraph">
    <w:name w:val="List Paragraph"/>
    <w:basedOn w:val="Normal"/>
    <w:uiPriority w:val="34"/>
    <w:qFormat/>
    <w:rsid w:val="00FB61BA"/>
    <w:pPr>
      <w:ind w:left="720"/>
      <w:contextualSpacing/>
    </w:pPr>
  </w:style>
  <w:style w:type="table" w:styleId="TableGrid">
    <w:name w:val="Table Grid"/>
    <w:basedOn w:val="TableNormal"/>
    <w:uiPriority w:val="39"/>
    <w:rsid w:val="00257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A7CD6"/>
    <w:pPr>
      <w:tabs>
        <w:tab w:val="center" w:pos="4513"/>
        <w:tab w:val="right" w:pos="9026"/>
      </w:tabs>
    </w:pPr>
  </w:style>
  <w:style w:type="character" w:customStyle="1" w:styleId="HeaderChar">
    <w:name w:val="Header Char"/>
    <w:basedOn w:val="DefaultParagraphFont"/>
    <w:link w:val="Header"/>
    <w:uiPriority w:val="99"/>
    <w:rsid w:val="00BA7CD6"/>
    <w:rPr>
      <w:rFonts w:ascii="Trebuchet MS" w:eastAsia="Trebuchet MS" w:hAnsi="Trebuchet MS" w:cs="Trebuchet MS"/>
      <w:kern w:val="0"/>
      <w:lang w:val="id"/>
      <w14:ligatures w14:val="none"/>
    </w:rPr>
  </w:style>
  <w:style w:type="paragraph" w:styleId="Footer">
    <w:name w:val="footer"/>
    <w:basedOn w:val="Normal"/>
    <w:link w:val="FooterChar"/>
    <w:uiPriority w:val="99"/>
    <w:unhideWhenUsed/>
    <w:rsid w:val="00BA7CD6"/>
    <w:pPr>
      <w:tabs>
        <w:tab w:val="center" w:pos="4513"/>
        <w:tab w:val="right" w:pos="9026"/>
      </w:tabs>
    </w:pPr>
  </w:style>
  <w:style w:type="character" w:customStyle="1" w:styleId="FooterChar">
    <w:name w:val="Footer Char"/>
    <w:basedOn w:val="DefaultParagraphFont"/>
    <w:link w:val="Footer"/>
    <w:uiPriority w:val="99"/>
    <w:rsid w:val="00BA7CD6"/>
    <w:rPr>
      <w:rFonts w:ascii="Trebuchet MS" w:eastAsia="Trebuchet MS" w:hAnsi="Trebuchet MS" w:cs="Trebuchet MS"/>
      <w:kern w:val="0"/>
      <w:lang w:val="id"/>
      <w14:ligatures w14:val="none"/>
    </w:rPr>
  </w:style>
  <w:style w:type="paragraph" w:styleId="TOCHeading">
    <w:name w:val="TOC Heading"/>
    <w:basedOn w:val="Heading1"/>
    <w:next w:val="Normal"/>
    <w:uiPriority w:val="39"/>
    <w:unhideWhenUsed/>
    <w:qFormat/>
    <w:rsid w:val="00BA7CD6"/>
    <w:pPr>
      <w:keepNext/>
      <w:keepLines/>
      <w:widowControl/>
      <w:autoSpaceDE/>
      <w:autoSpaceDN/>
      <w:spacing w:before="240" w:line="259" w:lineRule="auto"/>
      <w:ind w:left="0" w:right="0"/>
      <w:jc w:val="left"/>
      <w:outlineLvl w:val="9"/>
    </w:pPr>
    <w:rPr>
      <w:rFonts w:asciiTheme="majorHAnsi" w:eastAsiaTheme="majorEastAsia" w:hAnsiTheme="majorHAnsi" w:cstheme="majorBidi"/>
      <w:b w:val="0"/>
      <w:bCs w:val="0"/>
      <w:color w:val="2F5496" w:themeColor="accent1" w:themeShade="BF"/>
      <w:lang w:val="en-US"/>
    </w:rPr>
  </w:style>
  <w:style w:type="paragraph" w:styleId="TOC2">
    <w:name w:val="toc 2"/>
    <w:basedOn w:val="Normal"/>
    <w:next w:val="Normal"/>
    <w:autoRedefine/>
    <w:uiPriority w:val="39"/>
    <w:unhideWhenUsed/>
    <w:rsid w:val="00B72C7A"/>
    <w:pPr>
      <w:tabs>
        <w:tab w:val="right" w:leader="dot" w:pos="8777"/>
      </w:tabs>
      <w:spacing w:after="100"/>
      <w:ind w:left="220"/>
    </w:pPr>
    <w:rPr>
      <w:rFonts w:ascii="Times New Roman" w:hAnsi="Times New Roman" w:cs="Times New Roman"/>
      <w:noProof/>
      <w:lang w:val="en-US"/>
    </w:rPr>
  </w:style>
  <w:style w:type="paragraph" w:styleId="TOC1">
    <w:name w:val="toc 1"/>
    <w:basedOn w:val="Normal"/>
    <w:next w:val="Normal"/>
    <w:autoRedefine/>
    <w:uiPriority w:val="39"/>
    <w:unhideWhenUsed/>
    <w:rsid w:val="00BA7CD6"/>
    <w:pPr>
      <w:spacing w:after="100"/>
    </w:pPr>
  </w:style>
  <w:style w:type="character" w:styleId="PlaceholderText">
    <w:name w:val="Placeholder Text"/>
    <w:basedOn w:val="DefaultParagraphFont"/>
    <w:uiPriority w:val="99"/>
    <w:semiHidden/>
    <w:rsid w:val="009D3A47"/>
    <w:rPr>
      <w:color w:val="808080"/>
    </w:rPr>
  </w:style>
  <w:style w:type="character" w:customStyle="1" w:styleId="Heading3Char">
    <w:name w:val="Heading 3 Char"/>
    <w:basedOn w:val="DefaultParagraphFont"/>
    <w:link w:val="Heading3"/>
    <w:uiPriority w:val="9"/>
    <w:semiHidden/>
    <w:rsid w:val="00926491"/>
    <w:rPr>
      <w:rFonts w:asciiTheme="majorHAnsi" w:eastAsiaTheme="majorEastAsia" w:hAnsiTheme="majorHAnsi" w:cstheme="majorBidi"/>
      <w:color w:val="1F3763" w:themeColor="accent1" w:themeShade="7F"/>
      <w:kern w:val="0"/>
      <w:sz w:val="24"/>
      <w:szCs w:val="24"/>
      <w:lang w:val="id"/>
      <w14:ligatures w14:val="none"/>
    </w:rPr>
  </w:style>
  <w:style w:type="paragraph" w:styleId="TOC3">
    <w:name w:val="toc 3"/>
    <w:basedOn w:val="Normal"/>
    <w:next w:val="Normal"/>
    <w:autoRedefine/>
    <w:uiPriority w:val="39"/>
    <w:unhideWhenUsed/>
    <w:rsid w:val="00DA1ECC"/>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457286">
      <w:bodyDiv w:val="1"/>
      <w:marLeft w:val="0"/>
      <w:marRight w:val="0"/>
      <w:marTop w:val="0"/>
      <w:marBottom w:val="0"/>
      <w:divBdr>
        <w:top w:val="none" w:sz="0" w:space="0" w:color="auto"/>
        <w:left w:val="none" w:sz="0" w:space="0" w:color="auto"/>
        <w:bottom w:val="none" w:sz="0" w:space="0" w:color="auto"/>
        <w:right w:val="none" w:sz="0" w:space="0" w:color="auto"/>
      </w:divBdr>
    </w:div>
    <w:div w:id="254556501">
      <w:bodyDiv w:val="1"/>
      <w:marLeft w:val="0"/>
      <w:marRight w:val="0"/>
      <w:marTop w:val="0"/>
      <w:marBottom w:val="0"/>
      <w:divBdr>
        <w:top w:val="none" w:sz="0" w:space="0" w:color="auto"/>
        <w:left w:val="none" w:sz="0" w:space="0" w:color="auto"/>
        <w:bottom w:val="none" w:sz="0" w:space="0" w:color="auto"/>
        <w:right w:val="none" w:sz="0" w:space="0" w:color="auto"/>
      </w:divBdr>
    </w:div>
    <w:div w:id="299463256">
      <w:bodyDiv w:val="1"/>
      <w:marLeft w:val="0"/>
      <w:marRight w:val="0"/>
      <w:marTop w:val="0"/>
      <w:marBottom w:val="0"/>
      <w:divBdr>
        <w:top w:val="none" w:sz="0" w:space="0" w:color="auto"/>
        <w:left w:val="none" w:sz="0" w:space="0" w:color="auto"/>
        <w:bottom w:val="none" w:sz="0" w:space="0" w:color="auto"/>
        <w:right w:val="none" w:sz="0" w:space="0" w:color="auto"/>
      </w:divBdr>
    </w:div>
    <w:div w:id="331105382">
      <w:bodyDiv w:val="1"/>
      <w:marLeft w:val="0"/>
      <w:marRight w:val="0"/>
      <w:marTop w:val="0"/>
      <w:marBottom w:val="0"/>
      <w:divBdr>
        <w:top w:val="none" w:sz="0" w:space="0" w:color="auto"/>
        <w:left w:val="none" w:sz="0" w:space="0" w:color="auto"/>
        <w:bottom w:val="none" w:sz="0" w:space="0" w:color="auto"/>
        <w:right w:val="none" w:sz="0" w:space="0" w:color="auto"/>
      </w:divBdr>
    </w:div>
    <w:div w:id="432627131">
      <w:bodyDiv w:val="1"/>
      <w:marLeft w:val="0"/>
      <w:marRight w:val="0"/>
      <w:marTop w:val="0"/>
      <w:marBottom w:val="0"/>
      <w:divBdr>
        <w:top w:val="none" w:sz="0" w:space="0" w:color="auto"/>
        <w:left w:val="none" w:sz="0" w:space="0" w:color="auto"/>
        <w:bottom w:val="none" w:sz="0" w:space="0" w:color="auto"/>
        <w:right w:val="none" w:sz="0" w:space="0" w:color="auto"/>
      </w:divBdr>
    </w:div>
    <w:div w:id="463937069">
      <w:bodyDiv w:val="1"/>
      <w:marLeft w:val="0"/>
      <w:marRight w:val="0"/>
      <w:marTop w:val="0"/>
      <w:marBottom w:val="0"/>
      <w:divBdr>
        <w:top w:val="none" w:sz="0" w:space="0" w:color="auto"/>
        <w:left w:val="none" w:sz="0" w:space="0" w:color="auto"/>
        <w:bottom w:val="none" w:sz="0" w:space="0" w:color="auto"/>
        <w:right w:val="none" w:sz="0" w:space="0" w:color="auto"/>
      </w:divBdr>
    </w:div>
    <w:div w:id="481240732">
      <w:bodyDiv w:val="1"/>
      <w:marLeft w:val="0"/>
      <w:marRight w:val="0"/>
      <w:marTop w:val="0"/>
      <w:marBottom w:val="0"/>
      <w:divBdr>
        <w:top w:val="none" w:sz="0" w:space="0" w:color="auto"/>
        <w:left w:val="none" w:sz="0" w:space="0" w:color="auto"/>
        <w:bottom w:val="none" w:sz="0" w:space="0" w:color="auto"/>
        <w:right w:val="none" w:sz="0" w:space="0" w:color="auto"/>
      </w:divBdr>
    </w:div>
    <w:div w:id="482281932">
      <w:bodyDiv w:val="1"/>
      <w:marLeft w:val="0"/>
      <w:marRight w:val="0"/>
      <w:marTop w:val="0"/>
      <w:marBottom w:val="0"/>
      <w:divBdr>
        <w:top w:val="none" w:sz="0" w:space="0" w:color="auto"/>
        <w:left w:val="none" w:sz="0" w:space="0" w:color="auto"/>
        <w:bottom w:val="none" w:sz="0" w:space="0" w:color="auto"/>
        <w:right w:val="none" w:sz="0" w:space="0" w:color="auto"/>
      </w:divBdr>
    </w:div>
    <w:div w:id="505636724">
      <w:bodyDiv w:val="1"/>
      <w:marLeft w:val="0"/>
      <w:marRight w:val="0"/>
      <w:marTop w:val="0"/>
      <w:marBottom w:val="0"/>
      <w:divBdr>
        <w:top w:val="none" w:sz="0" w:space="0" w:color="auto"/>
        <w:left w:val="none" w:sz="0" w:space="0" w:color="auto"/>
        <w:bottom w:val="none" w:sz="0" w:space="0" w:color="auto"/>
        <w:right w:val="none" w:sz="0" w:space="0" w:color="auto"/>
      </w:divBdr>
    </w:div>
    <w:div w:id="511339764">
      <w:bodyDiv w:val="1"/>
      <w:marLeft w:val="0"/>
      <w:marRight w:val="0"/>
      <w:marTop w:val="0"/>
      <w:marBottom w:val="0"/>
      <w:divBdr>
        <w:top w:val="none" w:sz="0" w:space="0" w:color="auto"/>
        <w:left w:val="none" w:sz="0" w:space="0" w:color="auto"/>
        <w:bottom w:val="none" w:sz="0" w:space="0" w:color="auto"/>
        <w:right w:val="none" w:sz="0" w:space="0" w:color="auto"/>
      </w:divBdr>
    </w:div>
    <w:div w:id="617377128">
      <w:bodyDiv w:val="1"/>
      <w:marLeft w:val="0"/>
      <w:marRight w:val="0"/>
      <w:marTop w:val="0"/>
      <w:marBottom w:val="0"/>
      <w:divBdr>
        <w:top w:val="none" w:sz="0" w:space="0" w:color="auto"/>
        <w:left w:val="none" w:sz="0" w:space="0" w:color="auto"/>
        <w:bottom w:val="none" w:sz="0" w:space="0" w:color="auto"/>
        <w:right w:val="none" w:sz="0" w:space="0" w:color="auto"/>
      </w:divBdr>
    </w:div>
    <w:div w:id="699209343">
      <w:bodyDiv w:val="1"/>
      <w:marLeft w:val="0"/>
      <w:marRight w:val="0"/>
      <w:marTop w:val="0"/>
      <w:marBottom w:val="0"/>
      <w:divBdr>
        <w:top w:val="none" w:sz="0" w:space="0" w:color="auto"/>
        <w:left w:val="none" w:sz="0" w:space="0" w:color="auto"/>
        <w:bottom w:val="none" w:sz="0" w:space="0" w:color="auto"/>
        <w:right w:val="none" w:sz="0" w:space="0" w:color="auto"/>
      </w:divBdr>
    </w:div>
    <w:div w:id="709376568">
      <w:bodyDiv w:val="1"/>
      <w:marLeft w:val="0"/>
      <w:marRight w:val="0"/>
      <w:marTop w:val="0"/>
      <w:marBottom w:val="0"/>
      <w:divBdr>
        <w:top w:val="none" w:sz="0" w:space="0" w:color="auto"/>
        <w:left w:val="none" w:sz="0" w:space="0" w:color="auto"/>
        <w:bottom w:val="none" w:sz="0" w:space="0" w:color="auto"/>
        <w:right w:val="none" w:sz="0" w:space="0" w:color="auto"/>
      </w:divBdr>
    </w:div>
    <w:div w:id="730428527">
      <w:bodyDiv w:val="1"/>
      <w:marLeft w:val="0"/>
      <w:marRight w:val="0"/>
      <w:marTop w:val="0"/>
      <w:marBottom w:val="0"/>
      <w:divBdr>
        <w:top w:val="none" w:sz="0" w:space="0" w:color="auto"/>
        <w:left w:val="none" w:sz="0" w:space="0" w:color="auto"/>
        <w:bottom w:val="none" w:sz="0" w:space="0" w:color="auto"/>
        <w:right w:val="none" w:sz="0" w:space="0" w:color="auto"/>
      </w:divBdr>
    </w:div>
    <w:div w:id="732850570">
      <w:bodyDiv w:val="1"/>
      <w:marLeft w:val="0"/>
      <w:marRight w:val="0"/>
      <w:marTop w:val="0"/>
      <w:marBottom w:val="0"/>
      <w:divBdr>
        <w:top w:val="none" w:sz="0" w:space="0" w:color="auto"/>
        <w:left w:val="none" w:sz="0" w:space="0" w:color="auto"/>
        <w:bottom w:val="none" w:sz="0" w:space="0" w:color="auto"/>
        <w:right w:val="none" w:sz="0" w:space="0" w:color="auto"/>
      </w:divBdr>
    </w:div>
    <w:div w:id="848565191">
      <w:bodyDiv w:val="1"/>
      <w:marLeft w:val="0"/>
      <w:marRight w:val="0"/>
      <w:marTop w:val="0"/>
      <w:marBottom w:val="0"/>
      <w:divBdr>
        <w:top w:val="none" w:sz="0" w:space="0" w:color="auto"/>
        <w:left w:val="none" w:sz="0" w:space="0" w:color="auto"/>
        <w:bottom w:val="none" w:sz="0" w:space="0" w:color="auto"/>
        <w:right w:val="none" w:sz="0" w:space="0" w:color="auto"/>
      </w:divBdr>
    </w:div>
    <w:div w:id="864758110">
      <w:bodyDiv w:val="1"/>
      <w:marLeft w:val="0"/>
      <w:marRight w:val="0"/>
      <w:marTop w:val="0"/>
      <w:marBottom w:val="0"/>
      <w:divBdr>
        <w:top w:val="none" w:sz="0" w:space="0" w:color="auto"/>
        <w:left w:val="none" w:sz="0" w:space="0" w:color="auto"/>
        <w:bottom w:val="none" w:sz="0" w:space="0" w:color="auto"/>
        <w:right w:val="none" w:sz="0" w:space="0" w:color="auto"/>
      </w:divBdr>
    </w:div>
    <w:div w:id="936325991">
      <w:bodyDiv w:val="1"/>
      <w:marLeft w:val="0"/>
      <w:marRight w:val="0"/>
      <w:marTop w:val="0"/>
      <w:marBottom w:val="0"/>
      <w:divBdr>
        <w:top w:val="none" w:sz="0" w:space="0" w:color="auto"/>
        <w:left w:val="none" w:sz="0" w:space="0" w:color="auto"/>
        <w:bottom w:val="none" w:sz="0" w:space="0" w:color="auto"/>
        <w:right w:val="none" w:sz="0" w:space="0" w:color="auto"/>
      </w:divBdr>
    </w:div>
    <w:div w:id="974136410">
      <w:bodyDiv w:val="1"/>
      <w:marLeft w:val="0"/>
      <w:marRight w:val="0"/>
      <w:marTop w:val="0"/>
      <w:marBottom w:val="0"/>
      <w:divBdr>
        <w:top w:val="none" w:sz="0" w:space="0" w:color="auto"/>
        <w:left w:val="none" w:sz="0" w:space="0" w:color="auto"/>
        <w:bottom w:val="none" w:sz="0" w:space="0" w:color="auto"/>
        <w:right w:val="none" w:sz="0" w:space="0" w:color="auto"/>
      </w:divBdr>
    </w:div>
    <w:div w:id="991131482">
      <w:bodyDiv w:val="1"/>
      <w:marLeft w:val="0"/>
      <w:marRight w:val="0"/>
      <w:marTop w:val="0"/>
      <w:marBottom w:val="0"/>
      <w:divBdr>
        <w:top w:val="none" w:sz="0" w:space="0" w:color="auto"/>
        <w:left w:val="none" w:sz="0" w:space="0" w:color="auto"/>
        <w:bottom w:val="none" w:sz="0" w:space="0" w:color="auto"/>
        <w:right w:val="none" w:sz="0" w:space="0" w:color="auto"/>
      </w:divBdr>
    </w:div>
    <w:div w:id="1013460092">
      <w:bodyDiv w:val="1"/>
      <w:marLeft w:val="0"/>
      <w:marRight w:val="0"/>
      <w:marTop w:val="0"/>
      <w:marBottom w:val="0"/>
      <w:divBdr>
        <w:top w:val="none" w:sz="0" w:space="0" w:color="auto"/>
        <w:left w:val="none" w:sz="0" w:space="0" w:color="auto"/>
        <w:bottom w:val="none" w:sz="0" w:space="0" w:color="auto"/>
        <w:right w:val="none" w:sz="0" w:space="0" w:color="auto"/>
      </w:divBdr>
    </w:div>
    <w:div w:id="1066150112">
      <w:bodyDiv w:val="1"/>
      <w:marLeft w:val="0"/>
      <w:marRight w:val="0"/>
      <w:marTop w:val="0"/>
      <w:marBottom w:val="0"/>
      <w:divBdr>
        <w:top w:val="none" w:sz="0" w:space="0" w:color="auto"/>
        <w:left w:val="none" w:sz="0" w:space="0" w:color="auto"/>
        <w:bottom w:val="none" w:sz="0" w:space="0" w:color="auto"/>
        <w:right w:val="none" w:sz="0" w:space="0" w:color="auto"/>
      </w:divBdr>
    </w:div>
    <w:div w:id="1067726758">
      <w:bodyDiv w:val="1"/>
      <w:marLeft w:val="0"/>
      <w:marRight w:val="0"/>
      <w:marTop w:val="0"/>
      <w:marBottom w:val="0"/>
      <w:divBdr>
        <w:top w:val="none" w:sz="0" w:space="0" w:color="auto"/>
        <w:left w:val="none" w:sz="0" w:space="0" w:color="auto"/>
        <w:bottom w:val="none" w:sz="0" w:space="0" w:color="auto"/>
        <w:right w:val="none" w:sz="0" w:space="0" w:color="auto"/>
      </w:divBdr>
    </w:div>
    <w:div w:id="1143081148">
      <w:bodyDiv w:val="1"/>
      <w:marLeft w:val="0"/>
      <w:marRight w:val="0"/>
      <w:marTop w:val="0"/>
      <w:marBottom w:val="0"/>
      <w:divBdr>
        <w:top w:val="none" w:sz="0" w:space="0" w:color="auto"/>
        <w:left w:val="none" w:sz="0" w:space="0" w:color="auto"/>
        <w:bottom w:val="none" w:sz="0" w:space="0" w:color="auto"/>
        <w:right w:val="none" w:sz="0" w:space="0" w:color="auto"/>
      </w:divBdr>
    </w:div>
    <w:div w:id="1168640638">
      <w:bodyDiv w:val="1"/>
      <w:marLeft w:val="0"/>
      <w:marRight w:val="0"/>
      <w:marTop w:val="0"/>
      <w:marBottom w:val="0"/>
      <w:divBdr>
        <w:top w:val="none" w:sz="0" w:space="0" w:color="auto"/>
        <w:left w:val="none" w:sz="0" w:space="0" w:color="auto"/>
        <w:bottom w:val="none" w:sz="0" w:space="0" w:color="auto"/>
        <w:right w:val="none" w:sz="0" w:space="0" w:color="auto"/>
      </w:divBdr>
    </w:div>
    <w:div w:id="1176116108">
      <w:bodyDiv w:val="1"/>
      <w:marLeft w:val="0"/>
      <w:marRight w:val="0"/>
      <w:marTop w:val="0"/>
      <w:marBottom w:val="0"/>
      <w:divBdr>
        <w:top w:val="none" w:sz="0" w:space="0" w:color="auto"/>
        <w:left w:val="none" w:sz="0" w:space="0" w:color="auto"/>
        <w:bottom w:val="none" w:sz="0" w:space="0" w:color="auto"/>
        <w:right w:val="none" w:sz="0" w:space="0" w:color="auto"/>
      </w:divBdr>
    </w:div>
    <w:div w:id="1292983485">
      <w:bodyDiv w:val="1"/>
      <w:marLeft w:val="0"/>
      <w:marRight w:val="0"/>
      <w:marTop w:val="0"/>
      <w:marBottom w:val="0"/>
      <w:divBdr>
        <w:top w:val="none" w:sz="0" w:space="0" w:color="auto"/>
        <w:left w:val="none" w:sz="0" w:space="0" w:color="auto"/>
        <w:bottom w:val="none" w:sz="0" w:space="0" w:color="auto"/>
        <w:right w:val="none" w:sz="0" w:space="0" w:color="auto"/>
      </w:divBdr>
    </w:div>
    <w:div w:id="1302808530">
      <w:bodyDiv w:val="1"/>
      <w:marLeft w:val="0"/>
      <w:marRight w:val="0"/>
      <w:marTop w:val="0"/>
      <w:marBottom w:val="0"/>
      <w:divBdr>
        <w:top w:val="none" w:sz="0" w:space="0" w:color="auto"/>
        <w:left w:val="none" w:sz="0" w:space="0" w:color="auto"/>
        <w:bottom w:val="none" w:sz="0" w:space="0" w:color="auto"/>
        <w:right w:val="none" w:sz="0" w:space="0" w:color="auto"/>
      </w:divBdr>
    </w:div>
    <w:div w:id="1317222436">
      <w:bodyDiv w:val="1"/>
      <w:marLeft w:val="0"/>
      <w:marRight w:val="0"/>
      <w:marTop w:val="0"/>
      <w:marBottom w:val="0"/>
      <w:divBdr>
        <w:top w:val="none" w:sz="0" w:space="0" w:color="auto"/>
        <w:left w:val="none" w:sz="0" w:space="0" w:color="auto"/>
        <w:bottom w:val="none" w:sz="0" w:space="0" w:color="auto"/>
        <w:right w:val="none" w:sz="0" w:space="0" w:color="auto"/>
      </w:divBdr>
    </w:div>
    <w:div w:id="1369377096">
      <w:bodyDiv w:val="1"/>
      <w:marLeft w:val="0"/>
      <w:marRight w:val="0"/>
      <w:marTop w:val="0"/>
      <w:marBottom w:val="0"/>
      <w:divBdr>
        <w:top w:val="none" w:sz="0" w:space="0" w:color="auto"/>
        <w:left w:val="none" w:sz="0" w:space="0" w:color="auto"/>
        <w:bottom w:val="none" w:sz="0" w:space="0" w:color="auto"/>
        <w:right w:val="none" w:sz="0" w:space="0" w:color="auto"/>
      </w:divBdr>
    </w:div>
    <w:div w:id="1556157299">
      <w:bodyDiv w:val="1"/>
      <w:marLeft w:val="0"/>
      <w:marRight w:val="0"/>
      <w:marTop w:val="0"/>
      <w:marBottom w:val="0"/>
      <w:divBdr>
        <w:top w:val="none" w:sz="0" w:space="0" w:color="auto"/>
        <w:left w:val="none" w:sz="0" w:space="0" w:color="auto"/>
        <w:bottom w:val="none" w:sz="0" w:space="0" w:color="auto"/>
        <w:right w:val="none" w:sz="0" w:space="0" w:color="auto"/>
      </w:divBdr>
    </w:div>
    <w:div w:id="1583102922">
      <w:bodyDiv w:val="1"/>
      <w:marLeft w:val="0"/>
      <w:marRight w:val="0"/>
      <w:marTop w:val="0"/>
      <w:marBottom w:val="0"/>
      <w:divBdr>
        <w:top w:val="none" w:sz="0" w:space="0" w:color="auto"/>
        <w:left w:val="none" w:sz="0" w:space="0" w:color="auto"/>
        <w:bottom w:val="none" w:sz="0" w:space="0" w:color="auto"/>
        <w:right w:val="none" w:sz="0" w:space="0" w:color="auto"/>
      </w:divBdr>
    </w:div>
    <w:div w:id="1608151644">
      <w:bodyDiv w:val="1"/>
      <w:marLeft w:val="0"/>
      <w:marRight w:val="0"/>
      <w:marTop w:val="0"/>
      <w:marBottom w:val="0"/>
      <w:divBdr>
        <w:top w:val="none" w:sz="0" w:space="0" w:color="auto"/>
        <w:left w:val="none" w:sz="0" w:space="0" w:color="auto"/>
        <w:bottom w:val="none" w:sz="0" w:space="0" w:color="auto"/>
        <w:right w:val="none" w:sz="0" w:space="0" w:color="auto"/>
      </w:divBdr>
    </w:div>
    <w:div w:id="1634600205">
      <w:bodyDiv w:val="1"/>
      <w:marLeft w:val="0"/>
      <w:marRight w:val="0"/>
      <w:marTop w:val="0"/>
      <w:marBottom w:val="0"/>
      <w:divBdr>
        <w:top w:val="none" w:sz="0" w:space="0" w:color="auto"/>
        <w:left w:val="none" w:sz="0" w:space="0" w:color="auto"/>
        <w:bottom w:val="none" w:sz="0" w:space="0" w:color="auto"/>
        <w:right w:val="none" w:sz="0" w:space="0" w:color="auto"/>
      </w:divBdr>
    </w:div>
    <w:div w:id="1659571324">
      <w:bodyDiv w:val="1"/>
      <w:marLeft w:val="0"/>
      <w:marRight w:val="0"/>
      <w:marTop w:val="0"/>
      <w:marBottom w:val="0"/>
      <w:divBdr>
        <w:top w:val="none" w:sz="0" w:space="0" w:color="auto"/>
        <w:left w:val="none" w:sz="0" w:space="0" w:color="auto"/>
        <w:bottom w:val="none" w:sz="0" w:space="0" w:color="auto"/>
        <w:right w:val="none" w:sz="0" w:space="0" w:color="auto"/>
      </w:divBdr>
    </w:div>
    <w:div w:id="1771898271">
      <w:bodyDiv w:val="1"/>
      <w:marLeft w:val="0"/>
      <w:marRight w:val="0"/>
      <w:marTop w:val="0"/>
      <w:marBottom w:val="0"/>
      <w:divBdr>
        <w:top w:val="none" w:sz="0" w:space="0" w:color="auto"/>
        <w:left w:val="none" w:sz="0" w:space="0" w:color="auto"/>
        <w:bottom w:val="none" w:sz="0" w:space="0" w:color="auto"/>
        <w:right w:val="none" w:sz="0" w:space="0" w:color="auto"/>
      </w:divBdr>
    </w:div>
    <w:div w:id="1801259746">
      <w:bodyDiv w:val="1"/>
      <w:marLeft w:val="0"/>
      <w:marRight w:val="0"/>
      <w:marTop w:val="0"/>
      <w:marBottom w:val="0"/>
      <w:divBdr>
        <w:top w:val="none" w:sz="0" w:space="0" w:color="auto"/>
        <w:left w:val="none" w:sz="0" w:space="0" w:color="auto"/>
        <w:bottom w:val="none" w:sz="0" w:space="0" w:color="auto"/>
        <w:right w:val="none" w:sz="0" w:space="0" w:color="auto"/>
      </w:divBdr>
    </w:div>
    <w:div w:id="1901134268">
      <w:bodyDiv w:val="1"/>
      <w:marLeft w:val="0"/>
      <w:marRight w:val="0"/>
      <w:marTop w:val="0"/>
      <w:marBottom w:val="0"/>
      <w:divBdr>
        <w:top w:val="none" w:sz="0" w:space="0" w:color="auto"/>
        <w:left w:val="none" w:sz="0" w:space="0" w:color="auto"/>
        <w:bottom w:val="none" w:sz="0" w:space="0" w:color="auto"/>
        <w:right w:val="none" w:sz="0" w:space="0" w:color="auto"/>
      </w:divBdr>
    </w:div>
    <w:div w:id="1927491395">
      <w:bodyDiv w:val="1"/>
      <w:marLeft w:val="0"/>
      <w:marRight w:val="0"/>
      <w:marTop w:val="0"/>
      <w:marBottom w:val="0"/>
      <w:divBdr>
        <w:top w:val="none" w:sz="0" w:space="0" w:color="auto"/>
        <w:left w:val="none" w:sz="0" w:space="0" w:color="auto"/>
        <w:bottom w:val="none" w:sz="0" w:space="0" w:color="auto"/>
        <w:right w:val="none" w:sz="0" w:space="0" w:color="auto"/>
      </w:divBdr>
    </w:div>
    <w:div w:id="1947229696">
      <w:bodyDiv w:val="1"/>
      <w:marLeft w:val="0"/>
      <w:marRight w:val="0"/>
      <w:marTop w:val="0"/>
      <w:marBottom w:val="0"/>
      <w:divBdr>
        <w:top w:val="none" w:sz="0" w:space="0" w:color="auto"/>
        <w:left w:val="none" w:sz="0" w:space="0" w:color="auto"/>
        <w:bottom w:val="none" w:sz="0" w:space="0" w:color="auto"/>
        <w:right w:val="none" w:sz="0" w:space="0" w:color="auto"/>
      </w:divBdr>
    </w:div>
    <w:div w:id="2139493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idx.co.id"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nurasik@umsida.ac.id"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mailto:1)adarainant@gmail.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904544-73AF-4900-AEA4-1C6CCD11F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25154</TotalTime>
  <Pages>20</Pages>
  <Words>23805</Words>
  <Characters>135695</Characters>
  <Application>Microsoft Office Word</Application>
  <DocSecurity>0</DocSecurity>
  <Lines>1130</Lines>
  <Paragraphs>318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Puput Dara</dc:creator>
  <cp:keywords/>
  <dc:description/>
  <cp:lastModifiedBy>Puput Dara</cp:lastModifiedBy>
  <cp:revision>84</cp:revision>
  <cp:lastPrinted>2023-06-18T23:42:00Z</cp:lastPrinted>
  <dcterms:created xsi:type="dcterms:W3CDTF">2023-01-16T08:06:00Z</dcterms:created>
  <dcterms:modified xsi:type="dcterms:W3CDTF">2023-07-06T08:25:00Z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zotero-version="6.0.26"&gt;&lt;session id="vkLALR7G"/&gt;&lt;style id="http://www.zotero.org/styles/ieee" locale="en-US" hasBibliography="1" bibliographyStyleHasBeenSet="1"/&gt;&lt;prefs&gt;&lt;pref name="fieldType" value="Field"/&gt;&lt;pref name="automaticJour</vt:lpwstr>
  </property>
  <property fmtid="{D5CDD505-2E9C-101B-9397-08002B2CF9AE}" pid="3" name="ZOTERO_PREF_2">
    <vt:lpwstr>nalAbbreviations" value="true"/&gt;&lt;/prefs&gt;&lt;/data&gt;</vt:lpwstr>
  </property>
</Properties>
</file>