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t>DATA PENELITIAN</w:t>
      </w:r>
    </w:p>
    <w:p>
      <w:r>
        <w:drawing>
          <wp:inline xmlns:a="http://schemas.openxmlformats.org/drawingml/2006/main" xmlns:pic="http://schemas.openxmlformats.org/drawingml/2006/picture">
            <wp:extent cx="5029200" cy="2612883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G-20260420-WA0002(1)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261288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5029200" cy="778213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G-20260420-WA0004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778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5029200" cy="3613070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G-20260420-WA0005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61307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5029200" cy="1455078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G-20260420-WA0003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145507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5029200" cy="2448693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G-20260420-WA0006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2448693"/>
                    </a:xfrm>
                    <a:prstGeom prst="rect"/>
                  </pic:spPr>
                </pic:pic>
              </a:graphicData>
            </a:graphic>
          </wp:inline>
        </w:drawing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jpg"/><Relationship Id="rId10" Type="http://schemas.openxmlformats.org/officeDocument/2006/relationships/image" Target="media/image2.jpg"/><Relationship Id="rId11" Type="http://schemas.openxmlformats.org/officeDocument/2006/relationships/image" Target="media/image3.jpg"/><Relationship Id="rId12" Type="http://schemas.openxmlformats.org/officeDocument/2006/relationships/image" Target="media/image4.jpg"/><Relationship Id="rId13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