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3F9B" w:rsidRDefault="00D65D95" w:rsidP="00DE7F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E7F0D">
        <w:rPr>
          <w:rFonts w:ascii="Times New Roman" w:hAnsi="Times New Roman" w:cs="Times New Roman"/>
          <w:b/>
          <w:bCs/>
          <w:sz w:val="44"/>
          <w:szCs w:val="44"/>
        </w:rPr>
        <w:t>Observation Notes</w:t>
      </w:r>
    </w:p>
    <w:p w:rsidR="00DE7F0D" w:rsidRPr="00DE7F0D" w:rsidRDefault="00DE7F0D" w:rsidP="00DE7F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D65D95" w:rsidRPr="00DE7F0D" w:rsidRDefault="00D65D95">
      <w:pPr>
        <w:rPr>
          <w:rFonts w:ascii="Times New Roman" w:hAnsi="Times New Roman" w:cs="Times New Roman"/>
        </w:rPr>
      </w:pPr>
    </w:p>
    <w:p w:rsidR="00D65D95" w:rsidRPr="00DE7F0D" w:rsidRDefault="00D65D95">
      <w:pPr>
        <w:rPr>
          <w:rFonts w:ascii="Times New Roman" w:hAnsi="Times New Roman" w:cs="Times New Roman"/>
          <w:sz w:val="32"/>
          <w:szCs w:val="32"/>
        </w:rPr>
      </w:pPr>
      <w:r w:rsidRPr="00DE7F0D">
        <w:rPr>
          <w:rFonts w:ascii="Times New Roman" w:hAnsi="Times New Roman" w:cs="Times New Roman"/>
          <w:sz w:val="32"/>
          <w:szCs w:val="32"/>
        </w:rPr>
        <w:t>Meeting / Date &amp; Time</w:t>
      </w:r>
      <w:r w:rsidRPr="00DE7F0D">
        <w:rPr>
          <w:rFonts w:ascii="Times New Roman" w:hAnsi="Times New Roman" w:cs="Times New Roman"/>
          <w:sz w:val="32"/>
          <w:szCs w:val="32"/>
        </w:rPr>
        <w:tab/>
      </w:r>
      <w:r w:rsidR="00DE7F0D" w:rsidRPr="00DE7F0D">
        <w:rPr>
          <w:rFonts w:ascii="Times New Roman" w:hAnsi="Times New Roman" w:cs="Times New Roman"/>
          <w:sz w:val="32"/>
          <w:szCs w:val="32"/>
        </w:rPr>
        <w:tab/>
      </w:r>
      <w:r w:rsidRPr="00DE7F0D">
        <w:rPr>
          <w:rFonts w:ascii="Times New Roman" w:hAnsi="Times New Roman" w:cs="Times New Roman"/>
          <w:sz w:val="32"/>
          <w:szCs w:val="32"/>
        </w:rPr>
        <w:t>:</w:t>
      </w:r>
    </w:p>
    <w:p w:rsidR="00D65D95" w:rsidRPr="00DE7F0D" w:rsidRDefault="00D65D95">
      <w:pPr>
        <w:rPr>
          <w:rFonts w:ascii="Times New Roman" w:hAnsi="Times New Roman" w:cs="Times New Roman"/>
          <w:sz w:val="32"/>
          <w:szCs w:val="32"/>
        </w:rPr>
      </w:pPr>
      <w:r w:rsidRPr="00DE7F0D">
        <w:rPr>
          <w:rFonts w:ascii="Times New Roman" w:hAnsi="Times New Roman" w:cs="Times New Roman"/>
          <w:sz w:val="32"/>
          <w:szCs w:val="32"/>
        </w:rPr>
        <w:t>Theme / Topic</w:t>
      </w:r>
      <w:r w:rsidRPr="00DE7F0D">
        <w:rPr>
          <w:rFonts w:ascii="Times New Roman" w:hAnsi="Times New Roman" w:cs="Times New Roman"/>
          <w:sz w:val="32"/>
          <w:szCs w:val="32"/>
        </w:rPr>
        <w:tab/>
      </w:r>
      <w:r w:rsidRPr="00DE7F0D">
        <w:rPr>
          <w:rFonts w:ascii="Times New Roman" w:hAnsi="Times New Roman" w:cs="Times New Roman"/>
          <w:sz w:val="32"/>
          <w:szCs w:val="32"/>
        </w:rPr>
        <w:tab/>
      </w:r>
      <w:r w:rsidRPr="00DE7F0D">
        <w:rPr>
          <w:rFonts w:ascii="Times New Roman" w:hAnsi="Times New Roman" w:cs="Times New Roman"/>
          <w:sz w:val="32"/>
          <w:szCs w:val="32"/>
        </w:rPr>
        <w:tab/>
      </w:r>
      <w:r w:rsidR="00DE7F0D" w:rsidRPr="00DE7F0D">
        <w:rPr>
          <w:rFonts w:ascii="Times New Roman" w:hAnsi="Times New Roman" w:cs="Times New Roman"/>
          <w:sz w:val="32"/>
          <w:szCs w:val="32"/>
        </w:rPr>
        <w:tab/>
      </w:r>
      <w:r w:rsidRPr="00DE7F0D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D65D95" w:rsidRPr="00DE7F0D" w:rsidRDefault="00D65D95">
      <w:pPr>
        <w:rPr>
          <w:rFonts w:ascii="Times New Roman" w:hAnsi="Times New Roman" w:cs="Times New Roman"/>
        </w:rPr>
      </w:pPr>
    </w:p>
    <w:tbl>
      <w:tblPr>
        <w:tblStyle w:val="TableGrid"/>
        <w:tblW w:w="14192" w:type="dxa"/>
        <w:tblLook w:val="04A0" w:firstRow="1" w:lastRow="0" w:firstColumn="1" w:lastColumn="0" w:noHBand="0" w:noVBand="1"/>
      </w:tblPr>
      <w:tblGrid>
        <w:gridCol w:w="903"/>
        <w:gridCol w:w="4429"/>
        <w:gridCol w:w="4429"/>
        <w:gridCol w:w="4431"/>
      </w:tblGrid>
      <w:tr w:rsidR="00DE7F0D" w:rsidRPr="00DE7F0D" w:rsidTr="00DE7F0D">
        <w:trPr>
          <w:trHeight w:val="1108"/>
        </w:trPr>
        <w:tc>
          <w:tcPr>
            <w:tcW w:w="903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No.</w:t>
            </w:r>
          </w:p>
        </w:tc>
        <w:tc>
          <w:tcPr>
            <w:tcW w:w="4429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Types of Code Switching</w:t>
            </w:r>
          </w:p>
        </w:tc>
        <w:tc>
          <w:tcPr>
            <w:tcW w:w="4429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Frequency</w:t>
            </w:r>
          </w:p>
        </w:tc>
        <w:tc>
          <w:tcPr>
            <w:tcW w:w="4431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Total &amp; Percentages</w:t>
            </w:r>
          </w:p>
        </w:tc>
      </w:tr>
      <w:tr w:rsidR="00DE7F0D" w:rsidRPr="00DE7F0D" w:rsidTr="00DE7F0D">
        <w:trPr>
          <w:trHeight w:val="1231"/>
        </w:trPr>
        <w:tc>
          <w:tcPr>
            <w:tcW w:w="903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9" w:type="dxa"/>
            <w:vAlign w:val="center"/>
          </w:tcPr>
          <w:p w:rsidR="00DE7F0D" w:rsidRPr="00DE7F0D" w:rsidRDefault="004078D6" w:rsidP="00DE7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Tag – switching </w:t>
            </w:r>
          </w:p>
        </w:tc>
        <w:tc>
          <w:tcPr>
            <w:tcW w:w="4429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1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</w:tr>
      <w:tr w:rsidR="00DE7F0D" w:rsidRPr="00DE7F0D" w:rsidTr="00DE7F0D">
        <w:trPr>
          <w:trHeight w:val="1108"/>
        </w:trPr>
        <w:tc>
          <w:tcPr>
            <w:tcW w:w="903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9" w:type="dxa"/>
            <w:vAlign w:val="center"/>
          </w:tcPr>
          <w:p w:rsidR="00DE7F0D" w:rsidRPr="00DE7F0D" w:rsidRDefault="004078D6" w:rsidP="00DE7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Inter – sentential </w:t>
            </w:r>
          </w:p>
        </w:tc>
        <w:tc>
          <w:tcPr>
            <w:tcW w:w="4429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1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</w:tr>
      <w:tr w:rsidR="00DE7F0D" w:rsidRPr="00DE7F0D" w:rsidTr="00DE7F0D">
        <w:trPr>
          <w:trHeight w:val="1231"/>
        </w:trPr>
        <w:tc>
          <w:tcPr>
            <w:tcW w:w="903" w:type="dxa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29" w:type="dxa"/>
            <w:vAlign w:val="center"/>
          </w:tcPr>
          <w:p w:rsidR="00DE7F0D" w:rsidRPr="00DE7F0D" w:rsidRDefault="00DE7F0D" w:rsidP="00DE7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Intra - sentential</w:t>
            </w:r>
          </w:p>
        </w:tc>
        <w:tc>
          <w:tcPr>
            <w:tcW w:w="4429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1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</w:tr>
      <w:tr w:rsidR="00DE7F0D" w:rsidRPr="00DE7F0D" w:rsidTr="00DE7F0D">
        <w:trPr>
          <w:trHeight w:val="1231"/>
        </w:trPr>
        <w:tc>
          <w:tcPr>
            <w:tcW w:w="5332" w:type="dxa"/>
            <w:gridSpan w:val="2"/>
            <w:vAlign w:val="center"/>
          </w:tcPr>
          <w:p w:rsidR="00DE7F0D" w:rsidRPr="00DE7F0D" w:rsidRDefault="00DE7F0D" w:rsidP="00DE7F0D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Total</w:t>
            </w:r>
          </w:p>
        </w:tc>
        <w:tc>
          <w:tcPr>
            <w:tcW w:w="4429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1" w:type="dxa"/>
          </w:tcPr>
          <w:p w:rsidR="00DE7F0D" w:rsidRPr="00DE7F0D" w:rsidRDefault="00DE7F0D">
            <w:pPr>
              <w:rPr>
                <w:rFonts w:ascii="Times New Roman" w:hAnsi="Times New Roman" w:cs="Times New Roman"/>
              </w:rPr>
            </w:pPr>
          </w:p>
        </w:tc>
      </w:tr>
    </w:tbl>
    <w:p w:rsidR="00D65D95" w:rsidRDefault="00D65D95">
      <w:pPr>
        <w:rPr>
          <w:rFonts w:ascii="Times New Roman" w:hAnsi="Times New Roman" w:cs="Times New Roman"/>
        </w:rPr>
      </w:pPr>
    </w:p>
    <w:p w:rsidR="00DE7F0D" w:rsidRDefault="00DE7F0D">
      <w:pPr>
        <w:rPr>
          <w:rFonts w:ascii="Times New Roman" w:hAnsi="Times New Roman" w:cs="Times New Roman"/>
        </w:rPr>
      </w:pPr>
    </w:p>
    <w:tbl>
      <w:tblPr>
        <w:tblStyle w:val="TableGrid"/>
        <w:tblW w:w="14865" w:type="dxa"/>
        <w:tblLook w:val="04A0" w:firstRow="1" w:lastRow="0" w:firstColumn="1" w:lastColumn="0" w:noHBand="0" w:noVBand="1"/>
      </w:tblPr>
      <w:tblGrid>
        <w:gridCol w:w="945"/>
        <w:gridCol w:w="4640"/>
        <w:gridCol w:w="4639"/>
        <w:gridCol w:w="4641"/>
      </w:tblGrid>
      <w:tr w:rsidR="00DE7F0D" w:rsidRPr="00DE7F0D" w:rsidTr="00CD53E6">
        <w:trPr>
          <w:trHeight w:val="568"/>
        </w:trPr>
        <w:tc>
          <w:tcPr>
            <w:tcW w:w="945" w:type="dxa"/>
            <w:vAlign w:val="center"/>
          </w:tcPr>
          <w:p w:rsidR="00DE7F0D" w:rsidRPr="00DE7F0D" w:rsidRDefault="00DE7F0D" w:rsidP="00FE795C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No.</w:t>
            </w:r>
          </w:p>
        </w:tc>
        <w:tc>
          <w:tcPr>
            <w:tcW w:w="4639" w:type="dxa"/>
            <w:vAlign w:val="center"/>
          </w:tcPr>
          <w:p w:rsidR="00DE7F0D" w:rsidRPr="00DE7F0D" w:rsidRDefault="00DE7F0D" w:rsidP="00FE795C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Functions</w:t>
            </w: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of Code Switching</w:t>
            </w:r>
          </w:p>
        </w:tc>
        <w:tc>
          <w:tcPr>
            <w:tcW w:w="4639" w:type="dxa"/>
            <w:vAlign w:val="center"/>
          </w:tcPr>
          <w:p w:rsidR="00DE7F0D" w:rsidRPr="00DE7F0D" w:rsidRDefault="00DE7F0D" w:rsidP="00FE795C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Frequency</w:t>
            </w:r>
          </w:p>
        </w:tc>
        <w:tc>
          <w:tcPr>
            <w:tcW w:w="4641" w:type="dxa"/>
            <w:vAlign w:val="center"/>
          </w:tcPr>
          <w:p w:rsidR="00DE7F0D" w:rsidRPr="00DE7F0D" w:rsidRDefault="00DE7F0D" w:rsidP="00FE795C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Total &amp; Percentages</w:t>
            </w: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4078D6" w:rsidP="00407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9" w:type="dxa"/>
            <w:vAlign w:val="center"/>
          </w:tcPr>
          <w:p w:rsidR="004078D6" w:rsidRPr="00DE7F0D" w:rsidRDefault="004078D6" w:rsidP="00407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clarify meaning (repetitive)</w:t>
            </w:r>
          </w:p>
        </w:tc>
        <w:tc>
          <w:tcPr>
            <w:tcW w:w="4639" w:type="dxa"/>
          </w:tcPr>
          <w:p w:rsidR="004078D6" w:rsidRPr="00DE7F0D" w:rsidRDefault="004078D6" w:rsidP="004078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</w:tcPr>
          <w:p w:rsidR="004078D6" w:rsidRPr="00DE7F0D" w:rsidRDefault="004078D6" w:rsidP="004078D6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568"/>
        </w:trPr>
        <w:tc>
          <w:tcPr>
            <w:tcW w:w="945" w:type="dxa"/>
            <w:vAlign w:val="center"/>
          </w:tcPr>
          <w:p w:rsidR="004078D6" w:rsidRPr="00DE7F0D" w:rsidRDefault="004078D6" w:rsidP="00407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9" w:type="dxa"/>
            <w:vAlign w:val="center"/>
          </w:tcPr>
          <w:p w:rsidR="004078D6" w:rsidRPr="00DE7F0D" w:rsidRDefault="004078D6" w:rsidP="004078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To help students understand the material (topic switch) </w:t>
            </w:r>
          </w:p>
        </w:tc>
        <w:tc>
          <w:tcPr>
            <w:tcW w:w="4639" w:type="dxa"/>
          </w:tcPr>
          <w:p w:rsidR="004078D6" w:rsidRPr="00DE7F0D" w:rsidRDefault="004078D6" w:rsidP="004078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</w:tcPr>
          <w:p w:rsidR="004078D6" w:rsidRPr="00DE7F0D" w:rsidRDefault="004078D6" w:rsidP="004078D6">
            <w:pPr>
              <w:rPr>
                <w:rFonts w:ascii="Times New Roman" w:hAnsi="Times New Roman" w:cs="Times New Roman"/>
              </w:rPr>
            </w:pPr>
          </w:p>
        </w:tc>
      </w:tr>
      <w:tr w:rsidR="00DE7F0D" w:rsidRPr="00DE7F0D" w:rsidTr="00CD53E6">
        <w:trPr>
          <w:trHeight w:val="631"/>
        </w:trPr>
        <w:tc>
          <w:tcPr>
            <w:tcW w:w="945" w:type="dxa"/>
            <w:vAlign w:val="center"/>
          </w:tcPr>
          <w:p w:rsidR="00DE7F0D" w:rsidRPr="00DE7F0D" w:rsidRDefault="00DE7F0D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F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9" w:type="dxa"/>
            <w:vAlign w:val="center"/>
          </w:tcPr>
          <w:p w:rsidR="00DE7F0D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eliciting language</w:t>
            </w:r>
          </w:p>
        </w:tc>
        <w:tc>
          <w:tcPr>
            <w:tcW w:w="4639" w:type="dxa"/>
          </w:tcPr>
          <w:p w:rsidR="00DE7F0D" w:rsidRPr="004078D6" w:rsidRDefault="00DE7F0D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DE7F0D" w:rsidRPr="00DE7F0D" w:rsidRDefault="00DE7F0D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Emphasizing students' attention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Assessment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Discussing comprehension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Providing feedback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Enforcing rules and maintaining order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Engaging in casual or friendly conversation with students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Translating words or sentences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Issuing instructions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4078D6" w:rsidRPr="00DE7F0D" w:rsidTr="00CD53E6">
        <w:trPr>
          <w:trHeight w:val="631"/>
        </w:trPr>
        <w:tc>
          <w:tcPr>
            <w:tcW w:w="945" w:type="dxa"/>
            <w:vAlign w:val="center"/>
          </w:tcPr>
          <w:p w:rsidR="004078D6" w:rsidRPr="00DE7F0D" w:rsidRDefault="00CD53E6" w:rsidP="00FE7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39" w:type="dxa"/>
            <w:vAlign w:val="center"/>
          </w:tcPr>
          <w:p w:rsidR="004078D6" w:rsidRPr="004078D6" w:rsidRDefault="00CD53E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078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Checking students' understanding of the concept/talk/text/instructions</w:t>
            </w:r>
          </w:p>
        </w:tc>
        <w:tc>
          <w:tcPr>
            <w:tcW w:w="4639" w:type="dxa"/>
          </w:tcPr>
          <w:p w:rsidR="004078D6" w:rsidRPr="004078D6" w:rsidRDefault="004078D6" w:rsidP="00FE795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41" w:type="dxa"/>
          </w:tcPr>
          <w:p w:rsidR="004078D6" w:rsidRPr="00DE7F0D" w:rsidRDefault="004078D6" w:rsidP="00FE795C">
            <w:pPr>
              <w:rPr>
                <w:rFonts w:ascii="Times New Roman" w:hAnsi="Times New Roman" w:cs="Times New Roman"/>
              </w:rPr>
            </w:pPr>
          </w:p>
        </w:tc>
      </w:tr>
      <w:tr w:rsidR="00DE7F0D" w:rsidRPr="00DE7F0D" w:rsidTr="00CD53E6">
        <w:trPr>
          <w:trHeight w:val="631"/>
        </w:trPr>
        <w:tc>
          <w:tcPr>
            <w:tcW w:w="5585" w:type="dxa"/>
            <w:gridSpan w:val="2"/>
            <w:vAlign w:val="center"/>
          </w:tcPr>
          <w:p w:rsidR="00DE7F0D" w:rsidRPr="00DE7F0D" w:rsidRDefault="00DE7F0D" w:rsidP="00FE795C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DE7F0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Total</w:t>
            </w:r>
          </w:p>
        </w:tc>
        <w:tc>
          <w:tcPr>
            <w:tcW w:w="4639" w:type="dxa"/>
          </w:tcPr>
          <w:p w:rsidR="00DE7F0D" w:rsidRPr="00DE7F0D" w:rsidRDefault="00DE7F0D" w:rsidP="00FE79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</w:tcPr>
          <w:p w:rsidR="00DE7F0D" w:rsidRPr="00DE7F0D" w:rsidRDefault="00DE7F0D" w:rsidP="00FE795C">
            <w:pPr>
              <w:rPr>
                <w:rFonts w:ascii="Times New Roman" w:hAnsi="Times New Roman" w:cs="Times New Roman"/>
              </w:rPr>
            </w:pPr>
          </w:p>
        </w:tc>
      </w:tr>
    </w:tbl>
    <w:p w:rsidR="00DE7F0D" w:rsidRPr="00DE7F0D" w:rsidRDefault="00DE7F0D">
      <w:pPr>
        <w:rPr>
          <w:rFonts w:ascii="Times New Roman" w:hAnsi="Times New Roman" w:cs="Times New Roman"/>
        </w:rPr>
      </w:pPr>
    </w:p>
    <w:sectPr w:rsidR="00DE7F0D" w:rsidRPr="00DE7F0D" w:rsidSect="00DE7F0D">
      <w:pgSz w:w="16819" w:h="11894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D95"/>
    <w:rsid w:val="00026873"/>
    <w:rsid w:val="00283B8F"/>
    <w:rsid w:val="004078D6"/>
    <w:rsid w:val="00533F9B"/>
    <w:rsid w:val="008B6AF4"/>
    <w:rsid w:val="00CD53E6"/>
    <w:rsid w:val="00D65D95"/>
    <w:rsid w:val="00DE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022E"/>
  <w15:chartTrackingRefBased/>
  <w15:docId w15:val="{50E44B36-0324-6C47-8B09-205FECEF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Fachriza Alma Fauzia</dc:creator>
  <cp:keywords/>
  <dc:description/>
  <cp:lastModifiedBy>Fachriza Alma Fauzia</cp:lastModifiedBy>
  <cp:revision>1</cp:revision>
  <dcterms:created xsi:type="dcterms:W3CDTF">2023-04-25T08:54:00Z</dcterms:created>
  <dcterms:modified xsi:type="dcterms:W3CDTF">2023-04-25T09:27:00Z</dcterms:modified>
</cp:coreProperties>
</file>